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36A3C9" w14:textId="35975800" w:rsidR="004068EE" w:rsidRPr="00616A1A" w:rsidRDefault="004068EE" w:rsidP="00166F49">
      <w:pPr>
        <w:widowControl w:val="0"/>
        <w:tabs>
          <w:tab w:val="left" w:pos="720"/>
        </w:tabs>
        <w:autoSpaceDE w:val="0"/>
        <w:autoSpaceDN w:val="0"/>
        <w:adjustRightInd w:val="0"/>
        <w:ind w:left="1440" w:hanging="1440"/>
        <w:jc w:val="center"/>
        <w:rPr>
          <w:rFonts w:ascii="Garamond" w:hAnsi="Garamond"/>
          <w:bCs/>
        </w:rPr>
      </w:pPr>
      <w:r w:rsidRPr="00616A1A">
        <w:rPr>
          <w:rFonts w:ascii="Garamond" w:hAnsi="Garamond"/>
          <w:bCs/>
        </w:rPr>
        <w:t>Minutes</w:t>
      </w:r>
    </w:p>
    <w:p w14:paraId="7E363121" w14:textId="77777777" w:rsidR="009E5A55" w:rsidRPr="00616A1A" w:rsidRDefault="009E5A55" w:rsidP="00166F49">
      <w:pPr>
        <w:widowControl w:val="0"/>
        <w:tabs>
          <w:tab w:val="left" w:pos="720"/>
        </w:tabs>
        <w:autoSpaceDE w:val="0"/>
        <w:autoSpaceDN w:val="0"/>
        <w:adjustRightInd w:val="0"/>
        <w:ind w:left="1440" w:hanging="1440"/>
        <w:jc w:val="center"/>
        <w:rPr>
          <w:rFonts w:ascii="Garamond" w:hAnsi="Garamond"/>
          <w:bCs/>
        </w:rPr>
      </w:pPr>
      <w:r w:rsidRPr="00616A1A">
        <w:rPr>
          <w:rFonts w:ascii="Garamond" w:hAnsi="Garamond"/>
          <w:bCs/>
        </w:rPr>
        <w:t>Texas Bond Review Board</w:t>
      </w:r>
    </w:p>
    <w:p w14:paraId="0007BA66" w14:textId="0CED34E1" w:rsidR="009E5A55" w:rsidRPr="00616A1A" w:rsidRDefault="001C3289" w:rsidP="00166F49">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bCs/>
        </w:rPr>
      </w:pPr>
      <w:r>
        <w:rPr>
          <w:rFonts w:ascii="Garamond" w:hAnsi="Garamond"/>
          <w:bCs/>
        </w:rPr>
        <w:t>Board Meeting</w:t>
      </w:r>
    </w:p>
    <w:p w14:paraId="438694D3" w14:textId="05014844" w:rsidR="00915F8E" w:rsidRPr="00915F8E" w:rsidRDefault="001344C9" w:rsidP="00166F49">
      <w:pPr>
        <w:widowControl w:val="0"/>
        <w:tabs>
          <w:tab w:val="left" w:pos="720"/>
        </w:tabs>
        <w:autoSpaceDE w:val="0"/>
        <w:autoSpaceDN w:val="0"/>
        <w:adjustRightInd w:val="0"/>
        <w:ind w:left="1440" w:hanging="1440"/>
        <w:jc w:val="center"/>
        <w:rPr>
          <w:rFonts w:ascii="Garamond" w:hAnsi="Garamond"/>
          <w:bCs/>
        </w:rPr>
      </w:pPr>
      <w:r>
        <w:rPr>
          <w:rFonts w:ascii="Garamond" w:hAnsi="Garamond"/>
          <w:bCs/>
        </w:rPr>
        <w:t>Thursday</w:t>
      </w:r>
      <w:r w:rsidR="00915F8E" w:rsidRPr="00915F8E">
        <w:rPr>
          <w:rFonts w:ascii="Garamond" w:hAnsi="Garamond"/>
          <w:bCs/>
        </w:rPr>
        <w:t xml:space="preserve">, </w:t>
      </w:r>
      <w:r w:rsidR="008B1E5A">
        <w:rPr>
          <w:rFonts w:ascii="Garamond" w:hAnsi="Garamond"/>
          <w:bCs/>
        </w:rPr>
        <w:t xml:space="preserve">November </w:t>
      </w:r>
      <w:r>
        <w:rPr>
          <w:rFonts w:ascii="Garamond" w:hAnsi="Garamond"/>
          <w:bCs/>
        </w:rPr>
        <w:t>21</w:t>
      </w:r>
      <w:r w:rsidR="00915F8E" w:rsidRPr="00915F8E">
        <w:rPr>
          <w:rFonts w:ascii="Garamond" w:hAnsi="Garamond"/>
          <w:bCs/>
        </w:rPr>
        <w:t>, 201</w:t>
      </w:r>
      <w:r w:rsidR="00A879CB">
        <w:rPr>
          <w:rFonts w:ascii="Garamond" w:hAnsi="Garamond"/>
          <w:bCs/>
        </w:rPr>
        <w:t>9</w:t>
      </w:r>
      <w:r w:rsidR="00915F8E" w:rsidRPr="00915F8E">
        <w:rPr>
          <w:rFonts w:ascii="Garamond" w:hAnsi="Garamond"/>
          <w:bCs/>
        </w:rPr>
        <w:t>, 10:00 a.m.</w:t>
      </w:r>
    </w:p>
    <w:p w14:paraId="287A5B37" w14:textId="25FF812C" w:rsidR="00E44F39" w:rsidRPr="00915F8E" w:rsidRDefault="00E44F39" w:rsidP="00E44F39">
      <w:pPr>
        <w:widowControl w:val="0"/>
        <w:tabs>
          <w:tab w:val="left" w:pos="720"/>
        </w:tabs>
        <w:autoSpaceDE w:val="0"/>
        <w:autoSpaceDN w:val="0"/>
        <w:adjustRightInd w:val="0"/>
        <w:ind w:left="1440" w:hanging="1440"/>
        <w:jc w:val="center"/>
        <w:rPr>
          <w:rFonts w:ascii="Garamond" w:hAnsi="Garamond"/>
          <w:bCs/>
        </w:rPr>
      </w:pPr>
      <w:r w:rsidRPr="00915F8E">
        <w:rPr>
          <w:rFonts w:ascii="Garamond" w:hAnsi="Garamond"/>
          <w:bCs/>
        </w:rPr>
        <w:t>Capitol Extension, Room E</w:t>
      </w:r>
      <w:r w:rsidR="00B80DF9">
        <w:rPr>
          <w:rFonts w:ascii="Garamond" w:hAnsi="Garamond"/>
          <w:bCs/>
        </w:rPr>
        <w:t>2</w:t>
      </w:r>
      <w:r w:rsidRPr="00915F8E">
        <w:rPr>
          <w:rFonts w:ascii="Garamond" w:hAnsi="Garamond"/>
          <w:bCs/>
        </w:rPr>
        <w:t>.026</w:t>
      </w:r>
    </w:p>
    <w:p w14:paraId="790A125A" w14:textId="77777777" w:rsidR="00E44F39" w:rsidRPr="00915F8E" w:rsidRDefault="00E44F39" w:rsidP="00E44F39">
      <w:pPr>
        <w:widowControl w:val="0"/>
        <w:tabs>
          <w:tab w:val="left" w:pos="720"/>
        </w:tabs>
        <w:autoSpaceDE w:val="0"/>
        <w:autoSpaceDN w:val="0"/>
        <w:adjustRightInd w:val="0"/>
        <w:ind w:left="1440" w:hanging="1440"/>
        <w:jc w:val="center"/>
        <w:rPr>
          <w:rFonts w:ascii="Garamond" w:hAnsi="Garamond"/>
          <w:bCs/>
        </w:rPr>
      </w:pPr>
      <w:r>
        <w:rPr>
          <w:rFonts w:ascii="Garamond" w:hAnsi="Garamond"/>
          <w:bCs/>
        </w:rPr>
        <w:t>11</w:t>
      </w:r>
      <w:r w:rsidRPr="00915F8E">
        <w:rPr>
          <w:rFonts w:ascii="Garamond" w:hAnsi="Garamond"/>
          <w:bCs/>
        </w:rPr>
        <w:t>00 N. Congress Ave.</w:t>
      </w:r>
    </w:p>
    <w:p w14:paraId="3855BDC1" w14:textId="126EFF4C" w:rsidR="00915F8E" w:rsidRPr="00D51ABF" w:rsidRDefault="00E44F39" w:rsidP="00E44F39">
      <w:pPr>
        <w:widowControl w:val="0"/>
        <w:tabs>
          <w:tab w:val="left" w:pos="720"/>
        </w:tabs>
        <w:autoSpaceDE w:val="0"/>
        <w:autoSpaceDN w:val="0"/>
        <w:adjustRightInd w:val="0"/>
        <w:ind w:left="1440" w:hanging="1440"/>
        <w:jc w:val="center"/>
        <w:rPr>
          <w:rFonts w:ascii="Garamond" w:hAnsi="Garamond"/>
          <w:b/>
          <w:sz w:val="28"/>
          <w:szCs w:val="28"/>
        </w:rPr>
      </w:pPr>
      <w:r w:rsidRPr="00915F8E">
        <w:rPr>
          <w:rFonts w:ascii="Garamond" w:hAnsi="Garamond"/>
          <w:bCs/>
        </w:rPr>
        <w:t>Austin, TX 78701</w:t>
      </w:r>
    </w:p>
    <w:p w14:paraId="4C5D56D3" w14:textId="77777777" w:rsidR="00B70366" w:rsidRPr="00071A3B" w:rsidRDefault="00B70366" w:rsidP="00166F49">
      <w:pPr>
        <w:widowControl w:val="0"/>
        <w:tabs>
          <w:tab w:val="left" w:pos="1170"/>
        </w:tabs>
        <w:autoSpaceDE w:val="0"/>
        <w:autoSpaceDN w:val="0"/>
        <w:adjustRightInd w:val="0"/>
        <w:jc w:val="both"/>
        <w:rPr>
          <w:rFonts w:ascii="Garamond" w:hAnsi="Garamond"/>
          <w:highlight w:val="yellow"/>
        </w:rPr>
      </w:pPr>
    </w:p>
    <w:p w14:paraId="33D8C1F5" w14:textId="4F4CF969" w:rsidR="00525C48" w:rsidRPr="002C5A48" w:rsidRDefault="00525C48" w:rsidP="003C6C77">
      <w:pPr>
        <w:widowControl w:val="0"/>
        <w:autoSpaceDE w:val="0"/>
        <w:autoSpaceDN w:val="0"/>
        <w:adjustRightInd w:val="0"/>
        <w:jc w:val="both"/>
        <w:rPr>
          <w:rFonts w:ascii="Garamond" w:hAnsi="Garamond"/>
          <w:bCs/>
          <w:highlight w:val="yellow"/>
        </w:rPr>
      </w:pPr>
      <w:r w:rsidRPr="009E5A55">
        <w:rPr>
          <w:rFonts w:ascii="Garamond" w:hAnsi="Garamond"/>
          <w:bCs/>
        </w:rPr>
        <w:t xml:space="preserve">The Texas Bond Review Board (BRB) convened in a </w:t>
      </w:r>
      <w:r w:rsidR="001344C9">
        <w:rPr>
          <w:rFonts w:ascii="Garamond" w:hAnsi="Garamond"/>
          <w:bCs/>
        </w:rPr>
        <w:t xml:space="preserve">board meeting </w:t>
      </w:r>
      <w:r w:rsidR="00096DFB" w:rsidRPr="009E5A55">
        <w:rPr>
          <w:rFonts w:ascii="Garamond" w:hAnsi="Garamond"/>
          <w:bCs/>
        </w:rPr>
        <w:t xml:space="preserve">at </w:t>
      </w:r>
      <w:r w:rsidR="00FC28F2" w:rsidRPr="0096254F">
        <w:rPr>
          <w:rFonts w:ascii="Garamond" w:hAnsi="Garamond"/>
          <w:bCs/>
        </w:rPr>
        <w:t>10</w:t>
      </w:r>
      <w:r w:rsidR="00A1726C" w:rsidRPr="0096254F">
        <w:rPr>
          <w:rFonts w:ascii="Garamond" w:hAnsi="Garamond"/>
          <w:bCs/>
        </w:rPr>
        <w:t>:</w:t>
      </w:r>
      <w:r w:rsidR="007F49E8">
        <w:rPr>
          <w:rFonts w:ascii="Garamond" w:hAnsi="Garamond"/>
          <w:bCs/>
        </w:rPr>
        <w:t>00</w:t>
      </w:r>
      <w:r w:rsidR="00096DFB" w:rsidRPr="0096254F">
        <w:rPr>
          <w:rFonts w:ascii="Garamond" w:hAnsi="Garamond"/>
          <w:bCs/>
        </w:rPr>
        <w:t xml:space="preserve"> </w:t>
      </w:r>
      <w:r w:rsidR="00FC28F2" w:rsidRPr="0096254F">
        <w:rPr>
          <w:rFonts w:ascii="Garamond" w:hAnsi="Garamond"/>
          <w:bCs/>
        </w:rPr>
        <w:t>a</w:t>
      </w:r>
      <w:r w:rsidR="00A1726C" w:rsidRPr="0096254F">
        <w:rPr>
          <w:rFonts w:ascii="Garamond" w:hAnsi="Garamond"/>
          <w:bCs/>
        </w:rPr>
        <w:t>.m</w:t>
      </w:r>
      <w:r w:rsidR="00A1726C" w:rsidRPr="009E5A55">
        <w:rPr>
          <w:rFonts w:ascii="Garamond" w:hAnsi="Garamond"/>
          <w:bCs/>
        </w:rPr>
        <w:t xml:space="preserve">., </w:t>
      </w:r>
      <w:r w:rsidR="001344C9">
        <w:rPr>
          <w:rFonts w:ascii="Garamond" w:hAnsi="Garamond"/>
          <w:bCs/>
        </w:rPr>
        <w:t>Thursday</w:t>
      </w:r>
      <w:r w:rsidR="007C1ABF" w:rsidRPr="009E5A55">
        <w:rPr>
          <w:rFonts w:ascii="Garamond" w:hAnsi="Garamond"/>
          <w:bCs/>
        </w:rPr>
        <w:t>,</w:t>
      </w:r>
      <w:r w:rsidR="00737562" w:rsidRPr="009E5A55">
        <w:rPr>
          <w:rFonts w:ascii="Garamond" w:hAnsi="Garamond"/>
          <w:bCs/>
        </w:rPr>
        <w:t xml:space="preserve"> </w:t>
      </w:r>
      <w:r w:rsidR="008B1E5A">
        <w:rPr>
          <w:rFonts w:ascii="Garamond" w:hAnsi="Garamond"/>
          <w:bCs/>
        </w:rPr>
        <w:t>November</w:t>
      </w:r>
      <w:r w:rsidR="00922E7E">
        <w:rPr>
          <w:rFonts w:ascii="Garamond" w:hAnsi="Garamond"/>
          <w:bCs/>
        </w:rPr>
        <w:t xml:space="preserve"> </w:t>
      </w:r>
      <w:r w:rsidR="001344C9">
        <w:rPr>
          <w:rFonts w:ascii="Garamond" w:hAnsi="Garamond"/>
          <w:bCs/>
        </w:rPr>
        <w:t>21</w:t>
      </w:r>
      <w:r w:rsidR="004068EE" w:rsidRPr="009E5A55">
        <w:rPr>
          <w:rFonts w:ascii="Garamond" w:hAnsi="Garamond"/>
          <w:bCs/>
        </w:rPr>
        <w:t>, 201</w:t>
      </w:r>
      <w:r w:rsidR="00A879CB">
        <w:rPr>
          <w:rFonts w:ascii="Garamond" w:hAnsi="Garamond"/>
          <w:bCs/>
        </w:rPr>
        <w:t>9</w:t>
      </w:r>
      <w:r w:rsidRPr="009E5A55">
        <w:rPr>
          <w:rFonts w:ascii="Garamond" w:hAnsi="Garamond"/>
          <w:bCs/>
        </w:rPr>
        <w:t xml:space="preserve"> </w:t>
      </w:r>
      <w:r w:rsidR="00E44F39" w:rsidRPr="009E5A55">
        <w:rPr>
          <w:rFonts w:ascii="Garamond" w:hAnsi="Garamond"/>
          <w:bCs/>
        </w:rPr>
        <w:t xml:space="preserve">in the </w:t>
      </w:r>
      <w:r w:rsidR="00E44F39">
        <w:rPr>
          <w:rFonts w:ascii="Garamond" w:hAnsi="Garamond"/>
          <w:bCs/>
        </w:rPr>
        <w:t>Capitol Extension, Room E</w:t>
      </w:r>
      <w:r w:rsidR="00B80DF9">
        <w:rPr>
          <w:rFonts w:ascii="Garamond" w:hAnsi="Garamond"/>
          <w:bCs/>
        </w:rPr>
        <w:t>2</w:t>
      </w:r>
      <w:r w:rsidR="00E44F39">
        <w:rPr>
          <w:rFonts w:ascii="Garamond" w:hAnsi="Garamond"/>
          <w:bCs/>
        </w:rPr>
        <w:t>.026</w:t>
      </w:r>
      <w:r w:rsidR="00E44F39" w:rsidRPr="009E5A55">
        <w:rPr>
          <w:rFonts w:ascii="Garamond" w:hAnsi="Garamond"/>
          <w:bCs/>
        </w:rPr>
        <w:t xml:space="preserve"> in Austin, Texas</w:t>
      </w:r>
      <w:r w:rsidRPr="009E5A55">
        <w:rPr>
          <w:rFonts w:ascii="Garamond" w:hAnsi="Garamond"/>
          <w:bCs/>
        </w:rPr>
        <w:t xml:space="preserve">. </w:t>
      </w:r>
      <w:r w:rsidRPr="009006B0">
        <w:rPr>
          <w:rFonts w:ascii="Garamond" w:hAnsi="Garamond"/>
          <w:bCs/>
        </w:rPr>
        <w:t xml:space="preserve">Present </w:t>
      </w:r>
      <w:r w:rsidRPr="004C1380">
        <w:rPr>
          <w:rFonts w:ascii="Garamond" w:hAnsi="Garamond"/>
          <w:bCs/>
        </w:rPr>
        <w:t xml:space="preserve">were </w:t>
      </w:r>
      <w:r w:rsidR="001344C9">
        <w:rPr>
          <w:rFonts w:ascii="Garamond" w:hAnsi="Garamond"/>
          <w:bCs/>
        </w:rPr>
        <w:t>Sarah Hicks</w:t>
      </w:r>
      <w:r w:rsidRPr="0096254F">
        <w:rPr>
          <w:rFonts w:ascii="Garamond" w:hAnsi="Garamond"/>
          <w:bCs/>
        </w:rPr>
        <w:t>,</w:t>
      </w:r>
      <w:r w:rsidRPr="009006B0">
        <w:rPr>
          <w:rFonts w:ascii="Garamond" w:hAnsi="Garamond"/>
          <w:bCs/>
        </w:rPr>
        <w:t xml:space="preserve"> Chair and Alternate for Governor </w:t>
      </w:r>
      <w:r w:rsidR="00C612E1" w:rsidRPr="009006B0">
        <w:rPr>
          <w:rFonts w:ascii="Garamond" w:hAnsi="Garamond"/>
          <w:bCs/>
        </w:rPr>
        <w:t>Greg</w:t>
      </w:r>
      <w:r w:rsidRPr="009006B0">
        <w:rPr>
          <w:rFonts w:ascii="Garamond" w:hAnsi="Garamond"/>
          <w:bCs/>
        </w:rPr>
        <w:t xml:space="preserve"> </w:t>
      </w:r>
      <w:r w:rsidR="00C612E1" w:rsidRPr="009006B0">
        <w:rPr>
          <w:rFonts w:ascii="Garamond" w:hAnsi="Garamond"/>
          <w:bCs/>
        </w:rPr>
        <w:t>Abbott</w:t>
      </w:r>
      <w:r w:rsidR="00D801D9">
        <w:rPr>
          <w:rFonts w:ascii="Garamond" w:hAnsi="Garamond"/>
          <w:bCs/>
        </w:rPr>
        <w:t>;</w:t>
      </w:r>
      <w:r w:rsidRPr="008863B0">
        <w:rPr>
          <w:rFonts w:ascii="Garamond" w:hAnsi="Garamond"/>
          <w:bCs/>
        </w:rPr>
        <w:t xml:space="preserve"> </w:t>
      </w:r>
      <w:r w:rsidR="001344C9">
        <w:rPr>
          <w:rFonts w:ascii="Garamond" w:hAnsi="Garamond"/>
          <w:bCs/>
        </w:rPr>
        <w:t>Joaquin Guadarrama</w:t>
      </w:r>
      <w:r w:rsidR="00453DA3">
        <w:rPr>
          <w:rFonts w:ascii="Garamond" w:hAnsi="Garamond"/>
          <w:bCs/>
        </w:rPr>
        <w:t>,</w:t>
      </w:r>
      <w:r w:rsidR="00D041A4" w:rsidRPr="00D135D9">
        <w:rPr>
          <w:rFonts w:ascii="Garamond" w:hAnsi="Garamond"/>
          <w:bCs/>
        </w:rPr>
        <w:t xml:space="preserve"> Alternate</w:t>
      </w:r>
      <w:r w:rsidR="00D041A4" w:rsidRPr="008863B0">
        <w:rPr>
          <w:rFonts w:ascii="Garamond" w:hAnsi="Garamond"/>
          <w:bCs/>
        </w:rPr>
        <w:t xml:space="preserve"> for Lieutenant Governor </w:t>
      </w:r>
      <w:r w:rsidR="00C612E1" w:rsidRPr="008863B0">
        <w:rPr>
          <w:rFonts w:ascii="Garamond" w:hAnsi="Garamond"/>
          <w:bCs/>
        </w:rPr>
        <w:t>Dan Patrick</w:t>
      </w:r>
      <w:r w:rsidR="00C35FA3" w:rsidRPr="008863B0">
        <w:rPr>
          <w:rFonts w:ascii="Garamond" w:hAnsi="Garamond"/>
          <w:bCs/>
        </w:rPr>
        <w:t>;</w:t>
      </w:r>
      <w:r w:rsidR="00197F6D" w:rsidRPr="008863B0">
        <w:rPr>
          <w:rFonts w:ascii="Garamond" w:hAnsi="Garamond"/>
          <w:bCs/>
        </w:rPr>
        <w:t xml:space="preserve"> </w:t>
      </w:r>
      <w:r w:rsidR="004C1380" w:rsidRPr="005462C3">
        <w:rPr>
          <w:rFonts w:ascii="Garamond" w:hAnsi="Garamond"/>
          <w:bCs/>
        </w:rPr>
        <w:t>Amanda Lopez</w:t>
      </w:r>
      <w:r w:rsidR="004C1380">
        <w:rPr>
          <w:rFonts w:ascii="Garamond" w:hAnsi="Garamond"/>
          <w:bCs/>
        </w:rPr>
        <w:t xml:space="preserve">, Alternate for Speaker Dennis Bonnen; </w:t>
      </w:r>
      <w:r w:rsidR="00AD280E" w:rsidRPr="008863B0">
        <w:rPr>
          <w:rFonts w:ascii="Garamond" w:hAnsi="Garamond"/>
          <w:bCs/>
        </w:rPr>
        <w:t xml:space="preserve">and </w:t>
      </w:r>
      <w:r w:rsidR="005462C3" w:rsidRPr="005462C3">
        <w:rPr>
          <w:rFonts w:ascii="Garamond" w:hAnsi="Garamond"/>
          <w:bCs/>
        </w:rPr>
        <w:t>Piper Montemayor</w:t>
      </w:r>
      <w:r w:rsidRPr="005462C3">
        <w:rPr>
          <w:rFonts w:ascii="Garamond" w:hAnsi="Garamond"/>
          <w:bCs/>
        </w:rPr>
        <w:t>,</w:t>
      </w:r>
      <w:r w:rsidRPr="00A879CB">
        <w:rPr>
          <w:rFonts w:ascii="Garamond" w:hAnsi="Garamond"/>
          <w:bCs/>
        </w:rPr>
        <w:t xml:space="preserve"> Alternat</w:t>
      </w:r>
      <w:r w:rsidR="00203471" w:rsidRPr="00A879CB">
        <w:rPr>
          <w:rFonts w:ascii="Garamond" w:hAnsi="Garamond"/>
          <w:bCs/>
        </w:rPr>
        <w:t>e for Comptroller</w:t>
      </w:r>
      <w:r w:rsidR="00197F6D" w:rsidRPr="00A879CB">
        <w:rPr>
          <w:rFonts w:ascii="Garamond" w:hAnsi="Garamond"/>
          <w:bCs/>
        </w:rPr>
        <w:t xml:space="preserve"> </w:t>
      </w:r>
      <w:r w:rsidR="003052E8" w:rsidRPr="00A879CB">
        <w:rPr>
          <w:rFonts w:ascii="Garamond" w:hAnsi="Garamond"/>
          <w:bCs/>
        </w:rPr>
        <w:t>Glenn Hegar</w:t>
      </w:r>
      <w:r w:rsidR="00AD280E" w:rsidRPr="00A879CB">
        <w:rPr>
          <w:rFonts w:ascii="Garamond" w:hAnsi="Garamond"/>
          <w:bCs/>
        </w:rPr>
        <w:t xml:space="preserve">. </w:t>
      </w:r>
      <w:r w:rsidR="0022735D" w:rsidRPr="00A879CB">
        <w:rPr>
          <w:rFonts w:ascii="Garamond" w:hAnsi="Garamond"/>
          <w:bCs/>
        </w:rPr>
        <w:t>Also,</w:t>
      </w:r>
      <w:r w:rsidRPr="00A879CB">
        <w:rPr>
          <w:rFonts w:ascii="Garamond" w:hAnsi="Garamond"/>
          <w:bCs/>
        </w:rPr>
        <w:t xml:space="preserve"> in attendance </w:t>
      </w:r>
      <w:r w:rsidRPr="00D135D9">
        <w:rPr>
          <w:rFonts w:ascii="Garamond" w:hAnsi="Garamond"/>
          <w:bCs/>
        </w:rPr>
        <w:t xml:space="preserve">were </w:t>
      </w:r>
      <w:r w:rsidR="00044641" w:rsidRPr="005462C3">
        <w:rPr>
          <w:rFonts w:ascii="Garamond" w:hAnsi="Garamond"/>
          <w:bCs/>
        </w:rPr>
        <w:t>Leslie Brock</w:t>
      </w:r>
      <w:r w:rsidR="00291589" w:rsidRPr="004C1380">
        <w:rPr>
          <w:rFonts w:ascii="Garamond" w:hAnsi="Garamond"/>
          <w:bCs/>
        </w:rPr>
        <w:t xml:space="preserve"> </w:t>
      </w:r>
      <w:r w:rsidR="00403AB7" w:rsidRPr="004C1380">
        <w:rPr>
          <w:rFonts w:ascii="Garamond" w:hAnsi="Garamond"/>
          <w:bCs/>
        </w:rPr>
        <w:t xml:space="preserve">and </w:t>
      </w:r>
      <w:r w:rsidR="001344C9">
        <w:rPr>
          <w:rFonts w:ascii="Garamond" w:hAnsi="Garamond"/>
          <w:bCs/>
        </w:rPr>
        <w:t xml:space="preserve">Rosalind Hunt </w:t>
      </w:r>
      <w:r w:rsidRPr="008863B0">
        <w:rPr>
          <w:rFonts w:ascii="Garamond" w:hAnsi="Garamond"/>
          <w:bCs/>
        </w:rPr>
        <w:t>with the Office of the Attorney General, Bond Finance Office staff members and others.</w:t>
      </w:r>
    </w:p>
    <w:p w14:paraId="1D959DA9" w14:textId="77777777" w:rsidR="004D6A06" w:rsidRPr="00071A3B" w:rsidRDefault="004D6A06" w:rsidP="003C6C77">
      <w:pPr>
        <w:widowControl w:val="0"/>
        <w:autoSpaceDE w:val="0"/>
        <w:autoSpaceDN w:val="0"/>
        <w:adjustRightInd w:val="0"/>
        <w:jc w:val="both"/>
        <w:rPr>
          <w:rFonts w:ascii="Garamond" w:hAnsi="Garamond"/>
          <w:bCs/>
          <w:highlight w:val="yellow"/>
        </w:rPr>
      </w:pPr>
    </w:p>
    <w:p w14:paraId="0FCE2514" w14:textId="77777777" w:rsidR="00215157" w:rsidRPr="009E5A55" w:rsidRDefault="005F2938" w:rsidP="003C6C77">
      <w:pPr>
        <w:widowControl w:val="0"/>
        <w:numPr>
          <w:ilvl w:val="0"/>
          <w:numId w:val="21"/>
        </w:numPr>
        <w:autoSpaceDE w:val="0"/>
        <w:autoSpaceDN w:val="0"/>
        <w:adjustRightInd w:val="0"/>
        <w:jc w:val="both"/>
        <w:rPr>
          <w:rFonts w:ascii="Garamond" w:hAnsi="Garamond"/>
          <w:b/>
        </w:rPr>
      </w:pPr>
      <w:r w:rsidRPr="009E5A55">
        <w:rPr>
          <w:rFonts w:ascii="Garamond" w:hAnsi="Garamond"/>
          <w:b/>
          <w:bCs/>
        </w:rPr>
        <w:t>Call to Order</w:t>
      </w:r>
    </w:p>
    <w:p w14:paraId="72712B15" w14:textId="77777777" w:rsidR="009F3149" w:rsidRPr="009E5A55" w:rsidRDefault="009F3149" w:rsidP="003C6C77">
      <w:pPr>
        <w:pStyle w:val="ListParagraph"/>
        <w:ind w:left="0"/>
        <w:jc w:val="both"/>
        <w:rPr>
          <w:rFonts w:ascii="Garamond" w:hAnsi="Garamond"/>
        </w:rPr>
      </w:pPr>
    </w:p>
    <w:p w14:paraId="4FC36C56" w14:textId="32D8F4DA" w:rsidR="002C4FCC" w:rsidRPr="002C4FCC" w:rsidRDefault="00CC540C" w:rsidP="003C6C77">
      <w:pPr>
        <w:pStyle w:val="ListParagraph"/>
        <w:jc w:val="both"/>
        <w:rPr>
          <w:rFonts w:ascii="Garamond" w:hAnsi="Garamond"/>
        </w:rPr>
      </w:pPr>
      <w:r>
        <w:rPr>
          <w:rFonts w:ascii="Garamond" w:hAnsi="Garamond"/>
          <w:bCs/>
        </w:rPr>
        <w:t>Sarah Hicks</w:t>
      </w:r>
      <w:r w:rsidRPr="00990337">
        <w:rPr>
          <w:rFonts w:ascii="Garamond" w:hAnsi="Garamond"/>
          <w:bCs/>
        </w:rPr>
        <w:t xml:space="preserve">, as Chair, called the meeting to order at </w:t>
      </w:r>
      <w:r w:rsidRPr="00F207FE">
        <w:rPr>
          <w:rFonts w:ascii="Garamond" w:hAnsi="Garamond"/>
          <w:bCs/>
        </w:rPr>
        <w:t>10:0</w:t>
      </w:r>
      <w:r>
        <w:rPr>
          <w:rFonts w:ascii="Garamond" w:hAnsi="Garamond"/>
          <w:bCs/>
        </w:rPr>
        <w:t>1</w:t>
      </w:r>
      <w:r w:rsidRPr="005826DE">
        <w:rPr>
          <w:rFonts w:ascii="Garamond" w:hAnsi="Garamond"/>
          <w:bCs/>
        </w:rPr>
        <w:t xml:space="preserve"> a.m</w:t>
      </w:r>
      <w:r w:rsidRPr="00990337">
        <w:rPr>
          <w:rFonts w:ascii="Garamond" w:hAnsi="Garamond"/>
          <w:bCs/>
        </w:rPr>
        <w:t>. A quorum was present</w:t>
      </w:r>
      <w:r>
        <w:rPr>
          <w:rFonts w:ascii="Garamond" w:hAnsi="Garamond"/>
          <w:bCs/>
        </w:rPr>
        <w:t>.</w:t>
      </w:r>
    </w:p>
    <w:p w14:paraId="17201243" w14:textId="5D625A54" w:rsidR="00772FB6" w:rsidRDefault="00772FB6" w:rsidP="003C6C77">
      <w:pPr>
        <w:widowControl w:val="0"/>
        <w:autoSpaceDE w:val="0"/>
        <w:autoSpaceDN w:val="0"/>
        <w:adjustRightInd w:val="0"/>
        <w:ind w:left="720"/>
        <w:jc w:val="both"/>
        <w:rPr>
          <w:rFonts w:ascii="Garamond" w:hAnsi="Garamond"/>
          <w:b/>
        </w:rPr>
      </w:pPr>
    </w:p>
    <w:p w14:paraId="21302AC0" w14:textId="77777777" w:rsidR="00CC540C" w:rsidRDefault="00CC540C" w:rsidP="003C6C77">
      <w:pPr>
        <w:widowControl w:val="0"/>
        <w:autoSpaceDE w:val="0"/>
        <w:autoSpaceDN w:val="0"/>
        <w:adjustRightInd w:val="0"/>
        <w:ind w:left="720"/>
        <w:jc w:val="both"/>
        <w:rPr>
          <w:rFonts w:ascii="Garamond" w:hAnsi="Garamond"/>
          <w:b/>
        </w:rPr>
      </w:pPr>
    </w:p>
    <w:p w14:paraId="0350CC59" w14:textId="77777777" w:rsidR="00CC540C" w:rsidRDefault="00CC540C" w:rsidP="00CC540C">
      <w:pPr>
        <w:numPr>
          <w:ilvl w:val="0"/>
          <w:numId w:val="21"/>
        </w:numPr>
        <w:jc w:val="both"/>
        <w:rPr>
          <w:rFonts w:ascii="Garamond" w:hAnsi="Garamond"/>
          <w:b/>
        </w:rPr>
      </w:pPr>
      <w:r w:rsidRPr="00990337">
        <w:rPr>
          <w:rFonts w:ascii="Garamond" w:hAnsi="Garamond"/>
          <w:b/>
        </w:rPr>
        <w:t>Approval of Minutes</w:t>
      </w:r>
    </w:p>
    <w:p w14:paraId="4DBC1E17" w14:textId="77777777" w:rsidR="00CC540C" w:rsidRPr="00990337" w:rsidRDefault="00CC540C" w:rsidP="00CC540C">
      <w:pPr>
        <w:ind w:left="720"/>
        <w:jc w:val="both"/>
        <w:rPr>
          <w:rFonts w:ascii="Garamond" w:hAnsi="Garamond"/>
          <w:b/>
        </w:rPr>
      </w:pPr>
    </w:p>
    <w:p w14:paraId="44DB3532" w14:textId="18CA83FB" w:rsidR="00CC540C" w:rsidRDefault="00CC540C" w:rsidP="00CC540C">
      <w:pPr>
        <w:ind w:left="720"/>
        <w:jc w:val="both"/>
        <w:rPr>
          <w:rFonts w:ascii="Garamond" w:hAnsi="Garamond"/>
          <w:caps/>
        </w:rPr>
      </w:pPr>
      <w:r w:rsidRPr="00990337">
        <w:rPr>
          <w:rFonts w:ascii="Garamond" w:hAnsi="Garamond"/>
          <w:caps/>
        </w:rPr>
        <w:t xml:space="preserve">UPON MOTION </w:t>
      </w:r>
      <w:r w:rsidRPr="007E11C9">
        <w:rPr>
          <w:rFonts w:ascii="Garamond" w:hAnsi="Garamond"/>
          <w:caps/>
        </w:rPr>
        <w:t xml:space="preserve">BY </w:t>
      </w:r>
      <w:r w:rsidRPr="00EC02BA">
        <w:rPr>
          <w:rFonts w:ascii="Garamond" w:hAnsi="Garamond"/>
          <w:caps/>
        </w:rPr>
        <w:t>Piper montemayor</w:t>
      </w:r>
      <w:r>
        <w:rPr>
          <w:rFonts w:ascii="Garamond" w:hAnsi="Garamond"/>
          <w:caps/>
        </w:rPr>
        <w:t xml:space="preserve"> AND SECOND BY </w:t>
      </w:r>
      <w:r w:rsidR="0039450E">
        <w:rPr>
          <w:rFonts w:ascii="Garamond" w:hAnsi="Garamond"/>
          <w:caps/>
        </w:rPr>
        <w:t>JOAQUIN GUADARRAMA</w:t>
      </w:r>
      <w:r w:rsidRPr="00760FAC">
        <w:rPr>
          <w:rFonts w:ascii="Garamond" w:hAnsi="Garamond"/>
          <w:caps/>
        </w:rPr>
        <w:t xml:space="preserve">, THE TEXAS BOND REVIEW BOARD APPROVED THE MINUTES FOR THE </w:t>
      </w:r>
      <w:r w:rsidR="00F51D90">
        <w:rPr>
          <w:rFonts w:ascii="Garamond" w:hAnsi="Garamond"/>
          <w:caps/>
        </w:rPr>
        <w:t xml:space="preserve">July 9, 2019 planning session, july </w:t>
      </w:r>
      <w:r w:rsidR="0098011B">
        <w:rPr>
          <w:rFonts w:ascii="Garamond" w:hAnsi="Garamond"/>
          <w:caps/>
        </w:rPr>
        <w:t>18</w:t>
      </w:r>
      <w:r w:rsidR="00F51D90">
        <w:rPr>
          <w:rFonts w:ascii="Garamond" w:hAnsi="Garamond"/>
          <w:caps/>
        </w:rPr>
        <w:t>, 2019 board meeting and</w:t>
      </w:r>
      <w:r w:rsidR="0098011B">
        <w:rPr>
          <w:rFonts w:ascii="Garamond" w:hAnsi="Garamond"/>
          <w:caps/>
        </w:rPr>
        <w:t xml:space="preserve"> </w:t>
      </w:r>
      <w:r w:rsidR="0039450E">
        <w:rPr>
          <w:rFonts w:ascii="Garamond" w:hAnsi="Garamond"/>
          <w:caps/>
        </w:rPr>
        <w:t>September</w:t>
      </w:r>
      <w:r>
        <w:rPr>
          <w:rFonts w:ascii="Garamond" w:hAnsi="Garamond"/>
          <w:caps/>
        </w:rPr>
        <w:t xml:space="preserve"> </w:t>
      </w:r>
      <w:r w:rsidR="0039450E">
        <w:rPr>
          <w:rFonts w:ascii="Garamond" w:hAnsi="Garamond"/>
          <w:caps/>
        </w:rPr>
        <w:t>10</w:t>
      </w:r>
      <w:r>
        <w:rPr>
          <w:rFonts w:ascii="Garamond" w:hAnsi="Garamond"/>
          <w:caps/>
        </w:rPr>
        <w:t>, 2019 Planning Session</w:t>
      </w:r>
      <w:r w:rsidR="0039450E">
        <w:rPr>
          <w:rFonts w:ascii="Garamond" w:hAnsi="Garamond"/>
          <w:caps/>
        </w:rPr>
        <w:t>.</w:t>
      </w:r>
    </w:p>
    <w:p w14:paraId="3ABD180F" w14:textId="4FE4C03F" w:rsidR="00CC540C" w:rsidRDefault="00CC540C" w:rsidP="003C6C77">
      <w:pPr>
        <w:widowControl w:val="0"/>
        <w:autoSpaceDE w:val="0"/>
        <w:autoSpaceDN w:val="0"/>
        <w:adjustRightInd w:val="0"/>
        <w:ind w:left="720"/>
        <w:jc w:val="both"/>
        <w:rPr>
          <w:rFonts w:ascii="Garamond" w:hAnsi="Garamond"/>
          <w:b/>
        </w:rPr>
      </w:pPr>
    </w:p>
    <w:p w14:paraId="15B00915" w14:textId="77777777" w:rsidR="00CC540C" w:rsidRDefault="00CC540C" w:rsidP="003C6C77">
      <w:pPr>
        <w:widowControl w:val="0"/>
        <w:autoSpaceDE w:val="0"/>
        <w:autoSpaceDN w:val="0"/>
        <w:adjustRightInd w:val="0"/>
        <w:ind w:left="720"/>
        <w:jc w:val="both"/>
        <w:rPr>
          <w:rFonts w:ascii="Garamond" w:hAnsi="Garamond"/>
          <w:b/>
        </w:rPr>
      </w:pPr>
    </w:p>
    <w:p w14:paraId="477475C6" w14:textId="77777777" w:rsidR="00CC540C" w:rsidRDefault="00CC540C" w:rsidP="00CC540C">
      <w:pPr>
        <w:widowControl w:val="0"/>
        <w:numPr>
          <w:ilvl w:val="0"/>
          <w:numId w:val="21"/>
        </w:numPr>
        <w:autoSpaceDE w:val="0"/>
        <w:autoSpaceDN w:val="0"/>
        <w:adjustRightInd w:val="0"/>
        <w:jc w:val="both"/>
        <w:rPr>
          <w:rFonts w:ascii="Garamond" w:hAnsi="Garamond"/>
          <w:b/>
        </w:rPr>
      </w:pPr>
      <w:r w:rsidRPr="00990337">
        <w:rPr>
          <w:rFonts w:ascii="Garamond" w:hAnsi="Garamond"/>
          <w:b/>
          <w:bCs/>
        </w:rPr>
        <w:t>Public Comment</w:t>
      </w:r>
    </w:p>
    <w:p w14:paraId="59D715C1" w14:textId="77777777" w:rsidR="00CC540C" w:rsidRPr="00990337" w:rsidRDefault="00CC540C" w:rsidP="00CC540C">
      <w:pPr>
        <w:pStyle w:val="ListParagraph"/>
        <w:jc w:val="both"/>
        <w:rPr>
          <w:rFonts w:ascii="Garamond" w:hAnsi="Garamond"/>
          <w:b/>
        </w:rPr>
      </w:pPr>
    </w:p>
    <w:p w14:paraId="2B6A6B60" w14:textId="77777777" w:rsidR="00CC540C" w:rsidRDefault="00CC540C" w:rsidP="00CC540C">
      <w:pPr>
        <w:ind w:left="720"/>
        <w:jc w:val="both"/>
        <w:rPr>
          <w:rFonts w:ascii="Garamond" w:hAnsi="Garamond"/>
        </w:rPr>
      </w:pPr>
      <w:r w:rsidRPr="00990337">
        <w:rPr>
          <w:rFonts w:ascii="Garamond" w:hAnsi="Garamond"/>
        </w:rPr>
        <w:t>There w</w:t>
      </w:r>
      <w:r>
        <w:rPr>
          <w:rFonts w:ascii="Garamond" w:hAnsi="Garamond"/>
        </w:rPr>
        <w:t>as</w:t>
      </w:r>
      <w:r w:rsidRPr="00990337">
        <w:rPr>
          <w:rFonts w:ascii="Garamond" w:hAnsi="Garamond"/>
        </w:rPr>
        <w:t xml:space="preserve"> no public comment.</w:t>
      </w:r>
    </w:p>
    <w:p w14:paraId="6C745F2F" w14:textId="662184CA" w:rsidR="00CC540C" w:rsidRDefault="00CC540C" w:rsidP="003C6C77">
      <w:pPr>
        <w:widowControl w:val="0"/>
        <w:autoSpaceDE w:val="0"/>
        <w:autoSpaceDN w:val="0"/>
        <w:adjustRightInd w:val="0"/>
        <w:ind w:left="720"/>
        <w:jc w:val="both"/>
        <w:rPr>
          <w:rFonts w:ascii="Garamond" w:hAnsi="Garamond"/>
          <w:b/>
        </w:rPr>
      </w:pPr>
    </w:p>
    <w:p w14:paraId="2EF038C3" w14:textId="77777777" w:rsidR="00CC540C" w:rsidRDefault="00CC540C" w:rsidP="003C6C77">
      <w:pPr>
        <w:widowControl w:val="0"/>
        <w:autoSpaceDE w:val="0"/>
        <w:autoSpaceDN w:val="0"/>
        <w:adjustRightInd w:val="0"/>
        <w:ind w:left="720"/>
        <w:jc w:val="both"/>
        <w:rPr>
          <w:rFonts w:ascii="Garamond" w:hAnsi="Garamond"/>
          <w:b/>
        </w:rPr>
      </w:pPr>
    </w:p>
    <w:p w14:paraId="446940D9" w14:textId="37B12C2B" w:rsidR="002C5A48" w:rsidRPr="00EB27F6" w:rsidRDefault="008B1E5A" w:rsidP="003C6C77">
      <w:pPr>
        <w:pStyle w:val="ListParagraph"/>
        <w:numPr>
          <w:ilvl w:val="0"/>
          <w:numId w:val="21"/>
        </w:numPr>
        <w:jc w:val="both"/>
        <w:rPr>
          <w:rFonts w:ascii="Garamond" w:hAnsi="Garamond"/>
          <w:b/>
        </w:rPr>
      </w:pPr>
      <w:r w:rsidRPr="008B1E5A">
        <w:rPr>
          <w:rFonts w:ascii="Garamond" w:hAnsi="Garamond"/>
          <w:b/>
        </w:rPr>
        <w:t>Texas Department of Housing and Community Affairs Request for Annual Waiver of the Section 2306.142(l) Requirements pursuant to Texas Government Code 2306.142(m) for calendar year 2020</w:t>
      </w:r>
      <w:r w:rsidR="009B3F1D" w:rsidRPr="009B3F1D">
        <w:rPr>
          <w:rFonts w:ascii="Garamond" w:hAnsi="Garamond"/>
          <w:b/>
        </w:rPr>
        <w:t xml:space="preserve"> </w:t>
      </w:r>
    </w:p>
    <w:p w14:paraId="2F3962EF" w14:textId="77777777" w:rsidR="0039450E" w:rsidRDefault="00FF1018" w:rsidP="00E44F39">
      <w:pPr>
        <w:widowControl w:val="0"/>
        <w:autoSpaceDE w:val="0"/>
        <w:autoSpaceDN w:val="0"/>
        <w:adjustRightInd w:val="0"/>
        <w:ind w:left="720"/>
        <w:jc w:val="both"/>
        <w:rPr>
          <w:rFonts w:ascii="Garamond" w:hAnsi="Garamond"/>
        </w:rPr>
      </w:pPr>
      <w:r>
        <w:rPr>
          <w:rFonts w:ascii="Garamond" w:hAnsi="Garamond"/>
          <w:b/>
        </w:rPr>
        <w:br/>
      </w:r>
      <w:r w:rsidRPr="00FF1018">
        <w:rPr>
          <w:rFonts w:ascii="Garamond" w:hAnsi="Garamond"/>
        </w:rPr>
        <w:t xml:space="preserve">Representatives </w:t>
      </w:r>
      <w:r w:rsidR="0034274C">
        <w:rPr>
          <w:rFonts w:ascii="Garamond" w:hAnsi="Garamond"/>
        </w:rPr>
        <w:t xml:space="preserve">present </w:t>
      </w:r>
      <w:r w:rsidRPr="00FF1018">
        <w:rPr>
          <w:rFonts w:ascii="Garamond" w:hAnsi="Garamond"/>
        </w:rPr>
        <w:t>were</w:t>
      </w:r>
      <w:r w:rsidR="00C62749">
        <w:rPr>
          <w:rFonts w:ascii="Garamond" w:hAnsi="Garamond"/>
        </w:rPr>
        <w:t xml:space="preserve"> </w:t>
      </w:r>
      <w:r w:rsidR="004F3845" w:rsidRPr="004F3845">
        <w:rPr>
          <w:rFonts w:ascii="Garamond" w:hAnsi="Garamond"/>
        </w:rPr>
        <w:t xml:space="preserve">Monica Galuski, Director of Bond Finance and Chief </w:t>
      </w:r>
      <w:r w:rsidR="0039450E">
        <w:rPr>
          <w:rFonts w:ascii="Garamond" w:hAnsi="Garamond"/>
        </w:rPr>
        <w:t>Executive</w:t>
      </w:r>
      <w:r w:rsidR="004F3845" w:rsidRPr="004F3845">
        <w:rPr>
          <w:rFonts w:ascii="Garamond" w:hAnsi="Garamond"/>
        </w:rPr>
        <w:t xml:space="preserve"> Officer</w:t>
      </w:r>
      <w:r w:rsidR="004F3845">
        <w:rPr>
          <w:rFonts w:ascii="Garamond" w:hAnsi="Garamond"/>
        </w:rPr>
        <w:t xml:space="preserve">, Texas Department of Housing and Community Affairs (TDHCA); </w:t>
      </w:r>
      <w:r w:rsidR="0039450E">
        <w:rPr>
          <w:rFonts w:ascii="Garamond" w:hAnsi="Garamond"/>
        </w:rPr>
        <w:t>and Andy Prihoda, Associate, Bracewell.</w:t>
      </w:r>
    </w:p>
    <w:p w14:paraId="6A7C7F9E" w14:textId="722FCF87" w:rsidR="00D761F5" w:rsidRDefault="0039450E" w:rsidP="00E44F39">
      <w:pPr>
        <w:widowControl w:val="0"/>
        <w:autoSpaceDE w:val="0"/>
        <w:autoSpaceDN w:val="0"/>
        <w:adjustRightInd w:val="0"/>
        <w:ind w:left="720"/>
        <w:jc w:val="both"/>
        <w:rPr>
          <w:rFonts w:ascii="Garamond" w:hAnsi="Garamond"/>
        </w:rPr>
      </w:pPr>
      <w:r>
        <w:rPr>
          <w:rFonts w:ascii="Garamond" w:hAnsi="Garamond"/>
        </w:rPr>
        <w:t xml:space="preserve"> </w:t>
      </w:r>
    </w:p>
    <w:p w14:paraId="718E2B73" w14:textId="2D4D9FFE" w:rsidR="00440174" w:rsidRDefault="00204C07" w:rsidP="00C75E7E">
      <w:pPr>
        <w:pStyle w:val="Title"/>
        <w:ind w:left="720"/>
        <w:jc w:val="both"/>
        <w:rPr>
          <w:rFonts w:ascii="Garamond" w:hAnsi="Garamond"/>
        </w:rPr>
      </w:pPr>
      <w:r w:rsidRPr="00221D84">
        <w:rPr>
          <w:rFonts w:ascii="Garamond" w:eastAsia="Times New Roman" w:hAnsi="Garamond"/>
          <w:b w:val="0"/>
          <w:caps/>
          <w:szCs w:val="24"/>
        </w:rPr>
        <w:t>UPON MOTION BY</w:t>
      </w:r>
      <w:r>
        <w:rPr>
          <w:rFonts w:ascii="Garamond" w:eastAsia="Times New Roman" w:hAnsi="Garamond"/>
          <w:b w:val="0"/>
          <w:caps/>
          <w:szCs w:val="24"/>
        </w:rPr>
        <w:t xml:space="preserve"> Joaquin guadarrama</w:t>
      </w:r>
      <w:r w:rsidRPr="00221D84">
        <w:rPr>
          <w:rFonts w:ascii="Garamond" w:eastAsia="Times New Roman" w:hAnsi="Garamond"/>
          <w:b w:val="0"/>
          <w:caps/>
          <w:szCs w:val="24"/>
        </w:rPr>
        <w:t xml:space="preserve"> AND SECOND BY </w:t>
      </w:r>
      <w:r>
        <w:rPr>
          <w:rFonts w:ascii="Garamond" w:eastAsia="Times New Roman" w:hAnsi="Garamond"/>
          <w:b w:val="0"/>
          <w:caps/>
          <w:szCs w:val="24"/>
        </w:rPr>
        <w:t>piper montemayor</w:t>
      </w:r>
      <w:r w:rsidRPr="00221D84">
        <w:rPr>
          <w:rFonts w:ascii="Garamond" w:eastAsia="Times New Roman" w:hAnsi="Garamond"/>
          <w:b w:val="0"/>
          <w:caps/>
          <w:szCs w:val="24"/>
        </w:rPr>
        <w:t>,</w:t>
      </w:r>
      <w:r>
        <w:rPr>
          <w:rFonts w:ascii="Garamond" w:eastAsia="Times New Roman" w:hAnsi="Garamond"/>
          <w:b w:val="0"/>
          <w:caps/>
          <w:szCs w:val="24"/>
        </w:rPr>
        <w:t xml:space="preserve"> </w:t>
      </w:r>
      <w:r w:rsidRPr="00221D84">
        <w:rPr>
          <w:rFonts w:ascii="Garamond" w:eastAsia="Times New Roman" w:hAnsi="Garamond"/>
          <w:b w:val="0"/>
          <w:caps/>
          <w:szCs w:val="24"/>
        </w:rPr>
        <w:t xml:space="preserve">THE TEXAS BOND REVIEW BOARD </w:t>
      </w:r>
      <w:r w:rsidR="00C75E7E" w:rsidRPr="00C75E7E">
        <w:rPr>
          <w:rFonts w:ascii="Garamond" w:eastAsia="Times New Roman" w:hAnsi="Garamond"/>
          <w:b w:val="0"/>
          <w:bCs/>
          <w:caps/>
          <w:szCs w:val="24"/>
        </w:rPr>
        <w:t>waive</w:t>
      </w:r>
      <w:r w:rsidR="004D2690">
        <w:rPr>
          <w:rFonts w:ascii="Garamond" w:eastAsia="Times New Roman" w:hAnsi="Garamond"/>
          <w:b w:val="0"/>
          <w:bCs/>
          <w:caps/>
          <w:szCs w:val="24"/>
        </w:rPr>
        <w:t>d</w:t>
      </w:r>
      <w:r w:rsidR="00C75E7E" w:rsidRPr="00C75E7E">
        <w:rPr>
          <w:rFonts w:ascii="Garamond" w:eastAsia="Times New Roman" w:hAnsi="Garamond"/>
          <w:b w:val="0"/>
          <w:bCs/>
          <w:caps/>
          <w:szCs w:val="24"/>
        </w:rPr>
        <w:t xml:space="preserve"> the requirements of Section 2306.142(l) of the Texas Government Code pursuant to Section 2306.142(m) based on TDHCA’s determination that it is unfeasible or will damage the financial condition of TDHCA to issue bonds with the </w:t>
      </w:r>
      <w:r w:rsidR="00C75E7E" w:rsidRPr="00C75E7E">
        <w:rPr>
          <w:rFonts w:ascii="Garamond" w:eastAsia="Times New Roman" w:hAnsi="Garamond"/>
          <w:b w:val="0"/>
          <w:bCs/>
          <w:caps/>
          <w:szCs w:val="24"/>
        </w:rPr>
        <w:lastRenderedPageBreak/>
        <w:t>restrictions contained in Section 2306.142(l) of the Texas Government Code.</w:t>
      </w:r>
    </w:p>
    <w:p w14:paraId="3FED095E" w14:textId="15FFA10D" w:rsidR="00F542C8" w:rsidRDefault="00F542C8" w:rsidP="003C6C77">
      <w:pPr>
        <w:widowControl w:val="0"/>
        <w:autoSpaceDE w:val="0"/>
        <w:autoSpaceDN w:val="0"/>
        <w:adjustRightInd w:val="0"/>
        <w:jc w:val="both"/>
        <w:rPr>
          <w:rFonts w:ascii="Garamond" w:hAnsi="Garamond"/>
        </w:rPr>
      </w:pPr>
    </w:p>
    <w:p w14:paraId="0AD23808" w14:textId="77777777" w:rsidR="004D2690" w:rsidRPr="00654692" w:rsidRDefault="004D2690" w:rsidP="003C6C77">
      <w:pPr>
        <w:widowControl w:val="0"/>
        <w:autoSpaceDE w:val="0"/>
        <w:autoSpaceDN w:val="0"/>
        <w:adjustRightInd w:val="0"/>
        <w:jc w:val="both"/>
        <w:rPr>
          <w:rFonts w:ascii="Garamond" w:hAnsi="Garamond"/>
        </w:rPr>
      </w:pPr>
    </w:p>
    <w:p w14:paraId="1EFB1881" w14:textId="054DC7BC" w:rsidR="006501FF" w:rsidRPr="006501FF" w:rsidRDefault="00B676C0" w:rsidP="006501FF">
      <w:pPr>
        <w:pStyle w:val="ListParagraph"/>
        <w:numPr>
          <w:ilvl w:val="0"/>
          <w:numId w:val="21"/>
        </w:numPr>
        <w:rPr>
          <w:rFonts w:ascii="Garamond" w:hAnsi="Garamond"/>
          <w:b/>
        </w:rPr>
      </w:pPr>
      <w:r w:rsidRPr="00B676C0">
        <w:rPr>
          <w:rFonts w:ascii="Garamond" w:hAnsi="Garamond"/>
          <w:b/>
        </w:rPr>
        <w:t>Texas Public Finance Authority Commercial Paper Revenue Notes, Series 2019A and Series 2019B (Taxable)</w:t>
      </w:r>
    </w:p>
    <w:p w14:paraId="244ECC84" w14:textId="69627C6A" w:rsidR="00D856F8" w:rsidRDefault="00D856F8" w:rsidP="003C6C77">
      <w:pPr>
        <w:widowControl w:val="0"/>
        <w:autoSpaceDE w:val="0"/>
        <w:autoSpaceDN w:val="0"/>
        <w:adjustRightInd w:val="0"/>
        <w:jc w:val="both"/>
        <w:rPr>
          <w:rFonts w:ascii="Garamond" w:hAnsi="Garamond"/>
          <w:b/>
          <w:highlight w:val="yellow"/>
        </w:rPr>
      </w:pPr>
      <w:bookmarkStart w:id="0" w:name="_Hlk524431981"/>
    </w:p>
    <w:p w14:paraId="024BE652" w14:textId="08E0547F" w:rsidR="00B676C0" w:rsidRDefault="00B676C0" w:rsidP="004F3845">
      <w:pPr>
        <w:widowControl w:val="0"/>
        <w:autoSpaceDE w:val="0"/>
        <w:autoSpaceDN w:val="0"/>
        <w:adjustRightInd w:val="0"/>
        <w:ind w:left="720"/>
        <w:jc w:val="both"/>
        <w:rPr>
          <w:rFonts w:ascii="Garamond" w:hAnsi="Garamond"/>
          <w:highlight w:val="yellow"/>
        </w:rPr>
      </w:pPr>
      <w:r w:rsidRPr="00FF1018">
        <w:rPr>
          <w:rFonts w:ascii="Garamond" w:hAnsi="Garamond"/>
        </w:rPr>
        <w:t xml:space="preserve">Representatives </w:t>
      </w:r>
      <w:r>
        <w:rPr>
          <w:rFonts w:ascii="Garamond" w:hAnsi="Garamond"/>
        </w:rPr>
        <w:t xml:space="preserve">present </w:t>
      </w:r>
      <w:r w:rsidRPr="00FF1018">
        <w:rPr>
          <w:rFonts w:ascii="Garamond" w:hAnsi="Garamond"/>
        </w:rPr>
        <w:t>were</w:t>
      </w:r>
      <w:r w:rsidR="004F3845">
        <w:rPr>
          <w:rFonts w:ascii="Garamond" w:hAnsi="Garamond"/>
        </w:rPr>
        <w:t xml:space="preserve"> </w:t>
      </w:r>
      <w:r w:rsidR="004F3845" w:rsidRPr="004F3845">
        <w:rPr>
          <w:rFonts w:ascii="Garamond" w:hAnsi="Garamond"/>
        </w:rPr>
        <w:t>Lee Deviney, Executive Director</w:t>
      </w:r>
      <w:r w:rsidR="004F3845">
        <w:rPr>
          <w:rFonts w:ascii="Garamond" w:hAnsi="Garamond"/>
        </w:rPr>
        <w:t xml:space="preserve">, Texas Public Finance Authority (TPFA); </w:t>
      </w:r>
      <w:r w:rsidR="001E78B5">
        <w:rPr>
          <w:rFonts w:ascii="Garamond" w:hAnsi="Garamond"/>
        </w:rPr>
        <w:t xml:space="preserve">John Barton, Senior Financial Analyst, TPFA; </w:t>
      </w:r>
      <w:r w:rsidR="00BC2531">
        <w:rPr>
          <w:rFonts w:ascii="Garamond" w:hAnsi="Garamond"/>
        </w:rPr>
        <w:t xml:space="preserve">and </w:t>
      </w:r>
      <w:r w:rsidR="004F3845" w:rsidRPr="004F3845">
        <w:rPr>
          <w:rFonts w:ascii="Garamond" w:hAnsi="Garamond"/>
        </w:rPr>
        <w:t>Kevin Van Oort, General Counsel</w:t>
      </w:r>
      <w:r w:rsidR="009E3676">
        <w:rPr>
          <w:rFonts w:ascii="Garamond" w:hAnsi="Garamond"/>
        </w:rPr>
        <w:t>, TPFA</w:t>
      </w:r>
      <w:r w:rsidR="00BC2531">
        <w:rPr>
          <w:rFonts w:ascii="Garamond" w:hAnsi="Garamond"/>
        </w:rPr>
        <w:t>.</w:t>
      </w:r>
    </w:p>
    <w:p w14:paraId="0AC61574" w14:textId="77777777" w:rsidR="00B676C0" w:rsidRPr="008E24A9" w:rsidRDefault="00B676C0" w:rsidP="00B676C0">
      <w:pPr>
        <w:widowControl w:val="0"/>
        <w:autoSpaceDE w:val="0"/>
        <w:autoSpaceDN w:val="0"/>
        <w:adjustRightInd w:val="0"/>
        <w:ind w:firstLine="720"/>
        <w:jc w:val="both"/>
        <w:rPr>
          <w:rFonts w:ascii="Garamond" w:hAnsi="Garamond"/>
          <w:b/>
          <w:highlight w:val="yellow"/>
        </w:rPr>
      </w:pPr>
    </w:p>
    <w:bookmarkEnd w:id="0"/>
    <w:p w14:paraId="5934038A" w14:textId="2DB5B06C" w:rsidR="00B676C0" w:rsidRDefault="00C75E7E" w:rsidP="00C75E7E">
      <w:pPr>
        <w:pStyle w:val="Title"/>
        <w:ind w:left="720"/>
        <w:jc w:val="both"/>
        <w:rPr>
          <w:rFonts w:ascii="Garamond" w:hAnsi="Garamond"/>
          <w:i/>
          <w:iCs/>
        </w:rPr>
      </w:pPr>
      <w:r w:rsidRPr="00221D84">
        <w:rPr>
          <w:rFonts w:ascii="Garamond" w:eastAsia="Times New Roman" w:hAnsi="Garamond"/>
          <w:b w:val="0"/>
          <w:caps/>
          <w:szCs w:val="24"/>
        </w:rPr>
        <w:t>UPON MOTION BY</w:t>
      </w:r>
      <w:r>
        <w:rPr>
          <w:rFonts w:ascii="Garamond" w:eastAsia="Times New Roman" w:hAnsi="Garamond"/>
          <w:b w:val="0"/>
          <w:caps/>
          <w:szCs w:val="24"/>
        </w:rPr>
        <w:t xml:space="preserve"> piper montemayor</w:t>
      </w:r>
      <w:r w:rsidRPr="00221D84">
        <w:rPr>
          <w:rFonts w:ascii="Garamond" w:eastAsia="Times New Roman" w:hAnsi="Garamond"/>
          <w:b w:val="0"/>
          <w:caps/>
          <w:szCs w:val="24"/>
        </w:rPr>
        <w:t xml:space="preserve"> AND SECOND BY </w:t>
      </w:r>
      <w:r>
        <w:rPr>
          <w:rFonts w:ascii="Garamond" w:eastAsia="Times New Roman" w:hAnsi="Garamond"/>
          <w:b w:val="0"/>
          <w:caps/>
          <w:szCs w:val="24"/>
        </w:rPr>
        <w:t>Joaquin guadarrama</w:t>
      </w:r>
      <w:r w:rsidRPr="00221D84">
        <w:rPr>
          <w:rFonts w:ascii="Garamond" w:eastAsia="Times New Roman" w:hAnsi="Garamond"/>
          <w:b w:val="0"/>
          <w:caps/>
          <w:szCs w:val="24"/>
        </w:rPr>
        <w:t>,</w:t>
      </w:r>
      <w:r>
        <w:rPr>
          <w:rFonts w:ascii="Garamond" w:eastAsia="Times New Roman" w:hAnsi="Garamond"/>
          <w:b w:val="0"/>
          <w:caps/>
          <w:szCs w:val="24"/>
        </w:rPr>
        <w:t xml:space="preserve"> </w:t>
      </w:r>
      <w:r w:rsidRPr="00221D84">
        <w:rPr>
          <w:rFonts w:ascii="Garamond" w:eastAsia="Times New Roman" w:hAnsi="Garamond"/>
          <w:b w:val="0"/>
          <w:caps/>
          <w:szCs w:val="24"/>
        </w:rPr>
        <w:t xml:space="preserve">THE </w:t>
      </w:r>
      <w:r w:rsidRPr="00C75E7E">
        <w:rPr>
          <w:rFonts w:ascii="Garamond" w:eastAsia="Times New Roman" w:hAnsi="Garamond"/>
          <w:b w:val="0"/>
          <w:caps/>
          <w:szCs w:val="24"/>
        </w:rPr>
        <w:t xml:space="preserve">TEXAS BOND REVIEW BOARD approved </w:t>
      </w:r>
      <w:r w:rsidRPr="00C75E7E">
        <w:rPr>
          <w:rFonts w:ascii="Garamond" w:eastAsia="Times New Roman" w:hAnsi="Garamond"/>
          <w:b w:val="0"/>
          <w:bCs/>
          <w:caps/>
          <w:szCs w:val="24"/>
        </w:rPr>
        <w:t>the Texas Public Finance Authority Commercial Paper Revenue Notes, Series 2019A and Series 2019B (Taxable) with an aggregate amount outstanding at any one time not to exceed $200,000,000 for authorized Master Lease Purchase Program costs including the costs of issuance and related administrative costs, if any, and related lease agreements all as outlined in the application dated November 5, 2019 and supplements through November 21, 2019.</w:t>
      </w:r>
    </w:p>
    <w:p w14:paraId="29B65EA8" w14:textId="02B29AFD" w:rsidR="00BE4F45" w:rsidRDefault="00BE4F45" w:rsidP="00B676C0">
      <w:pPr>
        <w:ind w:left="720"/>
        <w:rPr>
          <w:rFonts w:ascii="Garamond" w:hAnsi="Garamond"/>
          <w:iCs/>
        </w:rPr>
      </w:pPr>
    </w:p>
    <w:p w14:paraId="18F0989B" w14:textId="77777777" w:rsidR="00C75E7E" w:rsidRPr="00BE4F45" w:rsidRDefault="00C75E7E" w:rsidP="00B676C0">
      <w:pPr>
        <w:ind w:left="720"/>
        <w:rPr>
          <w:rFonts w:ascii="Garamond" w:hAnsi="Garamond"/>
          <w:iCs/>
        </w:rPr>
      </w:pPr>
    </w:p>
    <w:p w14:paraId="02B6A97D" w14:textId="77DDBDA3" w:rsidR="0046490C" w:rsidRPr="0046490C" w:rsidRDefault="00B676C0" w:rsidP="00B676C0">
      <w:pPr>
        <w:pStyle w:val="ListParagraph"/>
        <w:numPr>
          <w:ilvl w:val="0"/>
          <w:numId w:val="21"/>
        </w:numPr>
        <w:jc w:val="both"/>
        <w:rPr>
          <w:rFonts w:ascii="Garamond" w:hAnsi="Garamond"/>
          <w:b/>
        </w:rPr>
      </w:pPr>
      <w:r w:rsidRPr="00B676C0">
        <w:rPr>
          <w:rFonts w:ascii="Garamond" w:hAnsi="Garamond"/>
          <w:b/>
        </w:rPr>
        <w:t>Texas Public Finance Authority Texas Department of Transportation Austin Campus Consolidation Project financed by the Texas Public Finance Authority Commercial Paper Revenue Notes, Series 2019A and Series 2019B (Taxable)</w:t>
      </w:r>
    </w:p>
    <w:p w14:paraId="641ED021" w14:textId="0D458087" w:rsidR="00E372C8" w:rsidRPr="0046490C" w:rsidRDefault="00E372C8" w:rsidP="0046490C">
      <w:pPr>
        <w:jc w:val="both"/>
        <w:rPr>
          <w:rFonts w:ascii="Garamond" w:hAnsi="Garamond"/>
          <w:b/>
        </w:rPr>
      </w:pPr>
    </w:p>
    <w:p w14:paraId="22C507BD" w14:textId="78D0141C" w:rsidR="00682815" w:rsidRDefault="001C3289" w:rsidP="001D696C">
      <w:pPr>
        <w:widowControl w:val="0"/>
        <w:autoSpaceDE w:val="0"/>
        <w:autoSpaceDN w:val="0"/>
        <w:adjustRightInd w:val="0"/>
        <w:ind w:left="720"/>
        <w:jc w:val="both"/>
        <w:rPr>
          <w:rFonts w:ascii="Garamond" w:hAnsi="Garamond"/>
          <w:highlight w:val="yellow"/>
        </w:rPr>
      </w:pPr>
      <w:r w:rsidRPr="00FF1018">
        <w:rPr>
          <w:rFonts w:ascii="Garamond" w:hAnsi="Garamond"/>
        </w:rPr>
        <w:t xml:space="preserve">Representatives </w:t>
      </w:r>
      <w:r>
        <w:rPr>
          <w:rFonts w:ascii="Garamond" w:hAnsi="Garamond"/>
        </w:rPr>
        <w:t xml:space="preserve">present </w:t>
      </w:r>
      <w:r w:rsidRPr="00FF1018">
        <w:rPr>
          <w:rFonts w:ascii="Garamond" w:hAnsi="Garamond"/>
        </w:rPr>
        <w:t>were</w:t>
      </w:r>
      <w:r>
        <w:rPr>
          <w:rFonts w:ascii="Garamond" w:hAnsi="Garamond"/>
        </w:rPr>
        <w:t xml:space="preserve"> </w:t>
      </w:r>
      <w:r w:rsidRPr="004F3845">
        <w:rPr>
          <w:rFonts w:ascii="Garamond" w:hAnsi="Garamond"/>
        </w:rPr>
        <w:t>Lee Deviney, Executive Director</w:t>
      </w:r>
      <w:r>
        <w:rPr>
          <w:rFonts w:ascii="Garamond" w:hAnsi="Garamond"/>
        </w:rPr>
        <w:t xml:space="preserve">, Texas Public Finance Authority (TPFA); John Barton, Senior Financial Analyst, TPFA; </w:t>
      </w:r>
      <w:r w:rsidRPr="004F3845">
        <w:rPr>
          <w:rFonts w:ascii="Garamond" w:hAnsi="Garamond"/>
        </w:rPr>
        <w:t>Kevin Van Oort, General Counsel</w:t>
      </w:r>
      <w:r>
        <w:rPr>
          <w:rFonts w:ascii="Garamond" w:hAnsi="Garamond"/>
        </w:rPr>
        <w:t>, TPFA</w:t>
      </w:r>
      <w:r w:rsidR="001D696C">
        <w:rPr>
          <w:rFonts w:ascii="Garamond" w:hAnsi="Garamond"/>
        </w:rPr>
        <w:t xml:space="preserve">; </w:t>
      </w:r>
      <w:r w:rsidR="001D696C" w:rsidRPr="00BE4F45">
        <w:rPr>
          <w:rFonts w:ascii="Garamond" w:hAnsi="Garamond"/>
        </w:rPr>
        <w:t>and Rich McMonagle, Chief Administrative Officer, TXDOT.</w:t>
      </w:r>
    </w:p>
    <w:p w14:paraId="1118BF92" w14:textId="77777777" w:rsidR="00682815" w:rsidRDefault="00682815" w:rsidP="001D696C">
      <w:pPr>
        <w:jc w:val="both"/>
        <w:rPr>
          <w:rFonts w:ascii="Garamond" w:hAnsi="Garamond"/>
        </w:rPr>
      </w:pPr>
    </w:p>
    <w:p w14:paraId="793C273A" w14:textId="52A8539D" w:rsidR="00682815" w:rsidRDefault="00C75E7E" w:rsidP="00C75E7E">
      <w:pPr>
        <w:pStyle w:val="Title"/>
        <w:ind w:left="720"/>
        <w:jc w:val="both"/>
        <w:rPr>
          <w:rFonts w:ascii="Garamond" w:eastAsia="Times New Roman" w:hAnsi="Garamond"/>
          <w:b w:val="0"/>
          <w:bCs/>
          <w:caps/>
          <w:szCs w:val="24"/>
        </w:rPr>
      </w:pPr>
      <w:r w:rsidRPr="00221D84">
        <w:rPr>
          <w:rFonts w:ascii="Garamond" w:eastAsia="Times New Roman" w:hAnsi="Garamond"/>
          <w:b w:val="0"/>
          <w:caps/>
          <w:szCs w:val="24"/>
        </w:rPr>
        <w:t>UPON MOTION BY</w:t>
      </w:r>
      <w:r>
        <w:rPr>
          <w:rFonts w:ascii="Garamond" w:eastAsia="Times New Roman" w:hAnsi="Garamond"/>
          <w:b w:val="0"/>
          <w:caps/>
          <w:szCs w:val="24"/>
        </w:rPr>
        <w:t xml:space="preserve"> piper montemayor</w:t>
      </w:r>
      <w:r w:rsidRPr="00221D84">
        <w:rPr>
          <w:rFonts w:ascii="Garamond" w:eastAsia="Times New Roman" w:hAnsi="Garamond"/>
          <w:b w:val="0"/>
          <w:caps/>
          <w:szCs w:val="24"/>
        </w:rPr>
        <w:t xml:space="preserve"> AND SECOND BY </w:t>
      </w:r>
      <w:r>
        <w:rPr>
          <w:rFonts w:ascii="Garamond" w:eastAsia="Times New Roman" w:hAnsi="Garamond"/>
          <w:b w:val="0"/>
          <w:caps/>
          <w:szCs w:val="24"/>
        </w:rPr>
        <w:t>Joaquin guadarrama</w:t>
      </w:r>
      <w:r w:rsidRPr="00221D84">
        <w:rPr>
          <w:rFonts w:ascii="Garamond" w:eastAsia="Times New Roman" w:hAnsi="Garamond"/>
          <w:b w:val="0"/>
          <w:caps/>
          <w:szCs w:val="24"/>
        </w:rPr>
        <w:t>,</w:t>
      </w:r>
      <w:r>
        <w:rPr>
          <w:rFonts w:ascii="Garamond" w:eastAsia="Times New Roman" w:hAnsi="Garamond"/>
          <w:b w:val="0"/>
          <w:caps/>
          <w:szCs w:val="24"/>
        </w:rPr>
        <w:t xml:space="preserve"> </w:t>
      </w:r>
      <w:r w:rsidRPr="00221D84">
        <w:rPr>
          <w:rFonts w:ascii="Garamond" w:eastAsia="Times New Roman" w:hAnsi="Garamond"/>
          <w:b w:val="0"/>
          <w:caps/>
          <w:szCs w:val="24"/>
        </w:rPr>
        <w:t xml:space="preserve">THE </w:t>
      </w:r>
      <w:r w:rsidRPr="00C75E7E">
        <w:rPr>
          <w:rFonts w:ascii="Garamond" w:eastAsia="Times New Roman" w:hAnsi="Garamond"/>
          <w:b w:val="0"/>
          <w:caps/>
          <w:szCs w:val="24"/>
        </w:rPr>
        <w:t xml:space="preserve">TEXAS BOND REVIEW BOARD approved </w:t>
      </w:r>
      <w:bookmarkStart w:id="1" w:name="_Hlk25228807"/>
      <w:r w:rsidRPr="00C75E7E">
        <w:rPr>
          <w:rFonts w:ascii="Garamond" w:eastAsia="Times New Roman" w:hAnsi="Garamond"/>
          <w:b w:val="0"/>
          <w:bCs/>
          <w:caps/>
          <w:szCs w:val="24"/>
        </w:rPr>
        <w:t>for fiscal year 2020 the Texas Department of Transportation Austin campus consolidation project in the amount of $326,000,000 to be initially financed by the Texas Public Finance Authority Commercial Paper Revenue Notes, Series 2019A and Series 2019B (Taxable), as needed, including the costs of issuance and related administrative costs, if any, as outlined in the application dated November 5, 2019 and supplements through November 21, 2019.</w:t>
      </w:r>
      <w:bookmarkEnd w:id="1"/>
    </w:p>
    <w:p w14:paraId="14FC9A64" w14:textId="77777777" w:rsidR="00C75E7E" w:rsidRDefault="00C75E7E" w:rsidP="00C75E7E">
      <w:pPr>
        <w:pStyle w:val="Title"/>
        <w:ind w:left="720"/>
        <w:jc w:val="both"/>
        <w:rPr>
          <w:rFonts w:ascii="Garamond" w:hAnsi="Garamond"/>
        </w:rPr>
      </w:pPr>
    </w:p>
    <w:p w14:paraId="4283DE4E" w14:textId="77777777" w:rsidR="00682815" w:rsidRPr="00682815" w:rsidRDefault="00682815" w:rsidP="00682815">
      <w:pPr>
        <w:ind w:left="720"/>
        <w:jc w:val="both"/>
        <w:rPr>
          <w:rFonts w:ascii="Garamond" w:hAnsi="Garamond"/>
        </w:rPr>
      </w:pPr>
    </w:p>
    <w:p w14:paraId="4DFE9D43" w14:textId="460945D7" w:rsidR="00F9100C" w:rsidRDefault="00682815" w:rsidP="00F9100C">
      <w:pPr>
        <w:pStyle w:val="ListParagraph"/>
        <w:numPr>
          <w:ilvl w:val="0"/>
          <w:numId w:val="21"/>
        </w:numPr>
        <w:jc w:val="both"/>
        <w:rPr>
          <w:rFonts w:ascii="Garamond" w:hAnsi="Garamond"/>
          <w:b/>
        </w:rPr>
      </w:pPr>
      <w:r w:rsidRPr="00682815">
        <w:rPr>
          <w:rFonts w:ascii="Garamond" w:hAnsi="Garamond"/>
          <w:b/>
        </w:rPr>
        <w:t>Texas Public Finance Authority Health and Human Services Deferred Maintenance Project financed by the Texas Public Finance Authority Commercial Paper Revenue Notes, Series 2019A and Series 2019B (Taxable)</w:t>
      </w:r>
    </w:p>
    <w:p w14:paraId="6C5931BD" w14:textId="77777777" w:rsidR="001D696C" w:rsidRDefault="001D696C" w:rsidP="001D696C">
      <w:pPr>
        <w:widowControl w:val="0"/>
        <w:autoSpaceDE w:val="0"/>
        <w:autoSpaceDN w:val="0"/>
        <w:adjustRightInd w:val="0"/>
        <w:ind w:firstLine="720"/>
        <w:jc w:val="both"/>
        <w:rPr>
          <w:rFonts w:ascii="Garamond" w:hAnsi="Garamond"/>
        </w:rPr>
      </w:pPr>
    </w:p>
    <w:p w14:paraId="381009BE" w14:textId="4950A81C" w:rsidR="00682815" w:rsidRDefault="001C3289" w:rsidP="001D696C">
      <w:pPr>
        <w:widowControl w:val="0"/>
        <w:autoSpaceDE w:val="0"/>
        <w:autoSpaceDN w:val="0"/>
        <w:adjustRightInd w:val="0"/>
        <w:ind w:left="720"/>
        <w:jc w:val="both"/>
        <w:rPr>
          <w:rFonts w:ascii="Garamond" w:hAnsi="Garamond"/>
        </w:rPr>
      </w:pPr>
      <w:r w:rsidRPr="00FF1018">
        <w:rPr>
          <w:rFonts w:ascii="Garamond" w:hAnsi="Garamond"/>
        </w:rPr>
        <w:t xml:space="preserve">Representatives </w:t>
      </w:r>
      <w:r>
        <w:rPr>
          <w:rFonts w:ascii="Garamond" w:hAnsi="Garamond"/>
        </w:rPr>
        <w:t xml:space="preserve">present </w:t>
      </w:r>
      <w:r w:rsidRPr="00FF1018">
        <w:rPr>
          <w:rFonts w:ascii="Garamond" w:hAnsi="Garamond"/>
        </w:rPr>
        <w:t>were</w:t>
      </w:r>
      <w:r>
        <w:rPr>
          <w:rFonts w:ascii="Garamond" w:hAnsi="Garamond"/>
        </w:rPr>
        <w:t xml:space="preserve"> </w:t>
      </w:r>
      <w:r w:rsidRPr="004F3845">
        <w:rPr>
          <w:rFonts w:ascii="Garamond" w:hAnsi="Garamond"/>
        </w:rPr>
        <w:t>Lee Deviney, Executive Director</w:t>
      </w:r>
      <w:r>
        <w:rPr>
          <w:rFonts w:ascii="Garamond" w:hAnsi="Garamond"/>
        </w:rPr>
        <w:t xml:space="preserve">, Texas Public Finance Authority (TPFA); John Barton, Senior Financial Analyst, TPFA; </w:t>
      </w:r>
      <w:r w:rsidRPr="004F3845">
        <w:rPr>
          <w:rFonts w:ascii="Garamond" w:hAnsi="Garamond"/>
        </w:rPr>
        <w:t xml:space="preserve">Kevin Van Oort, General </w:t>
      </w:r>
      <w:r w:rsidRPr="004F3845">
        <w:rPr>
          <w:rFonts w:ascii="Garamond" w:hAnsi="Garamond"/>
        </w:rPr>
        <w:lastRenderedPageBreak/>
        <w:t>Counsel</w:t>
      </w:r>
      <w:r>
        <w:rPr>
          <w:rFonts w:ascii="Garamond" w:hAnsi="Garamond"/>
        </w:rPr>
        <w:t>, TPFA</w:t>
      </w:r>
      <w:r w:rsidR="001D696C">
        <w:rPr>
          <w:rFonts w:ascii="Garamond" w:hAnsi="Garamond"/>
        </w:rPr>
        <w:t>;</w:t>
      </w:r>
      <w:r>
        <w:rPr>
          <w:rFonts w:ascii="Garamond" w:hAnsi="Garamond"/>
        </w:rPr>
        <w:t xml:space="preserve"> </w:t>
      </w:r>
      <w:r w:rsidR="0004596D">
        <w:rPr>
          <w:rFonts w:ascii="Garamond" w:hAnsi="Garamond"/>
        </w:rPr>
        <w:t>David Umscheid</w:t>
      </w:r>
      <w:r w:rsidR="001D696C" w:rsidRPr="001D696C">
        <w:rPr>
          <w:rFonts w:ascii="Garamond" w:hAnsi="Garamond"/>
        </w:rPr>
        <w:t>,</w:t>
      </w:r>
      <w:r w:rsidR="004038D1">
        <w:rPr>
          <w:rFonts w:ascii="Garamond" w:hAnsi="Garamond"/>
        </w:rPr>
        <w:t xml:space="preserve"> Interim Director of Maintenance and Construction</w:t>
      </w:r>
      <w:r w:rsidR="001D696C" w:rsidRPr="001D696C">
        <w:rPr>
          <w:rFonts w:ascii="Garamond" w:hAnsi="Garamond"/>
        </w:rPr>
        <w:t xml:space="preserve">, </w:t>
      </w:r>
      <w:r w:rsidR="001D696C">
        <w:rPr>
          <w:rFonts w:ascii="Garamond" w:hAnsi="Garamond"/>
        </w:rPr>
        <w:t>H</w:t>
      </w:r>
      <w:r w:rsidR="002F1AE1">
        <w:rPr>
          <w:rFonts w:ascii="Garamond" w:hAnsi="Garamond"/>
        </w:rPr>
        <w:t>ealth and Human Services Commission (H</w:t>
      </w:r>
      <w:r w:rsidR="001D696C" w:rsidRPr="001D696C">
        <w:rPr>
          <w:rFonts w:ascii="Garamond" w:hAnsi="Garamond"/>
        </w:rPr>
        <w:t>HSC</w:t>
      </w:r>
      <w:r w:rsidR="002F1AE1">
        <w:rPr>
          <w:rFonts w:ascii="Garamond" w:hAnsi="Garamond"/>
        </w:rPr>
        <w:t>)</w:t>
      </w:r>
      <w:r>
        <w:rPr>
          <w:rFonts w:ascii="Garamond" w:hAnsi="Garamond"/>
        </w:rPr>
        <w:t>; Kevin Lee, Legal, HHSC; and Trey Wood; CFO, HHSC</w:t>
      </w:r>
      <w:r w:rsidR="007D7438">
        <w:rPr>
          <w:rFonts w:ascii="Garamond" w:hAnsi="Garamond"/>
        </w:rPr>
        <w:t>.</w:t>
      </w:r>
    </w:p>
    <w:p w14:paraId="5C01947A" w14:textId="77777777" w:rsidR="001D696C" w:rsidRPr="00062A93" w:rsidRDefault="001D696C" w:rsidP="00062A93">
      <w:pPr>
        <w:widowControl w:val="0"/>
        <w:autoSpaceDE w:val="0"/>
        <w:autoSpaceDN w:val="0"/>
        <w:adjustRightInd w:val="0"/>
        <w:ind w:firstLine="720"/>
        <w:jc w:val="both"/>
        <w:rPr>
          <w:rFonts w:ascii="Garamond" w:hAnsi="Garamond"/>
          <w:bCs/>
          <w:caps/>
        </w:rPr>
      </w:pPr>
    </w:p>
    <w:p w14:paraId="347B2352" w14:textId="53D81D58" w:rsidR="00062A93" w:rsidRPr="00062A93" w:rsidRDefault="001D6A86" w:rsidP="00062A93">
      <w:pPr>
        <w:pStyle w:val="Title"/>
        <w:ind w:left="720"/>
        <w:jc w:val="both"/>
        <w:rPr>
          <w:rFonts w:ascii="Garamond" w:eastAsia="Times New Roman" w:hAnsi="Garamond"/>
          <w:b w:val="0"/>
          <w:bCs/>
          <w:caps/>
          <w:szCs w:val="24"/>
        </w:rPr>
      </w:pPr>
      <w:r w:rsidRPr="00062A93">
        <w:rPr>
          <w:rFonts w:ascii="Garamond" w:eastAsia="Times New Roman" w:hAnsi="Garamond"/>
          <w:b w:val="0"/>
          <w:bCs/>
          <w:caps/>
          <w:szCs w:val="24"/>
        </w:rPr>
        <w:t xml:space="preserve">UPON MOTION BY Joaquin guadarrama AND SECOND BY piper montemayor, THE TEXAS BOND REVIEW BOARD approved </w:t>
      </w:r>
      <w:bookmarkStart w:id="2" w:name="_Hlk25228902"/>
      <w:r w:rsidR="00062A93" w:rsidRPr="00062A93">
        <w:rPr>
          <w:rFonts w:ascii="Garamond" w:eastAsia="Times New Roman" w:hAnsi="Garamond"/>
          <w:b w:val="0"/>
          <w:bCs/>
          <w:caps/>
          <w:szCs w:val="24"/>
        </w:rPr>
        <w:t>for fiscal year 2020 the Texas Health and Human Services Commission deferred maintenance project in the amount of $208,816,277 to be initially financed by the Texas Public Finance Authority Commercial Paper Revenue Notes, Series 2019A and Series 2019B (Taxable), as needed, including the costs of issuance and related administrative costs, if any, as outlined in the application dated November 5, 2019 and supplements through November 21, 2019.</w:t>
      </w:r>
      <w:bookmarkEnd w:id="2"/>
    </w:p>
    <w:p w14:paraId="492B2014" w14:textId="77777777" w:rsidR="00FF37F0" w:rsidRDefault="00FF37F0" w:rsidP="00F9100C">
      <w:pPr>
        <w:ind w:left="720"/>
        <w:jc w:val="both"/>
        <w:rPr>
          <w:rFonts w:ascii="Garamond" w:hAnsi="Garamond"/>
        </w:rPr>
      </w:pPr>
    </w:p>
    <w:p w14:paraId="6B530BCB" w14:textId="715FCB2E" w:rsidR="00FF37F0" w:rsidRDefault="00FF37F0" w:rsidP="00F9100C">
      <w:pPr>
        <w:ind w:left="720"/>
        <w:jc w:val="both"/>
        <w:rPr>
          <w:rFonts w:ascii="Garamond" w:hAnsi="Garamond"/>
        </w:rPr>
      </w:pPr>
    </w:p>
    <w:p w14:paraId="030290F6" w14:textId="16FF5741" w:rsidR="00FF37F0" w:rsidRPr="00FF37F0" w:rsidRDefault="00FF37F0" w:rsidP="00FF37F0">
      <w:pPr>
        <w:pStyle w:val="ListParagraph"/>
        <w:numPr>
          <w:ilvl w:val="0"/>
          <w:numId w:val="21"/>
        </w:numPr>
        <w:jc w:val="both"/>
        <w:rPr>
          <w:rFonts w:ascii="Garamond" w:hAnsi="Garamond"/>
          <w:b/>
          <w:bCs/>
        </w:rPr>
      </w:pPr>
      <w:r w:rsidRPr="00FF37F0">
        <w:rPr>
          <w:rFonts w:ascii="Garamond" w:hAnsi="Garamond"/>
          <w:b/>
          <w:bCs/>
        </w:rPr>
        <w:t>Texas State Affordable Housing Corporation Multifamily Housing Revenue Note (Ventura at Fairgrounds Apartments) Series 2019</w:t>
      </w:r>
    </w:p>
    <w:p w14:paraId="5CC30D49" w14:textId="77777777" w:rsidR="00FF37F0" w:rsidRPr="00FF37F0" w:rsidRDefault="00FF37F0" w:rsidP="00C03ED4">
      <w:pPr>
        <w:jc w:val="both"/>
        <w:rPr>
          <w:rFonts w:ascii="Garamond" w:hAnsi="Garamond"/>
        </w:rPr>
      </w:pPr>
    </w:p>
    <w:p w14:paraId="122BD2CF" w14:textId="0AE4ABBD" w:rsidR="00FF37F0" w:rsidRDefault="00FF37F0" w:rsidP="00C03ED4">
      <w:pPr>
        <w:widowControl w:val="0"/>
        <w:autoSpaceDE w:val="0"/>
        <w:autoSpaceDN w:val="0"/>
        <w:adjustRightInd w:val="0"/>
        <w:ind w:left="720"/>
        <w:jc w:val="both"/>
        <w:rPr>
          <w:rFonts w:ascii="Garamond" w:hAnsi="Garamond"/>
        </w:rPr>
      </w:pPr>
      <w:r w:rsidRPr="00FF1018">
        <w:rPr>
          <w:rFonts w:ascii="Garamond" w:hAnsi="Garamond"/>
        </w:rPr>
        <w:t xml:space="preserve">Representatives </w:t>
      </w:r>
      <w:r>
        <w:rPr>
          <w:rFonts w:ascii="Garamond" w:hAnsi="Garamond"/>
        </w:rPr>
        <w:t xml:space="preserve">present </w:t>
      </w:r>
      <w:r w:rsidRPr="00FF1018">
        <w:rPr>
          <w:rFonts w:ascii="Garamond" w:hAnsi="Garamond"/>
        </w:rPr>
        <w:t>were</w:t>
      </w:r>
      <w:r>
        <w:rPr>
          <w:rFonts w:ascii="Garamond" w:hAnsi="Garamond"/>
        </w:rPr>
        <w:t xml:space="preserve"> </w:t>
      </w:r>
      <w:r w:rsidR="001C3289">
        <w:rPr>
          <w:rFonts w:ascii="Garamond" w:hAnsi="Garamond"/>
        </w:rPr>
        <w:t xml:space="preserve">David Long, President, </w:t>
      </w:r>
      <w:r w:rsidR="00DB4EFF">
        <w:rPr>
          <w:rFonts w:ascii="Garamond" w:hAnsi="Garamond"/>
        </w:rPr>
        <w:t>Texas State Affordable Housing Corporation (</w:t>
      </w:r>
      <w:r w:rsidR="001C3289">
        <w:rPr>
          <w:rFonts w:ascii="Garamond" w:hAnsi="Garamond"/>
        </w:rPr>
        <w:t>TSAHC</w:t>
      </w:r>
      <w:r w:rsidR="00DB4EFF">
        <w:rPr>
          <w:rFonts w:ascii="Garamond" w:hAnsi="Garamond"/>
        </w:rPr>
        <w:t>)</w:t>
      </w:r>
      <w:r w:rsidR="00C03ED4">
        <w:rPr>
          <w:rFonts w:ascii="Garamond" w:hAnsi="Garamond"/>
        </w:rPr>
        <w:t xml:space="preserve">; </w:t>
      </w:r>
      <w:r w:rsidR="00C03ED4" w:rsidRPr="00C03ED4">
        <w:rPr>
          <w:rFonts w:ascii="Garamond" w:hAnsi="Garamond"/>
        </w:rPr>
        <w:t>David Danenfelzer, Senior Director of Development Finance, TSAHC</w:t>
      </w:r>
      <w:r w:rsidR="00C03ED4">
        <w:rPr>
          <w:rFonts w:ascii="Garamond" w:hAnsi="Garamond"/>
        </w:rPr>
        <w:t xml:space="preserve">; </w:t>
      </w:r>
      <w:r w:rsidR="00C03ED4" w:rsidRPr="00C03ED4">
        <w:rPr>
          <w:rFonts w:ascii="Garamond" w:hAnsi="Garamond"/>
        </w:rPr>
        <w:t>Robert Dransfield, Bond Counsel, Norton Rose Fulbright</w:t>
      </w:r>
      <w:r w:rsidR="00C03ED4">
        <w:rPr>
          <w:rFonts w:ascii="Garamond" w:hAnsi="Garamond"/>
        </w:rPr>
        <w:t xml:space="preserve">; </w:t>
      </w:r>
      <w:r w:rsidR="00C03ED4" w:rsidRPr="00C03ED4">
        <w:rPr>
          <w:rFonts w:ascii="Garamond" w:hAnsi="Garamond"/>
        </w:rPr>
        <w:t>Timothy Nelson, Municipal Advisory, Hilltop Securities</w:t>
      </w:r>
      <w:r w:rsidR="00520A81">
        <w:rPr>
          <w:rFonts w:ascii="Garamond" w:hAnsi="Garamond"/>
        </w:rPr>
        <w:t>; and Neal Route, Senior Real Estate Developer Associate, Dominium Apartments</w:t>
      </w:r>
      <w:r w:rsidR="00C03ED4">
        <w:rPr>
          <w:rFonts w:ascii="Garamond" w:hAnsi="Garamond"/>
        </w:rPr>
        <w:t>.</w:t>
      </w:r>
    </w:p>
    <w:p w14:paraId="234325A4" w14:textId="77777777" w:rsidR="004038D1" w:rsidRDefault="004038D1" w:rsidP="00F9100C">
      <w:pPr>
        <w:ind w:left="720"/>
        <w:jc w:val="both"/>
        <w:rPr>
          <w:rFonts w:ascii="Garamond" w:hAnsi="Garamond"/>
          <w:b/>
          <w:bCs/>
          <w:i/>
          <w:iCs/>
        </w:rPr>
      </w:pPr>
    </w:p>
    <w:p w14:paraId="5180F518" w14:textId="77777777" w:rsidR="006315DC" w:rsidRDefault="006315DC" w:rsidP="006315DC">
      <w:pPr>
        <w:widowControl w:val="0"/>
        <w:autoSpaceDE w:val="0"/>
        <w:autoSpaceDN w:val="0"/>
        <w:adjustRightInd w:val="0"/>
        <w:ind w:left="720"/>
        <w:jc w:val="both"/>
        <w:rPr>
          <w:rFonts w:ascii="Garamond" w:hAnsi="Garamond"/>
        </w:rPr>
      </w:pPr>
      <w:r w:rsidRPr="006D741C">
        <w:rPr>
          <w:rFonts w:ascii="Garamond" w:hAnsi="Garamond"/>
        </w:rPr>
        <w:t>David Danenfelzer and Neal Route answered questions from the Board.</w:t>
      </w:r>
    </w:p>
    <w:p w14:paraId="10DB8B70" w14:textId="77777777" w:rsidR="006315DC" w:rsidRDefault="006315DC" w:rsidP="006D741C">
      <w:pPr>
        <w:pStyle w:val="Title"/>
        <w:ind w:left="720"/>
        <w:jc w:val="both"/>
        <w:rPr>
          <w:rFonts w:ascii="Garamond" w:eastAsia="Times New Roman" w:hAnsi="Garamond"/>
          <w:b w:val="0"/>
          <w:bCs/>
          <w:caps/>
          <w:szCs w:val="24"/>
        </w:rPr>
      </w:pPr>
    </w:p>
    <w:p w14:paraId="76C2635B" w14:textId="51B45869" w:rsidR="006D741C" w:rsidRPr="006D741C" w:rsidRDefault="006D741C" w:rsidP="006D741C">
      <w:pPr>
        <w:pStyle w:val="Title"/>
        <w:ind w:left="720"/>
        <w:jc w:val="both"/>
        <w:rPr>
          <w:rFonts w:ascii="Garamond" w:eastAsia="Times New Roman" w:hAnsi="Garamond"/>
          <w:b w:val="0"/>
          <w:bCs/>
          <w:caps/>
          <w:szCs w:val="24"/>
        </w:rPr>
      </w:pPr>
      <w:r w:rsidRPr="00062A93">
        <w:rPr>
          <w:rFonts w:ascii="Garamond" w:eastAsia="Times New Roman" w:hAnsi="Garamond"/>
          <w:b w:val="0"/>
          <w:bCs/>
          <w:caps/>
          <w:szCs w:val="24"/>
        </w:rPr>
        <w:t xml:space="preserve">THE TEXAS BOND REVIEW BOARD </w:t>
      </w:r>
      <w:r w:rsidRPr="006D741C">
        <w:rPr>
          <w:rFonts w:ascii="Garamond" w:eastAsia="Times New Roman" w:hAnsi="Garamond"/>
          <w:b w:val="0"/>
          <w:bCs/>
          <w:caps/>
          <w:szCs w:val="24"/>
        </w:rPr>
        <w:t>defer</w:t>
      </w:r>
      <w:r w:rsidR="006315DC">
        <w:rPr>
          <w:rFonts w:ascii="Garamond" w:eastAsia="Times New Roman" w:hAnsi="Garamond"/>
          <w:b w:val="0"/>
          <w:bCs/>
          <w:caps/>
          <w:szCs w:val="24"/>
        </w:rPr>
        <w:t>r</w:t>
      </w:r>
      <w:r w:rsidR="00FB2D02">
        <w:rPr>
          <w:rFonts w:ascii="Garamond" w:eastAsia="Times New Roman" w:hAnsi="Garamond"/>
          <w:b w:val="0"/>
          <w:bCs/>
          <w:caps/>
          <w:szCs w:val="24"/>
        </w:rPr>
        <w:t>ed</w:t>
      </w:r>
      <w:r w:rsidRPr="006D741C">
        <w:rPr>
          <w:rFonts w:ascii="Garamond" w:eastAsia="Times New Roman" w:hAnsi="Garamond"/>
          <w:b w:val="0"/>
          <w:bCs/>
          <w:caps/>
          <w:szCs w:val="24"/>
        </w:rPr>
        <w:t xml:space="preserve"> taking action on the Texas State Affordable Housing Corporation Multifamily Housing Revenue Note (Ventura</w:t>
      </w:r>
      <w:bookmarkStart w:id="3" w:name="_GoBack"/>
      <w:bookmarkEnd w:id="3"/>
      <w:r w:rsidRPr="006D741C">
        <w:rPr>
          <w:rFonts w:ascii="Garamond" w:eastAsia="Times New Roman" w:hAnsi="Garamond"/>
          <w:b w:val="0"/>
          <w:bCs/>
          <w:caps/>
          <w:szCs w:val="24"/>
        </w:rPr>
        <w:t xml:space="preserve"> at Fairgrounds Apartments) Series 2019 pursuant to Texas Administrative Code Title 34, Part 9, Subchapter A, Rule §181.4.</w:t>
      </w:r>
    </w:p>
    <w:p w14:paraId="4FBB02B1" w14:textId="0E693FD4" w:rsidR="0004410B" w:rsidRPr="0039450E" w:rsidRDefault="0004410B" w:rsidP="006D741C">
      <w:pPr>
        <w:pStyle w:val="Title"/>
        <w:ind w:left="720"/>
        <w:jc w:val="both"/>
        <w:rPr>
          <w:rFonts w:ascii="Garamond" w:hAnsi="Garamond"/>
          <w:highlight w:val="yellow"/>
        </w:rPr>
      </w:pPr>
    </w:p>
    <w:p w14:paraId="4E6D0763" w14:textId="77777777" w:rsidR="006603A3" w:rsidRDefault="006603A3" w:rsidP="00F9100C">
      <w:pPr>
        <w:ind w:left="720"/>
        <w:jc w:val="both"/>
        <w:rPr>
          <w:rFonts w:ascii="Garamond" w:hAnsi="Garamond"/>
        </w:rPr>
      </w:pPr>
    </w:p>
    <w:p w14:paraId="1278772B" w14:textId="027C1A2B" w:rsidR="00FF37F0" w:rsidRPr="00FF37F0" w:rsidRDefault="00FF37F0" w:rsidP="00FF37F0">
      <w:pPr>
        <w:pStyle w:val="ListParagraph"/>
        <w:numPr>
          <w:ilvl w:val="0"/>
          <w:numId w:val="21"/>
        </w:numPr>
        <w:jc w:val="both"/>
        <w:rPr>
          <w:rFonts w:ascii="Garamond" w:hAnsi="Garamond"/>
          <w:b/>
          <w:bCs/>
        </w:rPr>
      </w:pPr>
      <w:r w:rsidRPr="00FF37F0">
        <w:rPr>
          <w:rFonts w:ascii="Garamond" w:hAnsi="Garamond"/>
          <w:b/>
          <w:bCs/>
        </w:rPr>
        <w:t>EXEMPT – Texas State Affordable Housing Corporation Collateralized Revenue Bonds (Hamilton Valley Rural Development Portfolio) Series 2019</w:t>
      </w:r>
    </w:p>
    <w:p w14:paraId="05014D95" w14:textId="77777777" w:rsidR="00FF37F0" w:rsidRDefault="00FF37F0" w:rsidP="00F9100C">
      <w:pPr>
        <w:ind w:left="720"/>
        <w:jc w:val="both"/>
        <w:rPr>
          <w:rFonts w:ascii="Garamond" w:hAnsi="Garamond"/>
        </w:rPr>
      </w:pPr>
    </w:p>
    <w:p w14:paraId="255D36B5" w14:textId="21C0391F" w:rsidR="00FF37F0" w:rsidRDefault="00FF37F0" w:rsidP="00B955E8">
      <w:pPr>
        <w:widowControl w:val="0"/>
        <w:autoSpaceDE w:val="0"/>
        <w:autoSpaceDN w:val="0"/>
        <w:adjustRightInd w:val="0"/>
        <w:ind w:left="720"/>
        <w:jc w:val="both"/>
        <w:rPr>
          <w:rFonts w:ascii="Garamond" w:hAnsi="Garamond"/>
          <w:highlight w:val="yellow"/>
        </w:rPr>
      </w:pPr>
      <w:r w:rsidRPr="00FF1018">
        <w:rPr>
          <w:rFonts w:ascii="Garamond" w:hAnsi="Garamond"/>
        </w:rPr>
        <w:t xml:space="preserve">Representatives </w:t>
      </w:r>
      <w:r>
        <w:rPr>
          <w:rFonts w:ascii="Garamond" w:hAnsi="Garamond"/>
        </w:rPr>
        <w:t xml:space="preserve">present </w:t>
      </w:r>
      <w:r w:rsidRPr="00FF1018">
        <w:rPr>
          <w:rFonts w:ascii="Garamond" w:hAnsi="Garamond"/>
        </w:rPr>
        <w:t>were</w:t>
      </w:r>
      <w:r>
        <w:rPr>
          <w:rFonts w:ascii="Garamond" w:hAnsi="Garamond"/>
        </w:rPr>
        <w:t xml:space="preserve"> </w:t>
      </w:r>
      <w:r w:rsidR="001C3289">
        <w:rPr>
          <w:rFonts w:ascii="Garamond" w:hAnsi="Garamond"/>
        </w:rPr>
        <w:t>David Long, Pre</w:t>
      </w:r>
      <w:r w:rsidR="00B955E8" w:rsidRPr="00B955E8">
        <w:rPr>
          <w:rFonts w:ascii="Garamond" w:hAnsi="Garamond"/>
        </w:rPr>
        <w:t>sident, TSAHC</w:t>
      </w:r>
      <w:r w:rsidR="00B955E8">
        <w:rPr>
          <w:rFonts w:ascii="Garamond" w:hAnsi="Garamond"/>
        </w:rPr>
        <w:t xml:space="preserve">; </w:t>
      </w:r>
      <w:r w:rsidR="00B955E8" w:rsidRPr="00B955E8">
        <w:rPr>
          <w:rFonts w:ascii="Garamond" w:hAnsi="Garamond"/>
        </w:rPr>
        <w:t>David Danenfelzer, Senior Director of Development Finance, TSAHC</w:t>
      </w:r>
      <w:r w:rsidR="00B955E8">
        <w:rPr>
          <w:rFonts w:ascii="Garamond" w:hAnsi="Garamond"/>
        </w:rPr>
        <w:t xml:space="preserve">; </w:t>
      </w:r>
      <w:r w:rsidR="00B955E8" w:rsidRPr="00B955E8">
        <w:rPr>
          <w:rFonts w:ascii="Garamond" w:hAnsi="Garamond"/>
        </w:rPr>
        <w:t>Robert Dransfield, Bond Counsel, Norton Rose Fulbright</w:t>
      </w:r>
      <w:r w:rsidR="00B955E8">
        <w:rPr>
          <w:rFonts w:ascii="Garamond" w:hAnsi="Garamond"/>
        </w:rPr>
        <w:t xml:space="preserve">; </w:t>
      </w:r>
      <w:r w:rsidR="00FA588B">
        <w:rPr>
          <w:rFonts w:ascii="Garamond" w:hAnsi="Garamond"/>
        </w:rPr>
        <w:t xml:space="preserve">and </w:t>
      </w:r>
      <w:r w:rsidR="00B955E8" w:rsidRPr="00B955E8">
        <w:rPr>
          <w:rFonts w:ascii="Garamond" w:hAnsi="Garamond"/>
        </w:rPr>
        <w:t>Timothy Nelson, Municipal Advisory, Hilltop Securities</w:t>
      </w:r>
      <w:r w:rsidR="00B955E8">
        <w:rPr>
          <w:rFonts w:ascii="Garamond" w:hAnsi="Garamond"/>
        </w:rPr>
        <w:t>.</w:t>
      </w:r>
    </w:p>
    <w:p w14:paraId="2838D2FA" w14:textId="77777777" w:rsidR="00FF37F0" w:rsidRDefault="00FF37F0" w:rsidP="00F9100C">
      <w:pPr>
        <w:ind w:left="720"/>
        <w:jc w:val="both"/>
        <w:rPr>
          <w:rFonts w:ascii="Garamond" w:hAnsi="Garamond"/>
        </w:rPr>
      </w:pPr>
    </w:p>
    <w:p w14:paraId="0637D587" w14:textId="2B263942" w:rsidR="006603A3" w:rsidRDefault="006603A3" w:rsidP="006603A3">
      <w:pPr>
        <w:ind w:left="720"/>
        <w:jc w:val="both"/>
        <w:rPr>
          <w:rFonts w:ascii="Garamond" w:hAnsi="Garamond"/>
        </w:rPr>
      </w:pPr>
      <w:r w:rsidRPr="002E74E4">
        <w:rPr>
          <w:rFonts w:ascii="Garamond" w:hAnsi="Garamond"/>
        </w:rPr>
        <w:t>Th</w:t>
      </w:r>
      <w:r w:rsidR="00CE39A8">
        <w:rPr>
          <w:rFonts w:ascii="Garamond" w:hAnsi="Garamond"/>
        </w:rPr>
        <w:t>is</w:t>
      </w:r>
      <w:r w:rsidRPr="002E74E4">
        <w:rPr>
          <w:rFonts w:ascii="Garamond" w:hAnsi="Garamond"/>
        </w:rPr>
        <w:t xml:space="preserve"> transaction was submitted on the exempt track </w:t>
      </w:r>
      <w:r w:rsidR="00EF58D0" w:rsidRPr="002E74E4">
        <w:rPr>
          <w:rFonts w:ascii="Garamond" w:hAnsi="Garamond"/>
        </w:rPr>
        <w:t xml:space="preserve">and </w:t>
      </w:r>
      <w:r w:rsidRPr="002E74E4">
        <w:rPr>
          <w:rFonts w:ascii="Garamond" w:hAnsi="Garamond"/>
        </w:rPr>
        <w:t>will be sent to the Board for the 6-day review period once the application is complete.</w:t>
      </w:r>
    </w:p>
    <w:p w14:paraId="6FA19076" w14:textId="242FF422" w:rsidR="00542BC9" w:rsidRDefault="00542BC9" w:rsidP="006603A3">
      <w:pPr>
        <w:ind w:left="720"/>
        <w:jc w:val="both"/>
        <w:rPr>
          <w:rFonts w:ascii="Garamond" w:hAnsi="Garamond"/>
        </w:rPr>
      </w:pPr>
    </w:p>
    <w:p w14:paraId="731C97D6" w14:textId="0F3DED87" w:rsidR="00542BC9" w:rsidRDefault="00542BC9" w:rsidP="00542BC9">
      <w:pPr>
        <w:widowControl w:val="0"/>
        <w:autoSpaceDE w:val="0"/>
        <w:autoSpaceDN w:val="0"/>
        <w:adjustRightInd w:val="0"/>
        <w:ind w:left="720"/>
        <w:jc w:val="both"/>
        <w:rPr>
          <w:rFonts w:ascii="Garamond" w:hAnsi="Garamond"/>
        </w:rPr>
      </w:pPr>
      <w:r w:rsidRPr="006D741C">
        <w:rPr>
          <w:rFonts w:ascii="Garamond" w:hAnsi="Garamond"/>
        </w:rPr>
        <w:t>David Danenfelzer answered questions from the Board</w:t>
      </w:r>
      <w:r w:rsidR="009C3D7B">
        <w:rPr>
          <w:rFonts w:ascii="Garamond" w:hAnsi="Garamond"/>
        </w:rPr>
        <w:t>.</w:t>
      </w:r>
    </w:p>
    <w:p w14:paraId="5C4D25C8" w14:textId="735A2A3E" w:rsidR="00FF37F0" w:rsidRDefault="00FF37F0" w:rsidP="00F9100C">
      <w:pPr>
        <w:ind w:left="720"/>
        <w:jc w:val="both"/>
        <w:rPr>
          <w:rFonts w:ascii="Garamond" w:hAnsi="Garamond"/>
        </w:rPr>
      </w:pPr>
    </w:p>
    <w:p w14:paraId="55F284D5" w14:textId="55A2D063" w:rsidR="00542BC9" w:rsidRDefault="00542BC9" w:rsidP="00F9100C">
      <w:pPr>
        <w:ind w:left="720"/>
        <w:jc w:val="both"/>
        <w:rPr>
          <w:rFonts w:ascii="Garamond" w:hAnsi="Garamond"/>
        </w:rPr>
      </w:pPr>
    </w:p>
    <w:p w14:paraId="62213D11" w14:textId="77777777" w:rsidR="007711C8" w:rsidRPr="00FF37F0" w:rsidRDefault="007711C8" w:rsidP="00F9100C">
      <w:pPr>
        <w:ind w:left="720"/>
        <w:jc w:val="both"/>
        <w:rPr>
          <w:rFonts w:ascii="Garamond" w:hAnsi="Garamond"/>
        </w:rPr>
      </w:pPr>
    </w:p>
    <w:p w14:paraId="2C830182" w14:textId="502BBD97" w:rsidR="00FF37F0" w:rsidRPr="00FF37F0" w:rsidRDefault="00FF37F0" w:rsidP="00FF37F0">
      <w:pPr>
        <w:pStyle w:val="ListParagraph"/>
        <w:numPr>
          <w:ilvl w:val="0"/>
          <w:numId w:val="21"/>
        </w:numPr>
        <w:rPr>
          <w:rFonts w:ascii="Garamond" w:hAnsi="Garamond"/>
          <w:b/>
          <w:bCs/>
        </w:rPr>
      </w:pPr>
      <w:r w:rsidRPr="00FF37F0">
        <w:rPr>
          <w:rFonts w:ascii="Garamond" w:hAnsi="Garamond"/>
          <w:b/>
          <w:bCs/>
        </w:rPr>
        <w:lastRenderedPageBreak/>
        <w:t xml:space="preserve">EXEMPT </w:t>
      </w:r>
      <w:r w:rsidR="00014F9C" w:rsidRPr="003C7747">
        <w:rPr>
          <w:rFonts w:ascii="Garamond" w:hAnsi="Garamond"/>
          <w:b/>
          <w:bCs/>
        </w:rPr>
        <w:t>–</w:t>
      </w:r>
      <w:r w:rsidRPr="00FF37F0">
        <w:rPr>
          <w:rFonts w:ascii="Garamond" w:hAnsi="Garamond"/>
          <w:b/>
          <w:bCs/>
        </w:rPr>
        <w:t xml:space="preserve"> Texas Department of Housing and Community Affairs Multifamily Note (Ventura at Hickory Tree) Series 2019</w:t>
      </w:r>
    </w:p>
    <w:p w14:paraId="44DB7EF5" w14:textId="73F6B0C2" w:rsidR="00FF37F0" w:rsidRDefault="00FF37F0" w:rsidP="00FF37F0">
      <w:pPr>
        <w:pStyle w:val="ListParagraph"/>
        <w:jc w:val="both"/>
        <w:rPr>
          <w:rFonts w:ascii="Garamond" w:hAnsi="Garamond"/>
        </w:rPr>
      </w:pPr>
    </w:p>
    <w:p w14:paraId="136D8606" w14:textId="0AACBD36" w:rsidR="00FF37F0" w:rsidRDefault="00FF37F0" w:rsidP="00A0291A">
      <w:pPr>
        <w:widowControl w:val="0"/>
        <w:autoSpaceDE w:val="0"/>
        <w:autoSpaceDN w:val="0"/>
        <w:adjustRightInd w:val="0"/>
        <w:ind w:left="720"/>
        <w:jc w:val="both"/>
        <w:rPr>
          <w:rFonts w:ascii="Garamond" w:hAnsi="Garamond"/>
          <w:highlight w:val="yellow"/>
        </w:rPr>
      </w:pPr>
      <w:r w:rsidRPr="00FF1018">
        <w:rPr>
          <w:rFonts w:ascii="Garamond" w:hAnsi="Garamond"/>
        </w:rPr>
        <w:t xml:space="preserve">Representative </w:t>
      </w:r>
      <w:r>
        <w:rPr>
          <w:rFonts w:ascii="Garamond" w:hAnsi="Garamond"/>
        </w:rPr>
        <w:t xml:space="preserve">present </w:t>
      </w:r>
      <w:r w:rsidRPr="00FF1018">
        <w:rPr>
          <w:rFonts w:ascii="Garamond" w:hAnsi="Garamond"/>
        </w:rPr>
        <w:t>w</w:t>
      </w:r>
      <w:r w:rsidR="001C3289">
        <w:rPr>
          <w:rFonts w:ascii="Garamond" w:hAnsi="Garamond"/>
        </w:rPr>
        <w:t>as</w:t>
      </w:r>
      <w:r>
        <w:rPr>
          <w:rFonts w:ascii="Garamond" w:hAnsi="Garamond"/>
        </w:rPr>
        <w:t xml:space="preserve"> </w:t>
      </w:r>
      <w:r w:rsidR="00A0291A" w:rsidRPr="00A0291A">
        <w:rPr>
          <w:rFonts w:ascii="Garamond" w:hAnsi="Garamond"/>
        </w:rPr>
        <w:t>Teresa Morales, Director of Multifamily Bonds</w:t>
      </w:r>
      <w:r w:rsidR="00952424">
        <w:rPr>
          <w:rFonts w:ascii="Garamond" w:hAnsi="Garamond"/>
        </w:rPr>
        <w:t>,</w:t>
      </w:r>
      <w:r w:rsidR="00A0291A">
        <w:rPr>
          <w:rFonts w:ascii="Garamond" w:hAnsi="Garamond"/>
        </w:rPr>
        <w:t xml:space="preserve"> TDHCA</w:t>
      </w:r>
      <w:r w:rsidR="001C3289">
        <w:rPr>
          <w:rFonts w:ascii="Garamond" w:hAnsi="Garamond"/>
        </w:rPr>
        <w:t>.</w:t>
      </w:r>
    </w:p>
    <w:p w14:paraId="59E7F052" w14:textId="0B3D03C2" w:rsidR="00FF37F0" w:rsidRDefault="00FF37F0" w:rsidP="00FF37F0">
      <w:pPr>
        <w:pStyle w:val="ListParagraph"/>
        <w:jc w:val="both"/>
        <w:rPr>
          <w:rFonts w:ascii="Garamond" w:hAnsi="Garamond"/>
        </w:rPr>
      </w:pPr>
    </w:p>
    <w:p w14:paraId="10A683FD" w14:textId="384D927D" w:rsidR="008B16E6" w:rsidRDefault="008B16E6" w:rsidP="003E2E73">
      <w:pPr>
        <w:ind w:left="720"/>
        <w:jc w:val="both"/>
        <w:rPr>
          <w:rFonts w:ascii="Garamond" w:hAnsi="Garamond"/>
        </w:rPr>
      </w:pPr>
      <w:r>
        <w:rPr>
          <w:rFonts w:ascii="Garamond" w:hAnsi="Garamond"/>
        </w:rPr>
        <w:t xml:space="preserve">TDHCA seeks approval to issue its </w:t>
      </w:r>
      <w:r w:rsidRPr="008B16E6">
        <w:rPr>
          <w:rFonts w:ascii="Garamond" w:hAnsi="Garamond"/>
        </w:rPr>
        <w:t>Multifamily Note (Ventura at Hickory Tree) Series 2019 (the Note) in a maximum par</w:t>
      </w:r>
      <w:r w:rsidR="005D5072">
        <w:rPr>
          <w:rFonts w:ascii="Garamond" w:hAnsi="Garamond"/>
        </w:rPr>
        <w:t xml:space="preserve"> amount</w:t>
      </w:r>
      <w:r w:rsidRPr="008B16E6">
        <w:rPr>
          <w:rFonts w:ascii="Garamond" w:hAnsi="Garamond"/>
        </w:rPr>
        <w:t xml:space="preserve"> and total proceeds amount not to exceed $28,100,000 including premiums if any.</w:t>
      </w:r>
    </w:p>
    <w:p w14:paraId="6C1DE12C" w14:textId="515447EC" w:rsidR="008B16E6" w:rsidRDefault="008B16E6" w:rsidP="003E2E73">
      <w:pPr>
        <w:ind w:left="720"/>
        <w:jc w:val="both"/>
        <w:rPr>
          <w:rFonts w:ascii="Garamond" w:hAnsi="Garamond"/>
        </w:rPr>
      </w:pPr>
    </w:p>
    <w:p w14:paraId="45C2D09B" w14:textId="32A62AAE" w:rsidR="008B16E6" w:rsidRDefault="008B16E6" w:rsidP="008B16E6">
      <w:pPr>
        <w:ind w:left="720"/>
        <w:jc w:val="both"/>
        <w:rPr>
          <w:rFonts w:ascii="Garamond" w:hAnsi="Garamond"/>
        </w:rPr>
      </w:pPr>
      <w:r w:rsidRPr="008B16E6">
        <w:rPr>
          <w:rFonts w:ascii="Garamond" w:hAnsi="Garamond"/>
        </w:rPr>
        <w:t xml:space="preserve">The proceeds of the Note will be used </w:t>
      </w:r>
      <w:r w:rsidR="008546B9">
        <w:rPr>
          <w:rFonts w:ascii="Garamond" w:hAnsi="Garamond"/>
        </w:rPr>
        <w:t>by</w:t>
      </w:r>
      <w:r w:rsidRPr="008B16E6">
        <w:rPr>
          <w:rFonts w:ascii="Garamond" w:hAnsi="Garamond"/>
        </w:rPr>
        <w:t xml:space="preserve"> </w:t>
      </w:r>
      <w:r w:rsidR="005D5072">
        <w:rPr>
          <w:rFonts w:ascii="Garamond" w:hAnsi="Garamond"/>
        </w:rPr>
        <w:t>the developer for</w:t>
      </w:r>
      <w:r w:rsidRPr="008B16E6">
        <w:rPr>
          <w:rFonts w:ascii="Garamond" w:hAnsi="Garamond"/>
        </w:rPr>
        <w:t xml:space="preserve"> Ventura at Hickory Tree, a 216-unit, new construction residential rental property located in Balch Springs. The </w:t>
      </w:r>
      <w:r w:rsidR="005D5072">
        <w:rPr>
          <w:rFonts w:ascii="Garamond" w:hAnsi="Garamond"/>
        </w:rPr>
        <w:t>p</w:t>
      </w:r>
      <w:r w:rsidRPr="008B16E6">
        <w:rPr>
          <w:rFonts w:ascii="Garamond" w:hAnsi="Garamond"/>
        </w:rPr>
        <w:t>roperty will consist of 7 walk-up style residential buildings, a clubhouse building</w:t>
      </w:r>
      <w:r w:rsidR="008671A9">
        <w:rPr>
          <w:rFonts w:ascii="Garamond" w:hAnsi="Garamond"/>
        </w:rPr>
        <w:t>,</w:t>
      </w:r>
      <w:r w:rsidRPr="008B16E6">
        <w:rPr>
          <w:rFonts w:ascii="Garamond" w:hAnsi="Garamond"/>
        </w:rPr>
        <w:t xml:space="preserve"> and an outdoor common area amenity space. </w:t>
      </w:r>
    </w:p>
    <w:p w14:paraId="1E3DF2F1" w14:textId="499DD181" w:rsidR="000F6BE8" w:rsidRDefault="000F6BE8" w:rsidP="008B16E6">
      <w:pPr>
        <w:ind w:left="720"/>
        <w:jc w:val="both"/>
        <w:rPr>
          <w:rFonts w:ascii="Garamond" w:hAnsi="Garamond"/>
        </w:rPr>
      </w:pPr>
    </w:p>
    <w:p w14:paraId="7D7DA791" w14:textId="77777777" w:rsidR="000F6BE8" w:rsidRPr="0029194D" w:rsidRDefault="000F6BE8" w:rsidP="000F6BE8">
      <w:pPr>
        <w:ind w:left="720"/>
        <w:jc w:val="both"/>
        <w:rPr>
          <w:rFonts w:ascii="Garamond" w:hAnsi="Garamond"/>
        </w:rPr>
      </w:pPr>
      <w:r w:rsidRPr="0029194D">
        <w:rPr>
          <w:rFonts w:ascii="Garamond" w:hAnsi="Garamond"/>
        </w:rPr>
        <w:t>This transaction is on the BRB Exempt Track with the 6-day review period starting T</w:t>
      </w:r>
      <w:r>
        <w:rPr>
          <w:rFonts w:ascii="Garamond" w:hAnsi="Garamond"/>
        </w:rPr>
        <w:t>hursday</w:t>
      </w:r>
      <w:r w:rsidRPr="0029194D">
        <w:rPr>
          <w:rFonts w:ascii="Garamond" w:hAnsi="Garamond"/>
        </w:rPr>
        <w:t xml:space="preserve">, </w:t>
      </w:r>
      <w:r>
        <w:rPr>
          <w:rFonts w:ascii="Garamond" w:hAnsi="Garamond"/>
        </w:rPr>
        <w:t xml:space="preserve">November 14, 2019 </w:t>
      </w:r>
      <w:r w:rsidRPr="0029194D">
        <w:rPr>
          <w:rFonts w:ascii="Garamond" w:hAnsi="Garamond"/>
        </w:rPr>
        <w:t xml:space="preserve">and ending on </w:t>
      </w:r>
      <w:r>
        <w:rPr>
          <w:rFonts w:ascii="Garamond" w:hAnsi="Garamond"/>
        </w:rPr>
        <w:t>Thursday,</w:t>
      </w:r>
      <w:r w:rsidRPr="003441C3">
        <w:rPr>
          <w:rFonts w:ascii="Garamond" w:hAnsi="Garamond"/>
        </w:rPr>
        <w:t xml:space="preserve"> </w:t>
      </w:r>
      <w:r w:rsidRPr="0029194D">
        <w:rPr>
          <w:rFonts w:ascii="Garamond" w:hAnsi="Garamond"/>
        </w:rPr>
        <w:t>November 2</w:t>
      </w:r>
      <w:r>
        <w:rPr>
          <w:rFonts w:ascii="Garamond" w:hAnsi="Garamond"/>
        </w:rPr>
        <w:t>1</w:t>
      </w:r>
      <w:r w:rsidRPr="0029194D">
        <w:rPr>
          <w:rFonts w:ascii="Garamond" w:hAnsi="Garamond"/>
        </w:rPr>
        <w:t>, 2019.</w:t>
      </w:r>
    </w:p>
    <w:p w14:paraId="29581B27" w14:textId="77777777" w:rsidR="008B16E6" w:rsidRDefault="008B16E6" w:rsidP="003E2E73">
      <w:pPr>
        <w:ind w:left="720"/>
        <w:jc w:val="both"/>
        <w:rPr>
          <w:rFonts w:ascii="Garamond" w:hAnsi="Garamond"/>
        </w:rPr>
      </w:pPr>
    </w:p>
    <w:p w14:paraId="13580EC3" w14:textId="68BE37BA" w:rsidR="00FF37F0" w:rsidRPr="00542BC9" w:rsidRDefault="00FF37F0" w:rsidP="00542BC9">
      <w:pPr>
        <w:jc w:val="both"/>
        <w:rPr>
          <w:rFonts w:ascii="Garamond" w:hAnsi="Garamond"/>
        </w:rPr>
      </w:pPr>
    </w:p>
    <w:p w14:paraId="33868027" w14:textId="698BD37A" w:rsidR="003C7747" w:rsidRDefault="003C7747" w:rsidP="003C7747">
      <w:pPr>
        <w:pStyle w:val="ListParagraph"/>
        <w:numPr>
          <w:ilvl w:val="0"/>
          <w:numId w:val="21"/>
        </w:numPr>
        <w:jc w:val="both"/>
        <w:rPr>
          <w:rFonts w:ascii="Garamond" w:hAnsi="Garamond"/>
          <w:b/>
          <w:bCs/>
        </w:rPr>
      </w:pPr>
      <w:r w:rsidRPr="003C7747">
        <w:rPr>
          <w:rFonts w:ascii="Garamond" w:hAnsi="Garamond"/>
          <w:b/>
          <w:bCs/>
        </w:rPr>
        <w:t>EXEMPT – Texas Private Activity Bond Surface Transportation Corporation Senior Lien Revenue Refunding Bonds (NTE Mobility Partners LLC North Tarrant Express Managed Lanes Project), Series 2019A (Non-AMT) and Taxable Series 2019B (in one or more series)</w:t>
      </w:r>
    </w:p>
    <w:p w14:paraId="343CEF00" w14:textId="77777777" w:rsidR="003C7747" w:rsidRPr="003C7747" w:rsidRDefault="003C7747" w:rsidP="003C7747">
      <w:pPr>
        <w:jc w:val="both"/>
        <w:rPr>
          <w:rFonts w:ascii="Garamond" w:hAnsi="Garamond"/>
          <w:b/>
          <w:bCs/>
        </w:rPr>
      </w:pPr>
    </w:p>
    <w:p w14:paraId="04402360" w14:textId="5DBE8DF6" w:rsidR="003C7747" w:rsidRPr="0029194D" w:rsidRDefault="003C7747" w:rsidP="001C3289">
      <w:pPr>
        <w:widowControl w:val="0"/>
        <w:autoSpaceDE w:val="0"/>
        <w:autoSpaceDN w:val="0"/>
        <w:adjustRightInd w:val="0"/>
        <w:ind w:left="720"/>
        <w:jc w:val="both"/>
        <w:rPr>
          <w:rFonts w:ascii="Garamond" w:hAnsi="Garamond"/>
        </w:rPr>
      </w:pPr>
      <w:r w:rsidRPr="00FF1018">
        <w:rPr>
          <w:rFonts w:ascii="Garamond" w:hAnsi="Garamond"/>
        </w:rPr>
        <w:t>Representative</w:t>
      </w:r>
      <w:r w:rsidR="001C3289">
        <w:rPr>
          <w:rFonts w:ascii="Garamond" w:hAnsi="Garamond"/>
        </w:rPr>
        <w:t xml:space="preserve">s </w:t>
      </w:r>
      <w:r>
        <w:rPr>
          <w:rFonts w:ascii="Garamond" w:hAnsi="Garamond"/>
        </w:rPr>
        <w:t xml:space="preserve">present </w:t>
      </w:r>
      <w:r w:rsidR="00A0291A">
        <w:rPr>
          <w:rFonts w:ascii="Garamond" w:hAnsi="Garamond"/>
        </w:rPr>
        <w:t>w</w:t>
      </w:r>
      <w:r w:rsidR="001C3289">
        <w:rPr>
          <w:rFonts w:ascii="Garamond" w:hAnsi="Garamond"/>
        </w:rPr>
        <w:t xml:space="preserve">ere Ben Asher, Director, Debt &amp; Strategic Projects Division, </w:t>
      </w:r>
      <w:r w:rsidR="004D46D3">
        <w:rPr>
          <w:rFonts w:ascii="Garamond" w:hAnsi="Garamond"/>
        </w:rPr>
        <w:t>Texas Department of Transportation (</w:t>
      </w:r>
      <w:r w:rsidR="001C3289">
        <w:rPr>
          <w:rFonts w:ascii="Garamond" w:hAnsi="Garamond"/>
        </w:rPr>
        <w:t>TXDOT</w:t>
      </w:r>
      <w:r w:rsidR="004D46D3">
        <w:rPr>
          <w:rFonts w:ascii="Garamond" w:hAnsi="Garamond"/>
        </w:rPr>
        <w:t>)</w:t>
      </w:r>
      <w:r w:rsidR="001C3289">
        <w:rPr>
          <w:rFonts w:ascii="Garamond" w:hAnsi="Garamond"/>
        </w:rPr>
        <w:t>;</w:t>
      </w:r>
      <w:r w:rsidR="00A0291A">
        <w:rPr>
          <w:rFonts w:ascii="Garamond" w:hAnsi="Garamond"/>
        </w:rPr>
        <w:t xml:space="preserve"> </w:t>
      </w:r>
      <w:r w:rsidR="00A0291A" w:rsidRPr="00A0291A">
        <w:rPr>
          <w:rFonts w:ascii="Garamond" w:hAnsi="Garamond"/>
        </w:rPr>
        <w:t xml:space="preserve">Jennifer </w:t>
      </w:r>
      <w:r w:rsidR="00A0291A" w:rsidRPr="0029194D">
        <w:rPr>
          <w:rFonts w:ascii="Garamond" w:hAnsi="Garamond"/>
        </w:rPr>
        <w:t>Wright, Debt &amp; Strategic Contracts Division, TXDOT</w:t>
      </w:r>
      <w:r w:rsidR="001C3289" w:rsidRPr="0029194D">
        <w:rPr>
          <w:rFonts w:ascii="Garamond" w:hAnsi="Garamond"/>
        </w:rPr>
        <w:t xml:space="preserve">; and Richard </w:t>
      </w:r>
      <w:r w:rsidR="003E2E73" w:rsidRPr="0029194D">
        <w:rPr>
          <w:rFonts w:ascii="Garamond" w:hAnsi="Garamond"/>
        </w:rPr>
        <w:t>D</w:t>
      </w:r>
      <w:r w:rsidR="001C3289" w:rsidRPr="0029194D">
        <w:rPr>
          <w:rFonts w:ascii="Garamond" w:hAnsi="Garamond"/>
        </w:rPr>
        <w:t>onoghue, Bond Counsel to</w:t>
      </w:r>
      <w:r w:rsidR="00A30E3E">
        <w:rPr>
          <w:rFonts w:ascii="Garamond" w:hAnsi="Garamond"/>
        </w:rPr>
        <w:t xml:space="preserve"> </w:t>
      </w:r>
      <w:r w:rsidR="001C3289" w:rsidRPr="0029194D">
        <w:rPr>
          <w:rFonts w:ascii="Garamond" w:hAnsi="Garamond"/>
        </w:rPr>
        <w:t>PABSTC, McCall Parkhurst and Horton.</w:t>
      </w:r>
    </w:p>
    <w:p w14:paraId="2B99C735" w14:textId="77777777" w:rsidR="003C7747" w:rsidRPr="0029194D" w:rsidRDefault="003C7747" w:rsidP="003C7747">
      <w:pPr>
        <w:pStyle w:val="ListParagraph"/>
        <w:jc w:val="both"/>
        <w:rPr>
          <w:rFonts w:ascii="Garamond" w:hAnsi="Garamond"/>
        </w:rPr>
      </w:pPr>
    </w:p>
    <w:p w14:paraId="38EEC16E" w14:textId="319B0862" w:rsidR="0029194D" w:rsidRPr="0029194D" w:rsidRDefault="004D46D3" w:rsidP="0029194D">
      <w:pPr>
        <w:pStyle w:val="Title"/>
        <w:ind w:left="720"/>
        <w:jc w:val="both"/>
        <w:rPr>
          <w:rFonts w:ascii="Garamond" w:hAnsi="Garamond"/>
          <w:b w:val="0"/>
          <w:szCs w:val="24"/>
        </w:rPr>
      </w:pPr>
      <w:r>
        <w:rPr>
          <w:rFonts w:ascii="Garamond" w:hAnsi="Garamond"/>
          <w:b w:val="0"/>
          <w:szCs w:val="24"/>
        </w:rPr>
        <w:t>The Private Activity Bond Surface Transportation Corporation (</w:t>
      </w:r>
      <w:r w:rsidR="00A30E3E">
        <w:rPr>
          <w:rFonts w:ascii="Garamond" w:hAnsi="Garamond"/>
          <w:b w:val="0"/>
          <w:szCs w:val="24"/>
        </w:rPr>
        <w:t>PABSTC</w:t>
      </w:r>
      <w:r>
        <w:rPr>
          <w:rFonts w:ascii="Garamond" w:hAnsi="Garamond"/>
          <w:b w:val="0"/>
          <w:szCs w:val="24"/>
        </w:rPr>
        <w:t>)</w:t>
      </w:r>
      <w:r w:rsidR="0029194D" w:rsidRPr="0029194D">
        <w:rPr>
          <w:rFonts w:ascii="Garamond" w:hAnsi="Garamond"/>
          <w:b w:val="0"/>
          <w:szCs w:val="24"/>
        </w:rPr>
        <w:t xml:space="preserve"> seeks approval to issue </w:t>
      </w:r>
      <w:bookmarkStart w:id="4" w:name="_Hlk507575052"/>
      <w:r w:rsidR="0029194D" w:rsidRPr="0029194D">
        <w:rPr>
          <w:rFonts w:ascii="Garamond" w:hAnsi="Garamond"/>
          <w:b w:val="0"/>
          <w:szCs w:val="24"/>
        </w:rPr>
        <w:t xml:space="preserve">its Senior Lien Revenue Refunding Bonds (NTE Mobility Partners LLC North Tarrant Express Managed Lanes Project, Series 2019A (Non-AMT) and Taxable Series 2019B in a maximum par amount and maximum total proceeds amount of $1,293,000,000 including premiums, if any. </w:t>
      </w:r>
    </w:p>
    <w:bookmarkEnd w:id="4"/>
    <w:p w14:paraId="3A7F72E0" w14:textId="77777777" w:rsidR="0029194D" w:rsidRPr="0029194D" w:rsidRDefault="0029194D" w:rsidP="0029194D">
      <w:pPr>
        <w:ind w:left="720"/>
        <w:jc w:val="both"/>
        <w:rPr>
          <w:rFonts w:ascii="Garamond" w:hAnsi="Garamond"/>
        </w:rPr>
      </w:pPr>
    </w:p>
    <w:p w14:paraId="1FBF1A9B" w14:textId="6D0BAB6E" w:rsidR="0029194D" w:rsidRDefault="0029194D" w:rsidP="0029194D">
      <w:pPr>
        <w:pStyle w:val="BodyText"/>
        <w:ind w:left="720"/>
        <w:rPr>
          <w:rFonts w:ascii="Garamond" w:hAnsi="Garamond"/>
        </w:rPr>
      </w:pPr>
      <w:r w:rsidRPr="0029194D">
        <w:rPr>
          <w:rFonts w:ascii="Garamond" w:hAnsi="Garamond"/>
          <w:szCs w:val="24"/>
        </w:rPr>
        <w:t>The proceeds of the Series 2019A bonds will be used to do a current refunding of the outstanding Series 2009 bonds. The proceeds of the Taxable Series 2019B bonds will be used to repay the outstanding 2009 TIFIA loan in</w:t>
      </w:r>
      <w:r w:rsidRPr="00C275AF">
        <w:rPr>
          <w:rFonts w:ascii="Garamond" w:hAnsi="Garamond"/>
          <w:szCs w:val="24"/>
        </w:rPr>
        <w:t xml:space="preserve"> full</w:t>
      </w:r>
      <w:r>
        <w:rPr>
          <w:rFonts w:ascii="Garamond" w:hAnsi="Garamond"/>
          <w:szCs w:val="24"/>
        </w:rPr>
        <w:t>, including $18.8 million of additional interest due on the TIFIA loan</w:t>
      </w:r>
      <w:r w:rsidRPr="00C275AF">
        <w:rPr>
          <w:rFonts w:ascii="Garamond" w:hAnsi="Garamond"/>
          <w:szCs w:val="24"/>
        </w:rPr>
        <w:t>, pay for transaction costs and finance expected capital expenditures for year 2020. These capital expenditures are generally expected to be major maintenance costs planned in 2020 and estimated to total about $2</w:t>
      </w:r>
      <w:r>
        <w:rPr>
          <w:rFonts w:ascii="Garamond" w:hAnsi="Garamond"/>
          <w:szCs w:val="24"/>
        </w:rPr>
        <w:t>1.2</w:t>
      </w:r>
      <w:r w:rsidRPr="00C275AF">
        <w:rPr>
          <w:rFonts w:ascii="Garamond" w:hAnsi="Garamond"/>
          <w:szCs w:val="24"/>
        </w:rPr>
        <w:t xml:space="preserve"> million.</w:t>
      </w:r>
      <w:r w:rsidRPr="00A54B10">
        <w:rPr>
          <w:rFonts w:ascii="Garamond" w:hAnsi="Garamond"/>
          <w:szCs w:val="24"/>
        </w:rPr>
        <w:t xml:space="preserve"> </w:t>
      </w:r>
    </w:p>
    <w:p w14:paraId="36CB865F" w14:textId="77777777" w:rsidR="0029194D" w:rsidRDefault="0029194D" w:rsidP="003E529B">
      <w:pPr>
        <w:ind w:left="720"/>
        <w:jc w:val="both"/>
        <w:rPr>
          <w:rFonts w:ascii="Garamond" w:hAnsi="Garamond"/>
        </w:rPr>
      </w:pPr>
    </w:p>
    <w:p w14:paraId="0DFC46EB" w14:textId="77777777" w:rsidR="000F6BE8" w:rsidRPr="0029194D" w:rsidRDefault="000F6BE8" w:rsidP="000F6BE8">
      <w:pPr>
        <w:ind w:left="720"/>
        <w:jc w:val="both"/>
        <w:rPr>
          <w:rFonts w:ascii="Garamond" w:hAnsi="Garamond"/>
        </w:rPr>
      </w:pPr>
      <w:r w:rsidRPr="0029194D">
        <w:rPr>
          <w:rFonts w:ascii="Garamond" w:hAnsi="Garamond"/>
        </w:rPr>
        <w:t xml:space="preserve">This transaction is on the BRB Exempt Track with the 6-day review period starting Tuesday, </w:t>
      </w:r>
      <w:r>
        <w:rPr>
          <w:rFonts w:ascii="Garamond" w:hAnsi="Garamond"/>
        </w:rPr>
        <w:t xml:space="preserve">November 19, 2019 </w:t>
      </w:r>
      <w:r w:rsidRPr="0029194D">
        <w:rPr>
          <w:rFonts w:ascii="Garamond" w:hAnsi="Garamond"/>
        </w:rPr>
        <w:t xml:space="preserve">and ending on </w:t>
      </w:r>
      <w:r>
        <w:rPr>
          <w:rFonts w:ascii="Garamond" w:hAnsi="Garamond"/>
        </w:rPr>
        <w:t>Tuesday,</w:t>
      </w:r>
      <w:r w:rsidRPr="003441C3">
        <w:rPr>
          <w:rFonts w:ascii="Garamond" w:hAnsi="Garamond"/>
        </w:rPr>
        <w:t xml:space="preserve"> </w:t>
      </w:r>
      <w:r w:rsidRPr="0029194D">
        <w:rPr>
          <w:rFonts w:ascii="Garamond" w:hAnsi="Garamond"/>
        </w:rPr>
        <w:t>November 26, 2019.</w:t>
      </w:r>
    </w:p>
    <w:p w14:paraId="462ED709" w14:textId="77777777" w:rsidR="000F6BE8" w:rsidRDefault="000F6BE8" w:rsidP="00542BC9">
      <w:pPr>
        <w:widowControl w:val="0"/>
        <w:autoSpaceDE w:val="0"/>
        <w:autoSpaceDN w:val="0"/>
        <w:adjustRightInd w:val="0"/>
        <w:ind w:left="720"/>
        <w:jc w:val="both"/>
        <w:rPr>
          <w:rFonts w:ascii="Garamond" w:hAnsi="Garamond"/>
        </w:rPr>
      </w:pPr>
    </w:p>
    <w:p w14:paraId="0BAF1BC3" w14:textId="272EB6FD" w:rsidR="00542BC9" w:rsidRDefault="00542BC9" w:rsidP="00542BC9">
      <w:pPr>
        <w:widowControl w:val="0"/>
        <w:autoSpaceDE w:val="0"/>
        <w:autoSpaceDN w:val="0"/>
        <w:adjustRightInd w:val="0"/>
        <w:ind w:left="720"/>
        <w:jc w:val="both"/>
        <w:rPr>
          <w:rFonts w:ascii="Garamond" w:hAnsi="Garamond"/>
        </w:rPr>
      </w:pPr>
      <w:r>
        <w:rPr>
          <w:rFonts w:ascii="Garamond" w:hAnsi="Garamond"/>
        </w:rPr>
        <w:t>Ben Asher</w:t>
      </w:r>
      <w:r w:rsidRPr="006D741C">
        <w:rPr>
          <w:rFonts w:ascii="Garamond" w:hAnsi="Garamond"/>
        </w:rPr>
        <w:t xml:space="preserve"> answered questions from the Board.</w:t>
      </w:r>
    </w:p>
    <w:p w14:paraId="0EB199B5" w14:textId="2160E275" w:rsidR="001B17B3" w:rsidRPr="0039450E" w:rsidRDefault="001B17B3" w:rsidP="0039450E">
      <w:pPr>
        <w:jc w:val="both"/>
        <w:rPr>
          <w:rFonts w:ascii="Garamond" w:hAnsi="Garamond"/>
        </w:rPr>
      </w:pPr>
    </w:p>
    <w:p w14:paraId="1CDC565B" w14:textId="628616BE" w:rsidR="00E35498" w:rsidRDefault="00E35498" w:rsidP="003C6C77">
      <w:pPr>
        <w:pStyle w:val="ListParagraph"/>
        <w:jc w:val="both"/>
        <w:rPr>
          <w:rFonts w:ascii="Garamond" w:hAnsi="Garamond"/>
        </w:rPr>
      </w:pPr>
    </w:p>
    <w:p w14:paraId="4D2372E1" w14:textId="63FB053E" w:rsidR="006151DD" w:rsidRDefault="006151DD" w:rsidP="003C6C77">
      <w:pPr>
        <w:pStyle w:val="ListParagraph"/>
        <w:jc w:val="both"/>
        <w:rPr>
          <w:rFonts w:ascii="Garamond" w:hAnsi="Garamond"/>
        </w:rPr>
      </w:pPr>
    </w:p>
    <w:p w14:paraId="4B9743F3" w14:textId="77777777" w:rsidR="006151DD" w:rsidRDefault="006151DD" w:rsidP="003C6C77">
      <w:pPr>
        <w:pStyle w:val="ListParagraph"/>
        <w:jc w:val="both"/>
        <w:rPr>
          <w:rFonts w:ascii="Garamond" w:hAnsi="Garamond"/>
        </w:rPr>
      </w:pPr>
    </w:p>
    <w:p w14:paraId="4E627E1C" w14:textId="77777777" w:rsidR="001B17B3" w:rsidRPr="001B17B3" w:rsidRDefault="001B17B3" w:rsidP="003C6C77">
      <w:pPr>
        <w:pStyle w:val="ListParagraph"/>
        <w:numPr>
          <w:ilvl w:val="0"/>
          <w:numId w:val="21"/>
        </w:numPr>
        <w:jc w:val="both"/>
        <w:rPr>
          <w:rFonts w:ascii="Garamond" w:hAnsi="Garamond"/>
          <w:b/>
        </w:rPr>
      </w:pPr>
      <w:r w:rsidRPr="001B17B3">
        <w:rPr>
          <w:rFonts w:ascii="Garamond" w:hAnsi="Garamond"/>
          <w:b/>
        </w:rPr>
        <w:lastRenderedPageBreak/>
        <w:t>Date for Next Board Meeting</w:t>
      </w:r>
    </w:p>
    <w:p w14:paraId="338CCB58" w14:textId="77777777" w:rsidR="001B17B3" w:rsidRPr="001B17B3" w:rsidRDefault="001B17B3" w:rsidP="003C6C77">
      <w:pPr>
        <w:pStyle w:val="ListParagraph"/>
        <w:jc w:val="both"/>
        <w:rPr>
          <w:rFonts w:ascii="Garamond" w:hAnsi="Garamond"/>
          <w:b/>
        </w:rPr>
      </w:pPr>
    </w:p>
    <w:p w14:paraId="39D5F3B5" w14:textId="2624C963" w:rsidR="00542BC9" w:rsidRPr="00B13DB6" w:rsidRDefault="00CC540C" w:rsidP="00542BC9">
      <w:pPr>
        <w:pStyle w:val="ListParagraph"/>
        <w:jc w:val="both"/>
        <w:rPr>
          <w:rFonts w:ascii="Garamond" w:hAnsi="Garamond"/>
          <w:b/>
          <w:sz w:val="28"/>
          <w:szCs w:val="28"/>
        </w:rPr>
      </w:pPr>
      <w:r w:rsidRPr="00B4597D">
        <w:rPr>
          <w:rFonts w:ascii="Garamond" w:hAnsi="Garamond"/>
        </w:rPr>
        <w:t xml:space="preserve">The next planning session is scheduled for </w:t>
      </w:r>
      <w:r>
        <w:rPr>
          <w:rFonts w:ascii="Garamond" w:hAnsi="Garamond"/>
        </w:rPr>
        <w:t>Tuesday, January 14,</w:t>
      </w:r>
      <w:r w:rsidRPr="00B4597D">
        <w:rPr>
          <w:rFonts w:ascii="Garamond" w:hAnsi="Garamond"/>
        </w:rPr>
        <w:t xml:space="preserve"> 20</w:t>
      </w:r>
      <w:r>
        <w:rPr>
          <w:rFonts w:ascii="Garamond" w:hAnsi="Garamond"/>
        </w:rPr>
        <w:t xml:space="preserve">20. </w:t>
      </w:r>
      <w:r w:rsidR="001B17B3" w:rsidRPr="001B17B3">
        <w:rPr>
          <w:rFonts w:ascii="Garamond" w:hAnsi="Garamond"/>
        </w:rPr>
        <w:t xml:space="preserve">The next Board Meeting is scheduled for </w:t>
      </w:r>
      <w:r>
        <w:rPr>
          <w:rFonts w:ascii="Garamond" w:hAnsi="Garamond"/>
        </w:rPr>
        <w:t>Thursday</w:t>
      </w:r>
      <w:r w:rsidR="001B17B3" w:rsidRPr="001B17B3">
        <w:rPr>
          <w:rFonts w:ascii="Garamond" w:hAnsi="Garamond"/>
        </w:rPr>
        <w:t xml:space="preserve">, </w:t>
      </w:r>
      <w:r>
        <w:rPr>
          <w:rFonts w:ascii="Garamond" w:hAnsi="Garamond"/>
        </w:rPr>
        <w:t>January</w:t>
      </w:r>
      <w:r w:rsidR="003C7747">
        <w:rPr>
          <w:rFonts w:ascii="Garamond" w:hAnsi="Garamond"/>
        </w:rPr>
        <w:t xml:space="preserve"> </w:t>
      </w:r>
      <w:r>
        <w:rPr>
          <w:rFonts w:ascii="Garamond" w:hAnsi="Garamond"/>
        </w:rPr>
        <w:t>23</w:t>
      </w:r>
      <w:r w:rsidR="0024509F">
        <w:rPr>
          <w:rFonts w:ascii="Garamond" w:hAnsi="Garamond"/>
        </w:rPr>
        <w:t>, 20</w:t>
      </w:r>
      <w:r>
        <w:rPr>
          <w:rFonts w:ascii="Garamond" w:hAnsi="Garamond"/>
        </w:rPr>
        <w:t>20</w:t>
      </w:r>
      <w:r w:rsidR="00542BC9">
        <w:rPr>
          <w:rFonts w:ascii="Garamond" w:hAnsi="Garamond"/>
        </w:rPr>
        <w:t xml:space="preserve">. Staff will work to secure a room for the meetings. </w:t>
      </w:r>
    </w:p>
    <w:p w14:paraId="19251CB6" w14:textId="2F030C87" w:rsidR="001B17B3" w:rsidRDefault="001B17B3" w:rsidP="003C6C77">
      <w:pPr>
        <w:pStyle w:val="ListParagraph"/>
        <w:jc w:val="both"/>
        <w:rPr>
          <w:rFonts w:ascii="Garamond" w:hAnsi="Garamond"/>
        </w:rPr>
      </w:pPr>
    </w:p>
    <w:p w14:paraId="23046F29" w14:textId="77777777" w:rsidR="00542BC9" w:rsidRPr="001B17B3" w:rsidRDefault="00542BC9" w:rsidP="003C6C77">
      <w:pPr>
        <w:pStyle w:val="ListParagraph"/>
        <w:jc w:val="both"/>
        <w:rPr>
          <w:rFonts w:ascii="Garamond" w:hAnsi="Garamond"/>
        </w:rPr>
      </w:pPr>
    </w:p>
    <w:p w14:paraId="3FCB4091" w14:textId="77777777" w:rsidR="001B17B3" w:rsidRPr="001B17B3" w:rsidRDefault="001B17B3" w:rsidP="003C6C77">
      <w:pPr>
        <w:pStyle w:val="ListParagraph"/>
        <w:numPr>
          <w:ilvl w:val="0"/>
          <w:numId w:val="21"/>
        </w:numPr>
        <w:jc w:val="both"/>
        <w:rPr>
          <w:rFonts w:ascii="Garamond" w:hAnsi="Garamond"/>
          <w:b/>
        </w:rPr>
      </w:pPr>
      <w:r w:rsidRPr="001B17B3">
        <w:rPr>
          <w:rFonts w:ascii="Garamond" w:hAnsi="Garamond"/>
          <w:b/>
        </w:rPr>
        <w:t>Report from the Executive Director</w:t>
      </w:r>
    </w:p>
    <w:p w14:paraId="7378DB55" w14:textId="77777777" w:rsidR="001B17B3" w:rsidRPr="001B17B3" w:rsidRDefault="001B17B3" w:rsidP="003C6C77">
      <w:pPr>
        <w:pStyle w:val="ListParagraph"/>
        <w:jc w:val="both"/>
        <w:rPr>
          <w:rFonts w:ascii="Garamond" w:hAnsi="Garamond"/>
        </w:rPr>
      </w:pPr>
    </w:p>
    <w:p w14:paraId="16E2DE3B" w14:textId="5E8839A5" w:rsidR="002A234B" w:rsidRDefault="00E8639F" w:rsidP="002A234B">
      <w:pPr>
        <w:pStyle w:val="ListParagraph"/>
        <w:numPr>
          <w:ilvl w:val="0"/>
          <w:numId w:val="41"/>
        </w:numPr>
        <w:jc w:val="both"/>
        <w:rPr>
          <w:rFonts w:ascii="Garamond" w:hAnsi="Garamond"/>
        </w:rPr>
      </w:pPr>
      <w:r w:rsidRPr="002A234B">
        <w:rPr>
          <w:rFonts w:ascii="Garamond" w:hAnsi="Garamond"/>
        </w:rPr>
        <w:t xml:space="preserve">BRB staff </w:t>
      </w:r>
      <w:r w:rsidR="002A234B" w:rsidRPr="002A234B">
        <w:rPr>
          <w:rFonts w:ascii="Garamond" w:hAnsi="Garamond"/>
        </w:rPr>
        <w:t>is</w:t>
      </w:r>
      <w:r w:rsidRPr="002A234B">
        <w:rPr>
          <w:rFonts w:ascii="Garamond" w:hAnsi="Garamond"/>
        </w:rPr>
        <w:t xml:space="preserve"> complet</w:t>
      </w:r>
      <w:r w:rsidR="002A234B" w:rsidRPr="002A234B">
        <w:rPr>
          <w:rFonts w:ascii="Garamond" w:hAnsi="Garamond"/>
        </w:rPr>
        <w:t>ing its reconciliation of</w:t>
      </w:r>
      <w:r w:rsidRPr="002A234B">
        <w:rPr>
          <w:rFonts w:ascii="Garamond" w:hAnsi="Garamond"/>
        </w:rPr>
        <w:t xml:space="preserve"> local government processing for fiscal year 2019</w:t>
      </w:r>
      <w:r w:rsidR="002A234B" w:rsidRPr="002A234B">
        <w:rPr>
          <w:rFonts w:ascii="Garamond" w:hAnsi="Garamond"/>
        </w:rPr>
        <w:t xml:space="preserve">. Staff plans to publish </w:t>
      </w:r>
      <w:r w:rsidR="002A234B">
        <w:rPr>
          <w:rFonts w:ascii="Garamond" w:hAnsi="Garamond"/>
        </w:rPr>
        <w:t>the agency’s L</w:t>
      </w:r>
      <w:r w:rsidR="002A234B" w:rsidRPr="002A234B">
        <w:rPr>
          <w:rFonts w:ascii="Garamond" w:hAnsi="Garamond"/>
        </w:rPr>
        <w:t xml:space="preserve">ocal </w:t>
      </w:r>
      <w:r w:rsidR="002A234B">
        <w:rPr>
          <w:rFonts w:ascii="Garamond" w:hAnsi="Garamond"/>
        </w:rPr>
        <w:t>G</w:t>
      </w:r>
      <w:r w:rsidR="002A234B" w:rsidRPr="002A234B">
        <w:rPr>
          <w:rFonts w:ascii="Garamond" w:hAnsi="Garamond"/>
        </w:rPr>
        <w:t xml:space="preserve">overnment </w:t>
      </w:r>
      <w:r w:rsidR="002A234B">
        <w:rPr>
          <w:rFonts w:ascii="Garamond" w:hAnsi="Garamond"/>
        </w:rPr>
        <w:t>De</w:t>
      </w:r>
      <w:r w:rsidR="002A234B" w:rsidRPr="002A234B">
        <w:rPr>
          <w:rFonts w:ascii="Garamond" w:hAnsi="Garamond"/>
        </w:rPr>
        <w:t xml:space="preserve">bt </w:t>
      </w:r>
      <w:r w:rsidR="002A234B">
        <w:rPr>
          <w:rFonts w:ascii="Garamond" w:hAnsi="Garamond"/>
        </w:rPr>
        <w:t>R</w:t>
      </w:r>
      <w:r w:rsidR="002A234B" w:rsidRPr="002A234B">
        <w:rPr>
          <w:rFonts w:ascii="Garamond" w:hAnsi="Garamond"/>
        </w:rPr>
        <w:t>eport towards the end of this calendar year.</w:t>
      </w:r>
    </w:p>
    <w:p w14:paraId="2313F663" w14:textId="5AF2E510" w:rsidR="00E8639F" w:rsidRPr="002A234B" w:rsidRDefault="002A234B" w:rsidP="002A234B">
      <w:pPr>
        <w:pStyle w:val="ListParagraph"/>
        <w:numPr>
          <w:ilvl w:val="0"/>
          <w:numId w:val="41"/>
        </w:numPr>
        <w:jc w:val="both"/>
        <w:rPr>
          <w:rFonts w:ascii="Garamond" w:hAnsi="Garamond"/>
        </w:rPr>
      </w:pPr>
      <w:r w:rsidRPr="002A234B">
        <w:rPr>
          <w:rFonts w:ascii="Garamond" w:hAnsi="Garamond"/>
        </w:rPr>
        <w:t>S</w:t>
      </w:r>
      <w:r w:rsidR="007E0DD4" w:rsidRPr="002A234B">
        <w:rPr>
          <w:rFonts w:ascii="Garamond" w:hAnsi="Garamond"/>
        </w:rPr>
        <w:t xml:space="preserve">taff has been asked to speak to interim charges on December </w:t>
      </w:r>
      <w:r>
        <w:rPr>
          <w:rFonts w:ascii="Garamond" w:hAnsi="Garamond"/>
        </w:rPr>
        <w:t>5, 2019 specifically on S</w:t>
      </w:r>
      <w:r w:rsidR="0031630E">
        <w:rPr>
          <w:rFonts w:ascii="Garamond" w:hAnsi="Garamond"/>
        </w:rPr>
        <w:t>enate Bill</w:t>
      </w:r>
      <w:r>
        <w:rPr>
          <w:rFonts w:ascii="Garamond" w:hAnsi="Garamond"/>
        </w:rPr>
        <w:t xml:space="preserve"> 1474. </w:t>
      </w:r>
    </w:p>
    <w:p w14:paraId="1ED7730F" w14:textId="77777777" w:rsidR="007E0DD4" w:rsidRDefault="007E0DD4" w:rsidP="00E8639F">
      <w:pPr>
        <w:pStyle w:val="ListParagraph"/>
        <w:numPr>
          <w:ilvl w:val="0"/>
          <w:numId w:val="41"/>
        </w:numPr>
        <w:jc w:val="both"/>
        <w:rPr>
          <w:rFonts w:ascii="Garamond" w:hAnsi="Garamond"/>
        </w:rPr>
      </w:pPr>
      <w:r w:rsidRPr="002A234B">
        <w:rPr>
          <w:rFonts w:ascii="Garamond" w:hAnsi="Garamond"/>
        </w:rPr>
        <w:t>Staff is preparing the</w:t>
      </w:r>
      <w:r w:rsidRPr="007E0DD4">
        <w:rPr>
          <w:rFonts w:ascii="Garamond" w:hAnsi="Garamond"/>
        </w:rPr>
        <w:t xml:space="preserve"> agency’s State Debt Annual Report for FY 2019 and plans to send a draft to the Board by Thursday, November 21, 2019. Staff will publish the final report to the agency’s website on Monday, December 2, 2019.</w:t>
      </w:r>
    </w:p>
    <w:p w14:paraId="7BD68D10" w14:textId="1CE0B50B" w:rsidR="007E0DD4" w:rsidRDefault="007E0DD4" w:rsidP="00E8639F">
      <w:pPr>
        <w:pStyle w:val="ListParagraph"/>
        <w:numPr>
          <w:ilvl w:val="0"/>
          <w:numId w:val="41"/>
        </w:numPr>
        <w:jc w:val="both"/>
        <w:rPr>
          <w:rFonts w:ascii="Garamond" w:hAnsi="Garamond"/>
        </w:rPr>
      </w:pPr>
      <w:r w:rsidRPr="006151DD">
        <w:rPr>
          <w:rFonts w:ascii="Garamond" w:hAnsi="Garamond"/>
        </w:rPr>
        <w:t xml:space="preserve">Staff has been asked by Senator Lucio’s office to be available for interim charges regarding potential PAB legislation </w:t>
      </w:r>
      <w:r w:rsidR="0071201B">
        <w:rPr>
          <w:rFonts w:ascii="Garamond" w:hAnsi="Garamond"/>
        </w:rPr>
        <w:t>i</w:t>
      </w:r>
      <w:r w:rsidRPr="006151DD">
        <w:rPr>
          <w:rFonts w:ascii="Garamond" w:hAnsi="Garamond"/>
        </w:rPr>
        <w:t xml:space="preserve">n </w:t>
      </w:r>
      <w:r>
        <w:rPr>
          <w:rFonts w:ascii="Garamond" w:hAnsi="Garamond"/>
        </w:rPr>
        <w:t>January</w:t>
      </w:r>
      <w:r w:rsidRPr="006151DD">
        <w:rPr>
          <w:rFonts w:ascii="Garamond" w:hAnsi="Garamond"/>
        </w:rPr>
        <w:t xml:space="preserve"> 20</w:t>
      </w:r>
      <w:r w:rsidR="002A234B">
        <w:rPr>
          <w:rFonts w:ascii="Garamond" w:hAnsi="Garamond"/>
        </w:rPr>
        <w:t>20 regarding SB 1474.</w:t>
      </w:r>
    </w:p>
    <w:p w14:paraId="7F70C2CD" w14:textId="4B6BA645" w:rsidR="0019399E" w:rsidRPr="006151DD" w:rsidRDefault="00E8639F" w:rsidP="00E8639F">
      <w:pPr>
        <w:pStyle w:val="ListParagraph"/>
        <w:numPr>
          <w:ilvl w:val="0"/>
          <w:numId w:val="41"/>
        </w:numPr>
        <w:jc w:val="both"/>
        <w:rPr>
          <w:rFonts w:ascii="Garamond" w:hAnsi="Garamond"/>
        </w:rPr>
      </w:pPr>
      <w:r w:rsidRPr="006151DD">
        <w:rPr>
          <w:rFonts w:ascii="Garamond" w:hAnsi="Garamond"/>
        </w:rPr>
        <w:t xml:space="preserve">The next Texas Public Finance Seminar is scheduled for Tuesday, December 3, 2019 in the Legislative Conference Center. Fitch ratings will give a presentation on its assessment of the state of Texas’ credit profile. </w:t>
      </w:r>
    </w:p>
    <w:p w14:paraId="13F484E3" w14:textId="1B6F5A24" w:rsidR="007E2A8C" w:rsidRPr="007E0DD4" w:rsidRDefault="007E2A8C" w:rsidP="00E8639F">
      <w:pPr>
        <w:pStyle w:val="ListParagraph"/>
        <w:numPr>
          <w:ilvl w:val="0"/>
          <w:numId w:val="41"/>
        </w:numPr>
        <w:jc w:val="both"/>
        <w:rPr>
          <w:rFonts w:ascii="Garamond" w:hAnsi="Garamond"/>
        </w:rPr>
      </w:pPr>
      <w:r w:rsidRPr="007E0DD4">
        <w:rPr>
          <w:rFonts w:ascii="Garamond" w:hAnsi="Garamond"/>
        </w:rPr>
        <w:t xml:space="preserve">The Federal Reserve Bank of New York in cooperation with the Treasury Department of the Office of Financial Research is proposing rules to publish a 3-day compounded average of </w:t>
      </w:r>
      <w:r w:rsidR="00F90327" w:rsidRPr="007E0DD4">
        <w:rPr>
          <w:rFonts w:ascii="Garamond" w:hAnsi="Garamond"/>
        </w:rPr>
        <w:t>the Secured Overnight Financing Rate (</w:t>
      </w:r>
      <w:r w:rsidRPr="007E0DD4">
        <w:rPr>
          <w:rFonts w:ascii="Garamond" w:hAnsi="Garamond"/>
        </w:rPr>
        <w:t>SOFR</w:t>
      </w:r>
      <w:r w:rsidR="00F90327" w:rsidRPr="007E0DD4">
        <w:rPr>
          <w:rFonts w:ascii="Garamond" w:hAnsi="Garamond"/>
        </w:rPr>
        <w:t>)</w:t>
      </w:r>
      <w:r w:rsidR="002D64AC" w:rsidRPr="007E0DD4">
        <w:rPr>
          <w:rFonts w:ascii="Garamond" w:hAnsi="Garamond"/>
        </w:rPr>
        <w:t>.</w:t>
      </w:r>
      <w:r w:rsidRPr="007E0DD4">
        <w:rPr>
          <w:rFonts w:ascii="Garamond" w:hAnsi="Garamond"/>
        </w:rPr>
        <w:t xml:space="preserve"> The New York Federal Reserve Bank is accepting public comments until December 4, 2019.</w:t>
      </w:r>
    </w:p>
    <w:p w14:paraId="00B45A7D" w14:textId="73749CEE" w:rsidR="007E2A8C" w:rsidRPr="007E0DD4" w:rsidRDefault="007E2A8C" w:rsidP="00E8639F">
      <w:pPr>
        <w:pStyle w:val="ListParagraph"/>
        <w:numPr>
          <w:ilvl w:val="0"/>
          <w:numId w:val="41"/>
        </w:numPr>
        <w:jc w:val="both"/>
        <w:rPr>
          <w:rFonts w:ascii="Garamond" w:hAnsi="Garamond"/>
        </w:rPr>
      </w:pPr>
      <w:r w:rsidRPr="007E0DD4">
        <w:rPr>
          <w:rFonts w:ascii="Garamond" w:hAnsi="Garamond"/>
        </w:rPr>
        <w:t>The Office of the Attorney General’s Administrative Law Division is presenting its Government Law and Liability Conference on December 12 – 13, 2019.</w:t>
      </w:r>
    </w:p>
    <w:p w14:paraId="23EE25CB" w14:textId="00398705" w:rsidR="001B17B3" w:rsidRDefault="001B17B3" w:rsidP="009A1596">
      <w:pPr>
        <w:jc w:val="both"/>
        <w:rPr>
          <w:rFonts w:ascii="Garamond" w:hAnsi="Garamond"/>
        </w:rPr>
      </w:pPr>
    </w:p>
    <w:p w14:paraId="39FD8855" w14:textId="77777777" w:rsidR="00A33CC8" w:rsidRPr="009A1596" w:rsidRDefault="00A33CC8" w:rsidP="009A1596">
      <w:pPr>
        <w:jc w:val="both"/>
        <w:rPr>
          <w:rFonts w:ascii="Garamond" w:hAnsi="Garamond"/>
        </w:rPr>
      </w:pPr>
    </w:p>
    <w:p w14:paraId="022C95C5" w14:textId="77777777" w:rsidR="001B17B3" w:rsidRPr="001B17B3" w:rsidRDefault="001B17B3" w:rsidP="003C6C77">
      <w:pPr>
        <w:pStyle w:val="ListParagraph"/>
        <w:numPr>
          <w:ilvl w:val="0"/>
          <w:numId w:val="21"/>
        </w:numPr>
        <w:jc w:val="both"/>
        <w:rPr>
          <w:rFonts w:ascii="Garamond" w:hAnsi="Garamond"/>
          <w:b/>
        </w:rPr>
      </w:pPr>
      <w:r w:rsidRPr="001B17B3">
        <w:rPr>
          <w:rFonts w:ascii="Garamond" w:hAnsi="Garamond"/>
          <w:b/>
        </w:rPr>
        <w:t>Adjourn</w:t>
      </w:r>
    </w:p>
    <w:p w14:paraId="037A62D0" w14:textId="77777777" w:rsidR="001B17B3" w:rsidRPr="001B17B3" w:rsidRDefault="001B17B3" w:rsidP="003C6C77">
      <w:pPr>
        <w:pStyle w:val="ListParagraph"/>
        <w:jc w:val="both"/>
        <w:rPr>
          <w:rFonts w:ascii="Garamond" w:hAnsi="Garamond"/>
        </w:rPr>
      </w:pPr>
    </w:p>
    <w:p w14:paraId="30C2DAB7" w14:textId="2254B87A" w:rsidR="001B17B3" w:rsidRPr="001B17B3" w:rsidRDefault="001B17B3" w:rsidP="002104C2">
      <w:pPr>
        <w:pStyle w:val="ListParagraph"/>
        <w:jc w:val="both"/>
        <w:rPr>
          <w:rFonts w:ascii="Garamond" w:hAnsi="Garamond"/>
          <w:b/>
        </w:rPr>
      </w:pPr>
      <w:r w:rsidRPr="001B17B3">
        <w:rPr>
          <w:rFonts w:ascii="Garamond" w:hAnsi="Garamond"/>
        </w:rPr>
        <w:t xml:space="preserve">There being no further business, the </w:t>
      </w:r>
      <w:r w:rsidR="00CC540C">
        <w:rPr>
          <w:rFonts w:ascii="Garamond" w:hAnsi="Garamond"/>
        </w:rPr>
        <w:t>Board Meeting</w:t>
      </w:r>
      <w:r w:rsidRPr="001B17B3">
        <w:rPr>
          <w:rFonts w:ascii="Garamond" w:hAnsi="Garamond"/>
          <w:b/>
        </w:rPr>
        <w:t xml:space="preserve"> </w:t>
      </w:r>
      <w:r w:rsidRPr="001B17B3">
        <w:rPr>
          <w:rFonts w:ascii="Garamond" w:hAnsi="Garamond"/>
        </w:rPr>
        <w:t xml:space="preserve">was </w:t>
      </w:r>
      <w:r w:rsidRPr="00AC05E5">
        <w:rPr>
          <w:rFonts w:ascii="Garamond" w:hAnsi="Garamond"/>
        </w:rPr>
        <w:t>adjourned at</w:t>
      </w:r>
      <w:r w:rsidR="00B21C6B">
        <w:rPr>
          <w:rFonts w:ascii="Garamond" w:hAnsi="Garamond"/>
        </w:rPr>
        <w:t xml:space="preserve"> </w:t>
      </w:r>
      <w:r w:rsidR="00DE200D">
        <w:rPr>
          <w:rFonts w:ascii="Garamond" w:hAnsi="Garamond"/>
        </w:rPr>
        <w:t>10:5</w:t>
      </w:r>
      <w:r w:rsidR="00CC540C">
        <w:rPr>
          <w:rFonts w:ascii="Garamond" w:hAnsi="Garamond"/>
        </w:rPr>
        <w:t>7</w:t>
      </w:r>
      <w:r w:rsidR="009A1596" w:rsidRPr="00AC05E5">
        <w:rPr>
          <w:rFonts w:ascii="Garamond" w:hAnsi="Garamond"/>
        </w:rPr>
        <w:t xml:space="preserve"> </w:t>
      </w:r>
      <w:r w:rsidRPr="00AC05E5">
        <w:rPr>
          <w:rFonts w:ascii="Garamond" w:hAnsi="Garamond"/>
        </w:rPr>
        <w:t>a.m.</w:t>
      </w:r>
    </w:p>
    <w:p w14:paraId="3E4D59DA" w14:textId="77777777" w:rsidR="001B17B3" w:rsidRPr="005A13CE" w:rsidRDefault="001B17B3" w:rsidP="00166F49">
      <w:pPr>
        <w:pStyle w:val="ListParagraph"/>
        <w:jc w:val="both"/>
        <w:rPr>
          <w:rFonts w:ascii="Garamond" w:hAnsi="Garamond"/>
        </w:rPr>
      </w:pPr>
    </w:p>
    <w:sectPr w:rsidR="001B17B3" w:rsidRPr="005A13CE" w:rsidSect="0016213B">
      <w:headerReference w:type="default" r:id="rId8"/>
      <w:footerReference w:type="default" r:id="rId9"/>
      <w:pgSz w:w="12240" w:h="15840"/>
      <w:pgMar w:top="600" w:right="1440" w:bottom="80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A01F4A" w14:textId="77777777" w:rsidR="00C57B82" w:rsidRDefault="00C57B82">
      <w:r>
        <w:separator/>
      </w:r>
    </w:p>
  </w:endnote>
  <w:endnote w:type="continuationSeparator" w:id="0">
    <w:p w14:paraId="040B6BF3" w14:textId="77777777" w:rsidR="00C57B82" w:rsidRDefault="00C57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33296035"/>
      <w:docPartObj>
        <w:docPartGallery w:val="Page Numbers (Bottom of Page)"/>
        <w:docPartUnique/>
      </w:docPartObj>
    </w:sdtPr>
    <w:sdtEndPr>
      <w:rPr>
        <w:noProof/>
      </w:rPr>
    </w:sdtEndPr>
    <w:sdtContent>
      <w:p w14:paraId="0F2B5FF7" w14:textId="77777777" w:rsidR="00C57B82" w:rsidRDefault="00C57B82">
        <w:pPr>
          <w:pStyle w:val="Footer"/>
          <w:jc w:val="center"/>
        </w:pPr>
        <w:r>
          <w:fldChar w:fldCharType="begin"/>
        </w:r>
        <w:r>
          <w:instrText xml:space="preserve"> PAGE   \* MERGEFORMAT </w:instrText>
        </w:r>
        <w:r>
          <w:fldChar w:fldCharType="separate"/>
        </w:r>
        <w:r w:rsidR="00D11A54">
          <w:rPr>
            <w:noProof/>
          </w:rPr>
          <w:t>7</w:t>
        </w:r>
        <w:r>
          <w:rPr>
            <w:noProof/>
          </w:rPr>
          <w:fldChar w:fldCharType="end"/>
        </w:r>
      </w:p>
    </w:sdtContent>
  </w:sdt>
  <w:p w14:paraId="0E0D381D" w14:textId="77777777" w:rsidR="00C57B82" w:rsidRDefault="00C57B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C1FE0A" w14:textId="77777777" w:rsidR="00C57B82" w:rsidRDefault="00C57B82">
      <w:r>
        <w:separator/>
      </w:r>
    </w:p>
  </w:footnote>
  <w:footnote w:type="continuationSeparator" w:id="0">
    <w:p w14:paraId="6AA17650" w14:textId="77777777" w:rsidR="00C57B82" w:rsidRDefault="00C57B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8A1B2C" w14:textId="77777777" w:rsidR="00C57B82" w:rsidRDefault="00C57B82">
    <w:pPr>
      <w:pStyle w:val="Header"/>
    </w:pPr>
  </w:p>
  <w:p w14:paraId="48413B0E" w14:textId="77777777" w:rsidR="00C57B82" w:rsidRDefault="00C57B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B4DDC"/>
    <w:multiLevelType w:val="hybridMultilevel"/>
    <w:tmpl w:val="9F343164"/>
    <w:lvl w:ilvl="0" w:tplc="E34EB656">
      <w:start w:val="8"/>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AE3DB9"/>
    <w:multiLevelType w:val="hybridMultilevel"/>
    <w:tmpl w:val="464E80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C327C34"/>
    <w:multiLevelType w:val="hybridMultilevel"/>
    <w:tmpl w:val="D85844F0"/>
    <w:lvl w:ilvl="0" w:tplc="E99CC980">
      <w:start w:val="1"/>
      <w:numFmt w:val="upperRoman"/>
      <w:lvlText w:val="%1."/>
      <w:lvlJc w:val="right"/>
      <w:pPr>
        <w:tabs>
          <w:tab w:val="num" w:pos="720"/>
        </w:tabs>
        <w:ind w:left="720" w:hanging="18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0A75D3"/>
    <w:multiLevelType w:val="hybridMultilevel"/>
    <w:tmpl w:val="BF744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15578E"/>
    <w:multiLevelType w:val="hybridMultilevel"/>
    <w:tmpl w:val="55CABF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8478DE"/>
    <w:multiLevelType w:val="hybridMultilevel"/>
    <w:tmpl w:val="6F0CB40E"/>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6" w15:restartNumberingAfterBreak="0">
    <w:nsid w:val="121619C7"/>
    <w:multiLevelType w:val="hybridMultilevel"/>
    <w:tmpl w:val="1A2EB278"/>
    <w:lvl w:ilvl="0" w:tplc="C71E83CE">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3B81DE3"/>
    <w:multiLevelType w:val="hybridMultilevel"/>
    <w:tmpl w:val="37483F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40B2A54"/>
    <w:multiLevelType w:val="hybridMultilevel"/>
    <w:tmpl w:val="699E3B6A"/>
    <w:lvl w:ilvl="0" w:tplc="CF32446C">
      <w:start w:val="3"/>
      <w:numFmt w:val="upp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14FC30A3"/>
    <w:multiLevelType w:val="hybridMultilevel"/>
    <w:tmpl w:val="19588B68"/>
    <w:lvl w:ilvl="0" w:tplc="04090001">
      <w:start w:val="1"/>
      <w:numFmt w:val="bullet"/>
      <w:lvlText w:val=""/>
      <w:lvlJc w:val="left"/>
      <w:pPr>
        <w:ind w:left="1446" w:hanging="360"/>
      </w:pPr>
      <w:rPr>
        <w:rFonts w:ascii="Symbol" w:hAnsi="Symbol" w:hint="default"/>
      </w:rPr>
    </w:lvl>
    <w:lvl w:ilvl="1" w:tplc="04090003">
      <w:start w:val="1"/>
      <w:numFmt w:val="bullet"/>
      <w:lvlText w:val="o"/>
      <w:lvlJc w:val="left"/>
      <w:pPr>
        <w:ind w:left="2166" w:hanging="360"/>
      </w:pPr>
      <w:rPr>
        <w:rFonts w:ascii="Courier New" w:hAnsi="Courier New" w:cs="Courier New" w:hint="default"/>
      </w:rPr>
    </w:lvl>
    <w:lvl w:ilvl="2" w:tplc="04090005">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0" w15:restartNumberingAfterBreak="0">
    <w:nsid w:val="17A67566"/>
    <w:multiLevelType w:val="multilevel"/>
    <w:tmpl w:val="691238D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9515F04"/>
    <w:multiLevelType w:val="hybridMultilevel"/>
    <w:tmpl w:val="D1FEB292"/>
    <w:lvl w:ilvl="0" w:tplc="7B18CA48">
      <w:start w:val="1"/>
      <w:numFmt w:val="upperLetter"/>
      <w:lvlText w:val="%1."/>
      <w:lvlJc w:val="left"/>
      <w:pPr>
        <w:tabs>
          <w:tab w:val="num" w:pos="870"/>
        </w:tabs>
        <w:ind w:left="870" w:hanging="360"/>
      </w:pPr>
      <w:rPr>
        <w:rFonts w:hint="default"/>
      </w:rPr>
    </w:lvl>
    <w:lvl w:ilvl="1" w:tplc="04090019" w:tentative="1">
      <w:start w:val="1"/>
      <w:numFmt w:val="lowerLetter"/>
      <w:lvlText w:val="%2."/>
      <w:lvlJc w:val="left"/>
      <w:pPr>
        <w:tabs>
          <w:tab w:val="num" w:pos="1590"/>
        </w:tabs>
        <w:ind w:left="1590" w:hanging="360"/>
      </w:pPr>
    </w:lvl>
    <w:lvl w:ilvl="2" w:tplc="0409001B" w:tentative="1">
      <w:start w:val="1"/>
      <w:numFmt w:val="lowerRoman"/>
      <w:lvlText w:val="%3."/>
      <w:lvlJc w:val="right"/>
      <w:pPr>
        <w:tabs>
          <w:tab w:val="num" w:pos="2310"/>
        </w:tabs>
        <w:ind w:left="2310" w:hanging="180"/>
      </w:pPr>
    </w:lvl>
    <w:lvl w:ilvl="3" w:tplc="0409000F" w:tentative="1">
      <w:start w:val="1"/>
      <w:numFmt w:val="decimal"/>
      <w:lvlText w:val="%4."/>
      <w:lvlJc w:val="left"/>
      <w:pPr>
        <w:tabs>
          <w:tab w:val="num" w:pos="3030"/>
        </w:tabs>
        <w:ind w:left="3030" w:hanging="360"/>
      </w:pPr>
    </w:lvl>
    <w:lvl w:ilvl="4" w:tplc="04090019" w:tentative="1">
      <w:start w:val="1"/>
      <w:numFmt w:val="lowerLetter"/>
      <w:lvlText w:val="%5."/>
      <w:lvlJc w:val="left"/>
      <w:pPr>
        <w:tabs>
          <w:tab w:val="num" w:pos="3750"/>
        </w:tabs>
        <w:ind w:left="3750" w:hanging="360"/>
      </w:pPr>
    </w:lvl>
    <w:lvl w:ilvl="5" w:tplc="0409001B" w:tentative="1">
      <w:start w:val="1"/>
      <w:numFmt w:val="lowerRoman"/>
      <w:lvlText w:val="%6."/>
      <w:lvlJc w:val="right"/>
      <w:pPr>
        <w:tabs>
          <w:tab w:val="num" w:pos="4470"/>
        </w:tabs>
        <w:ind w:left="4470" w:hanging="180"/>
      </w:pPr>
    </w:lvl>
    <w:lvl w:ilvl="6" w:tplc="0409000F" w:tentative="1">
      <w:start w:val="1"/>
      <w:numFmt w:val="decimal"/>
      <w:lvlText w:val="%7."/>
      <w:lvlJc w:val="left"/>
      <w:pPr>
        <w:tabs>
          <w:tab w:val="num" w:pos="5190"/>
        </w:tabs>
        <w:ind w:left="5190" w:hanging="360"/>
      </w:pPr>
    </w:lvl>
    <w:lvl w:ilvl="7" w:tplc="04090019" w:tentative="1">
      <w:start w:val="1"/>
      <w:numFmt w:val="lowerLetter"/>
      <w:lvlText w:val="%8."/>
      <w:lvlJc w:val="left"/>
      <w:pPr>
        <w:tabs>
          <w:tab w:val="num" w:pos="5910"/>
        </w:tabs>
        <w:ind w:left="5910" w:hanging="360"/>
      </w:pPr>
    </w:lvl>
    <w:lvl w:ilvl="8" w:tplc="0409001B" w:tentative="1">
      <w:start w:val="1"/>
      <w:numFmt w:val="lowerRoman"/>
      <w:lvlText w:val="%9."/>
      <w:lvlJc w:val="right"/>
      <w:pPr>
        <w:tabs>
          <w:tab w:val="num" w:pos="6630"/>
        </w:tabs>
        <w:ind w:left="6630" w:hanging="180"/>
      </w:pPr>
    </w:lvl>
  </w:abstractNum>
  <w:abstractNum w:abstractNumId="12" w15:restartNumberingAfterBreak="0">
    <w:nsid w:val="2340163C"/>
    <w:multiLevelType w:val="multilevel"/>
    <w:tmpl w:val="6EE4A91A"/>
    <w:lvl w:ilvl="0">
      <w:start w:val="2"/>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29F148EE"/>
    <w:multiLevelType w:val="hybridMultilevel"/>
    <w:tmpl w:val="415A8ADC"/>
    <w:lvl w:ilvl="0" w:tplc="810AE7EE">
      <w:start w:val="1"/>
      <w:numFmt w:val="upperRoman"/>
      <w:lvlText w:val="%1."/>
      <w:lvlJc w:val="right"/>
      <w:pPr>
        <w:tabs>
          <w:tab w:val="num" w:pos="720"/>
        </w:tabs>
        <w:ind w:left="720" w:hanging="180"/>
      </w:pPr>
      <w:rPr>
        <w:b/>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C015D7E"/>
    <w:multiLevelType w:val="hybridMultilevel"/>
    <w:tmpl w:val="10641674"/>
    <w:lvl w:ilvl="0" w:tplc="04090001">
      <w:start w:val="1"/>
      <w:numFmt w:val="bullet"/>
      <w:lvlText w:val=""/>
      <w:lvlJc w:val="left"/>
      <w:pPr>
        <w:tabs>
          <w:tab w:val="num" w:pos="720"/>
        </w:tabs>
        <w:ind w:left="720" w:hanging="180"/>
      </w:pPr>
      <w:rPr>
        <w:rFonts w:ascii="Symbol" w:hAnsi="Symbol" w:hint="default"/>
        <w:sz w:val="22"/>
        <w:szCs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070"/>
        </w:tabs>
        <w:ind w:left="207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C865EEC"/>
    <w:multiLevelType w:val="hybridMultilevel"/>
    <w:tmpl w:val="B144EA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DCB741E"/>
    <w:multiLevelType w:val="hybridMultilevel"/>
    <w:tmpl w:val="FC0AC642"/>
    <w:lvl w:ilvl="0" w:tplc="2C645A9E">
      <w:start w:val="8"/>
      <w:numFmt w:val="upperRoman"/>
      <w:lvlText w:val="%1."/>
      <w:lvlJc w:val="right"/>
      <w:pPr>
        <w:tabs>
          <w:tab w:val="num" w:pos="720"/>
        </w:tabs>
        <w:ind w:left="720" w:hanging="180"/>
      </w:pPr>
      <w:rPr>
        <w:rFonts w:hint="default"/>
        <w:sz w:val="22"/>
        <w:szCs w:val="2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990901"/>
    <w:multiLevelType w:val="hybridMultilevel"/>
    <w:tmpl w:val="5AE46C7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8" w15:restartNumberingAfterBreak="0">
    <w:nsid w:val="327E4504"/>
    <w:multiLevelType w:val="hybridMultilevel"/>
    <w:tmpl w:val="C412A1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7B31D2F"/>
    <w:multiLevelType w:val="multilevel"/>
    <w:tmpl w:val="F5345448"/>
    <w:lvl w:ilvl="0">
      <w:start w:val="10"/>
      <w:numFmt w:val="upperRoman"/>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0" w15:restartNumberingAfterBreak="0">
    <w:nsid w:val="3BF97C0B"/>
    <w:multiLevelType w:val="hybridMultilevel"/>
    <w:tmpl w:val="E2EAE6FC"/>
    <w:lvl w:ilvl="0" w:tplc="67AEEB70">
      <w:start w:val="1"/>
      <w:numFmt w:val="upp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1" w15:restartNumberingAfterBreak="0">
    <w:nsid w:val="3CF372CE"/>
    <w:multiLevelType w:val="hybridMultilevel"/>
    <w:tmpl w:val="355446A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3E3420A5"/>
    <w:multiLevelType w:val="hybridMultilevel"/>
    <w:tmpl w:val="448AF4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0996873"/>
    <w:multiLevelType w:val="hybridMultilevel"/>
    <w:tmpl w:val="88A6E3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1AB7FBF"/>
    <w:multiLevelType w:val="hybridMultilevel"/>
    <w:tmpl w:val="321CA538"/>
    <w:lvl w:ilvl="0" w:tplc="2C645A9E">
      <w:start w:val="8"/>
      <w:numFmt w:val="upperRoman"/>
      <w:lvlText w:val="%1."/>
      <w:lvlJc w:val="right"/>
      <w:pPr>
        <w:tabs>
          <w:tab w:val="num" w:pos="720"/>
        </w:tabs>
        <w:ind w:left="720" w:hanging="180"/>
      </w:pPr>
      <w:rPr>
        <w:rFonts w:hint="default"/>
        <w:sz w:val="22"/>
        <w:szCs w:val="2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2CF2F44"/>
    <w:multiLevelType w:val="hybridMultilevel"/>
    <w:tmpl w:val="F886AE54"/>
    <w:lvl w:ilvl="0" w:tplc="B4A6BC64">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4096005"/>
    <w:multiLevelType w:val="hybridMultilevel"/>
    <w:tmpl w:val="8D103124"/>
    <w:lvl w:ilvl="0" w:tplc="916A208E">
      <w:start w:val="1"/>
      <w:numFmt w:val="upperLetter"/>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4E25879"/>
    <w:multiLevelType w:val="hybridMultilevel"/>
    <w:tmpl w:val="B8542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5465677"/>
    <w:multiLevelType w:val="hybridMultilevel"/>
    <w:tmpl w:val="F5345448"/>
    <w:lvl w:ilvl="0" w:tplc="DBA0141E">
      <w:start w:val="10"/>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46091410"/>
    <w:multiLevelType w:val="hybridMultilevel"/>
    <w:tmpl w:val="230263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C742A0"/>
    <w:multiLevelType w:val="hybridMultilevel"/>
    <w:tmpl w:val="67246C6C"/>
    <w:lvl w:ilvl="0" w:tplc="37E0E316">
      <w:start w:val="1"/>
      <w:numFmt w:val="upperRoman"/>
      <w:lvlText w:val="%1."/>
      <w:lvlJc w:val="right"/>
      <w:pPr>
        <w:tabs>
          <w:tab w:val="num" w:pos="720"/>
        </w:tabs>
        <w:ind w:left="720" w:hanging="18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FC50F46"/>
    <w:multiLevelType w:val="hybridMultilevel"/>
    <w:tmpl w:val="4A1804F4"/>
    <w:lvl w:ilvl="0" w:tplc="E1007ED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125444D"/>
    <w:multiLevelType w:val="hybridMultilevel"/>
    <w:tmpl w:val="91A86B9C"/>
    <w:lvl w:ilvl="0" w:tplc="04090015">
      <w:start w:val="1"/>
      <w:numFmt w:val="upperLetter"/>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33" w15:restartNumberingAfterBreak="0">
    <w:nsid w:val="54A03766"/>
    <w:multiLevelType w:val="hybridMultilevel"/>
    <w:tmpl w:val="EF4E47F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4" w15:restartNumberingAfterBreak="0">
    <w:nsid w:val="5AE13DF2"/>
    <w:multiLevelType w:val="hybridMultilevel"/>
    <w:tmpl w:val="54F6FAEC"/>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D560222"/>
    <w:multiLevelType w:val="hybridMultilevel"/>
    <w:tmpl w:val="14EA95B4"/>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0950FB9"/>
    <w:multiLevelType w:val="hybridMultilevel"/>
    <w:tmpl w:val="51D0FF32"/>
    <w:lvl w:ilvl="0" w:tplc="5B647E1A">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5ED7BEB"/>
    <w:multiLevelType w:val="hybridMultilevel"/>
    <w:tmpl w:val="6EE4A91A"/>
    <w:lvl w:ilvl="0" w:tplc="0FB88718">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B4A1B3C"/>
    <w:multiLevelType w:val="hybridMultilevel"/>
    <w:tmpl w:val="0C1CFF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C406787"/>
    <w:multiLevelType w:val="hybridMultilevel"/>
    <w:tmpl w:val="A10CB0EE"/>
    <w:lvl w:ilvl="0" w:tplc="D47AD958">
      <w:start w:val="2"/>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0" w15:restartNumberingAfterBreak="0">
    <w:nsid w:val="7DBD0D7D"/>
    <w:multiLevelType w:val="hybridMultilevel"/>
    <w:tmpl w:val="39503EC2"/>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0"/>
  </w:num>
  <w:num w:numId="2">
    <w:abstractNumId w:val="10"/>
  </w:num>
  <w:num w:numId="3">
    <w:abstractNumId w:val="34"/>
  </w:num>
  <w:num w:numId="4">
    <w:abstractNumId w:val="35"/>
  </w:num>
  <w:num w:numId="5">
    <w:abstractNumId w:val="23"/>
  </w:num>
  <w:num w:numId="6">
    <w:abstractNumId w:val="26"/>
  </w:num>
  <w:num w:numId="7">
    <w:abstractNumId w:val="32"/>
  </w:num>
  <w:num w:numId="8">
    <w:abstractNumId w:val="11"/>
  </w:num>
  <w:num w:numId="9">
    <w:abstractNumId w:val="39"/>
  </w:num>
  <w:num w:numId="10">
    <w:abstractNumId w:val="20"/>
  </w:num>
  <w:num w:numId="11">
    <w:abstractNumId w:val="6"/>
  </w:num>
  <w:num w:numId="12">
    <w:abstractNumId w:val="8"/>
  </w:num>
  <w:num w:numId="13">
    <w:abstractNumId w:val="37"/>
  </w:num>
  <w:num w:numId="14">
    <w:abstractNumId w:val="31"/>
  </w:num>
  <w:num w:numId="15">
    <w:abstractNumId w:val="36"/>
  </w:num>
  <w:num w:numId="16">
    <w:abstractNumId w:val="25"/>
  </w:num>
  <w:num w:numId="17">
    <w:abstractNumId w:val="28"/>
  </w:num>
  <w:num w:numId="18">
    <w:abstractNumId w:val="0"/>
  </w:num>
  <w:num w:numId="19">
    <w:abstractNumId w:val="19"/>
  </w:num>
  <w:num w:numId="20">
    <w:abstractNumId w:val="12"/>
  </w:num>
  <w:num w:numId="21">
    <w:abstractNumId w:val="13"/>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2"/>
  </w:num>
  <w:num w:numId="25">
    <w:abstractNumId w:val="38"/>
  </w:num>
  <w:num w:numId="26">
    <w:abstractNumId w:val="29"/>
  </w:num>
  <w:num w:numId="27">
    <w:abstractNumId w:val="7"/>
  </w:num>
  <w:num w:numId="28">
    <w:abstractNumId w:val="3"/>
  </w:num>
  <w:num w:numId="29">
    <w:abstractNumId w:val="33"/>
  </w:num>
  <w:num w:numId="3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num>
  <w:num w:numId="32">
    <w:abstractNumId w:val="18"/>
  </w:num>
  <w:num w:numId="33">
    <w:abstractNumId w:val="27"/>
  </w:num>
  <w:num w:numId="34">
    <w:abstractNumId w:val="17"/>
  </w:num>
  <w:num w:numId="35">
    <w:abstractNumId w:val="16"/>
  </w:num>
  <w:num w:numId="36">
    <w:abstractNumId w:val="24"/>
  </w:num>
  <w:num w:numId="37">
    <w:abstractNumId w:val="22"/>
  </w:num>
  <w:num w:numId="38">
    <w:abstractNumId w:val="4"/>
  </w:num>
  <w:num w:numId="39">
    <w:abstractNumId w:val="1"/>
  </w:num>
  <w:num w:numId="40">
    <w:abstractNumId w:val="5"/>
  </w:num>
  <w:num w:numId="41">
    <w:abstractNumId w:val="9"/>
  </w:num>
  <w:num w:numId="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515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CFB"/>
    <w:rsid w:val="00000346"/>
    <w:rsid w:val="000008CD"/>
    <w:rsid w:val="00000E1F"/>
    <w:rsid w:val="00001522"/>
    <w:rsid w:val="00002B0E"/>
    <w:rsid w:val="00003A0B"/>
    <w:rsid w:val="00003CE5"/>
    <w:rsid w:val="00003EFC"/>
    <w:rsid w:val="00006F56"/>
    <w:rsid w:val="00006FFC"/>
    <w:rsid w:val="0001150C"/>
    <w:rsid w:val="00014F9C"/>
    <w:rsid w:val="0001521A"/>
    <w:rsid w:val="00020E60"/>
    <w:rsid w:val="00021F57"/>
    <w:rsid w:val="000233FD"/>
    <w:rsid w:val="00024F52"/>
    <w:rsid w:val="00025DB1"/>
    <w:rsid w:val="00026155"/>
    <w:rsid w:val="00026B13"/>
    <w:rsid w:val="00026CE2"/>
    <w:rsid w:val="000274E3"/>
    <w:rsid w:val="00030DFF"/>
    <w:rsid w:val="0003194C"/>
    <w:rsid w:val="0003221B"/>
    <w:rsid w:val="000322D9"/>
    <w:rsid w:val="00037BA0"/>
    <w:rsid w:val="0004011E"/>
    <w:rsid w:val="00042648"/>
    <w:rsid w:val="00042EBA"/>
    <w:rsid w:val="000432FF"/>
    <w:rsid w:val="00043E4C"/>
    <w:rsid w:val="00043E8E"/>
    <w:rsid w:val="0004410B"/>
    <w:rsid w:val="00044641"/>
    <w:rsid w:val="0004596D"/>
    <w:rsid w:val="00045C9A"/>
    <w:rsid w:val="0004679F"/>
    <w:rsid w:val="000478E2"/>
    <w:rsid w:val="00050A28"/>
    <w:rsid w:val="00050FA3"/>
    <w:rsid w:val="000514CA"/>
    <w:rsid w:val="00051FF8"/>
    <w:rsid w:val="000521AE"/>
    <w:rsid w:val="00052879"/>
    <w:rsid w:val="00052B60"/>
    <w:rsid w:val="000531D4"/>
    <w:rsid w:val="00053C76"/>
    <w:rsid w:val="00054B5D"/>
    <w:rsid w:val="00054D02"/>
    <w:rsid w:val="00054E34"/>
    <w:rsid w:val="00054F19"/>
    <w:rsid w:val="00055006"/>
    <w:rsid w:val="00057DDF"/>
    <w:rsid w:val="00061721"/>
    <w:rsid w:val="00061DCA"/>
    <w:rsid w:val="00062A93"/>
    <w:rsid w:val="000640D7"/>
    <w:rsid w:val="000656E6"/>
    <w:rsid w:val="00066ECB"/>
    <w:rsid w:val="00070A38"/>
    <w:rsid w:val="00071A3B"/>
    <w:rsid w:val="000744EE"/>
    <w:rsid w:val="00075530"/>
    <w:rsid w:val="00076010"/>
    <w:rsid w:val="00076500"/>
    <w:rsid w:val="00076DEE"/>
    <w:rsid w:val="000770F6"/>
    <w:rsid w:val="000804DD"/>
    <w:rsid w:val="000821D4"/>
    <w:rsid w:val="00084D97"/>
    <w:rsid w:val="00085668"/>
    <w:rsid w:val="00085A35"/>
    <w:rsid w:val="0008736A"/>
    <w:rsid w:val="00087788"/>
    <w:rsid w:val="00087885"/>
    <w:rsid w:val="0009154F"/>
    <w:rsid w:val="000924AD"/>
    <w:rsid w:val="00092CED"/>
    <w:rsid w:val="00094983"/>
    <w:rsid w:val="00094A13"/>
    <w:rsid w:val="000952DC"/>
    <w:rsid w:val="00096B48"/>
    <w:rsid w:val="00096DFB"/>
    <w:rsid w:val="0009743B"/>
    <w:rsid w:val="00097FA5"/>
    <w:rsid w:val="000A3CFD"/>
    <w:rsid w:val="000A64DF"/>
    <w:rsid w:val="000A66F4"/>
    <w:rsid w:val="000B0A8F"/>
    <w:rsid w:val="000B0CD4"/>
    <w:rsid w:val="000B0FCF"/>
    <w:rsid w:val="000B10EE"/>
    <w:rsid w:val="000B1FF6"/>
    <w:rsid w:val="000B301A"/>
    <w:rsid w:val="000B318A"/>
    <w:rsid w:val="000B412E"/>
    <w:rsid w:val="000B4298"/>
    <w:rsid w:val="000B4C29"/>
    <w:rsid w:val="000B61E5"/>
    <w:rsid w:val="000B6FD7"/>
    <w:rsid w:val="000B7D02"/>
    <w:rsid w:val="000C048A"/>
    <w:rsid w:val="000C2C8E"/>
    <w:rsid w:val="000C2F59"/>
    <w:rsid w:val="000C591B"/>
    <w:rsid w:val="000C75C9"/>
    <w:rsid w:val="000D1699"/>
    <w:rsid w:val="000D42A0"/>
    <w:rsid w:val="000D49DA"/>
    <w:rsid w:val="000D66DD"/>
    <w:rsid w:val="000E01DA"/>
    <w:rsid w:val="000E10C1"/>
    <w:rsid w:val="000E1466"/>
    <w:rsid w:val="000E26EB"/>
    <w:rsid w:val="000E3F2F"/>
    <w:rsid w:val="000E46F0"/>
    <w:rsid w:val="000E7667"/>
    <w:rsid w:val="000F00CF"/>
    <w:rsid w:val="000F2DF9"/>
    <w:rsid w:val="000F32BB"/>
    <w:rsid w:val="000F37AD"/>
    <w:rsid w:val="000F6267"/>
    <w:rsid w:val="000F6BE8"/>
    <w:rsid w:val="000F7139"/>
    <w:rsid w:val="000F7718"/>
    <w:rsid w:val="00102684"/>
    <w:rsid w:val="001050A5"/>
    <w:rsid w:val="00107773"/>
    <w:rsid w:val="00114407"/>
    <w:rsid w:val="0011781A"/>
    <w:rsid w:val="001200B0"/>
    <w:rsid w:val="0012158A"/>
    <w:rsid w:val="00122418"/>
    <w:rsid w:val="00123201"/>
    <w:rsid w:val="0012414E"/>
    <w:rsid w:val="00124E47"/>
    <w:rsid w:val="001272BF"/>
    <w:rsid w:val="00127C6C"/>
    <w:rsid w:val="00130BBE"/>
    <w:rsid w:val="00131A84"/>
    <w:rsid w:val="00132AA7"/>
    <w:rsid w:val="00132D08"/>
    <w:rsid w:val="0013328C"/>
    <w:rsid w:val="00133BE5"/>
    <w:rsid w:val="00133D29"/>
    <w:rsid w:val="001344C9"/>
    <w:rsid w:val="00135333"/>
    <w:rsid w:val="00137CA1"/>
    <w:rsid w:val="001406D7"/>
    <w:rsid w:val="001409A8"/>
    <w:rsid w:val="00142857"/>
    <w:rsid w:val="00142A17"/>
    <w:rsid w:val="001433DF"/>
    <w:rsid w:val="00143B7C"/>
    <w:rsid w:val="00143C9D"/>
    <w:rsid w:val="00144C56"/>
    <w:rsid w:val="00144D9F"/>
    <w:rsid w:val="0014556C"/>
    <w:rsid w:val="00145677"/>
    <w:rsid w:val="00146459"/>
    <w:rsid w:val="00146EB8"/>
    <w:rsid w:val="00147346"/>
    <w:rsid w:val="001479EC"/>
    <w:rsid w:val="0015189E"/>
    <w:rsid w:val="00152554"/>
    <w:rsid w:val="001533C7"/>
    <w:rsid w:val="001542C4"/>
    <w:rsid w:val="00155494"/>
    <w:rsid w:val="00155EBE"/>
    <w:rsid w:val="001565D7"/>
    <w:rsid w:val="00156A32"/>
    <w:rsid w:val="00156B7E"/>
    <w:rsid w:val="001570E9"/>
    <w:rsid w:val="00160DE2"/>
    <w:rsid w:val="001610B0"/>
    <w:rsid w:val="0016213B"/>
    <w:rsid w:val="001622FE"/>
    <w:rsid w:val="00162973"/>
    <w:rsid w:val="001651A4"/>
    <w:rsid w:val="00166F49"/>
    <w:rsid w:val="001676BF"/>
    <w:rsid w:val="0017102C"/>
    <w:rsid w:val="00171047"/>
    <w:rsid w:val="00172859"/>
    <w:rsid w:val="0017491A"/>
    <w:rsid w:val="00175261"/>
    <w:rsid w:val="00175AE0"/>
    <w:rsid w:val="00177209"/>
    <w:rsid w:val="00180092"/>
    <w:rsid w:val="00182A69"/>
    <w:rsid w:val="00184F5F"/>
    <w:rsid w:val="001860EF"/>
    <w:rsid w:val="00186EE0"/>
    <w:rsid w:val="0019002A"/>
    <w:rsid w:val="00192220"/>
    <w:rsid w:val="001925FA"/>
    <w:rsid w:val="00192863"/>
    <w:rsid w:val="0019399E"/>
    <w:rsid w:val="00193DF2"/>
    <w:rsid w:val="00194EDE"/>
    <w:rsid w:val="001977F6"/>
    <w:rsid w:val="00197F6D"/>
    <w:rsid w:val="001A0788"/>
    <w:rsid w:val="001A11F1"/>
    <w:rsid w:val="001A1812"/>
    <w:rsid w:val="001A5FCA"/>
    <w:rsid w:val="001A6D8F"/>
    <w:rsid w:val="001B08EF"/>
    <w:rsid w:val="001B17B3"/>
    <w:rsid w:val="001B2729"/>
    <w:rsid w:val="001B2981"/>
    <w:rsid w:val="001B420F"/>
    <w:rsid w:val="001B5757"/>
    <w:rsid w:val="001B6973"/>
    <w:rsid w:val="001B7124"/>
    <w:rsid w:val="001B729D"/>
    <w:rsid w:val="001C3289"/>
    <w:rsid w:val="001C380D"/>
    <w:rsid w:val="001C40F1"/>
    <w:rsid w:val="001D1757"/>
    <w:rsid w:val="001D385F"/>
    <w:rsid w:val="001D4624"/>
    <w:rsid w:val="001D5604"/>
    <w:rsid w:val="001D696C"/>
    <w:rsid w:val="001D6A86"/>
    <w:rsid w:val="001E1487"/>
    <w:rsid w:val="001E2982"/>
    <w:rsid w:val="001E40F3"/>
    <w:rsid w:val="001E4720"/>
    <w:rsid w:val="001E5802"/>
    <w:rsid w:val="001E78B5"/>
    <w:rsid w:val="001F00EC"/>
    <w:rsid w:val="001F1495"/>
    <w:rsid w:val="001F167C"/>
    <w:rsid w:val="001F370F"/>
    <w:rsid w:val="001F4911"/>
    <w:rsid w:val="001F4AC3"/>
    <w:rsid w:val="001F55B9"/>
    <w:rsid w:val="00200861"/>
    <w:rsid w:val="002010A1"/>
    <w:rsid w:val="00203471"/>
    <w:rsid w:val="0020468D"/>
    <w:rsid w:val="00204B07"/>
    <w:rsid w:val="00204C07"/>
    <w:rsid w:val="002058CE"/>
    <w:rsid w:val="00206834"/>
    <w:rsid w:val="002079A9"/>
    <w:rsid w:val="002104C2"/>
    <w:rsid w:val="00212287"/>
    <w:rsid w:val="002137F6"/>
    <w:rsid w:val="00213CD3"/>
    <w:rsid w:val="00215157"/>
    <w:rsid w:val="00215BCD"/>
    <w:rsid w:val="002166AD"/>
    <w:rsid w:val="00217474"/>
    <w:rsid w:val="00217B85"/>
    <w:rsid w:val="00217F52"/>
    <w:rsid w:val="0022408A"/>
    <w:rsid w:val="0022637E"/>
    <w:rsid w:val="002272C9"/>
    <w:rsid w:val="0022735D"/>
    <w:rsid w:val="00227B6E"/>
    <w:rsid w:val="00232363"/>
    <w:rsid w:val="00233E69"/>
    <w:rsid w:val="0023517B"/>
    <w:rsid w:val="002357D1"/>
    <w:rsid w:val="00235B15"/>
    <w:rsid w:val="0023659F"/>
    <w:rsid w:val="00240023"/>
    <w:rsid w:val="00240DE3"/>
    <w:rsid w:val="002417BB"/>
    <w:rsid w:val="00241982"/>
    <w:rsid w:val="002447C6"/>
    <w:rsid w:val="00244CAD"/>
    <w:rsid w:val="0024509F"/>
    <w:rsid w:val="00246507"/>
    <w:rsid w:val="0024671C"/>
    <w:rsid w:val="00250E66"/>
    <w:rsid w:val="002525DD"/>
    <w:rsid w:val="00252DEA"/>
    <w:rsid w:val="00255067"/>
    <w:rsid w:val="00256888"/>
    <w:rsid w:val="00261DA0"/>
    <w:rsid w:val="002628F8"/>
    <w:rsid w:val="002639E7"/>
    <w:rsid w:val="00264B97"/>
    <w:rsid w:val="00265981"/>
    <w:rsid w:val="00267366"/>
    <w:rsid w:val="00272865"/>
    <w:rsid w:val="002728E1"/>
    <w:rsid w:val="00273178"/>
    <w:rsid w:val="002732C1"/>
    <w:rsid w:val="00274AA6"/>
    <w:rsid w:val="0028035A"/>
    <w:rsid w:val="002817FC"/>
    <w:rsid w:val="0028192A"/>
    <w:rsid w:val="00282CF9"/>
    <w:rsid w:val="00283647"/>
    <w:rsid w:val="00283CB3"/>
    <w:rsid w:val="00284A5E"/>
    <w:rsid w:val="00290557"/>
    <w:rsid w:val="0029117E"/>
    <w:rsid w:val="00291589"/>
    <w:rsid w:val="0029194D"/>
    <w:rsid w:val="00293771"/>
    <w:rsid w:val="0029377D"/>
    <w:rsid w:val="002949D4"/>
    <w:rsid w:val="00294BE4"/>
    <w:rsid w:val="00295B21"/>
    <w:rsid w:val="00295E30"/>
    <w:rsid w:val="00296B30"/>
    <w:rsid w:val="00297C26"/>
    <w:rsid w:val="00297E4E"/>
    <w:rsid w:val="002A234B"/>
    <w:rsid w:val="002A380E"/>
    <w:rsid w:val="002A4F73"/>
    <w:rsid w:val="002A5299"/>
    <w:rsid w:val="002A52F2"/>
    <w:rsid w:val="002A7E49"/>
    <w:rsid w:val="002B0276"/>
    <w:rsid w:val="002B1443"/>
    <w:rsid w:val="002B334C"/>
    <w:rsid w:val="002B36BD"/>
    <w:rsid w:val="002B44C3"/>
    <w:rsid w:val="002B5184"/>
    <w:rsid w:val="002B53E5"/>
    <w:rsid w:val="002B5548"/>
    <w:rsid w:val="002B60C5"/>
    <w:rsid w:val="002B6153"/>
    <w:rsid w:val="002C07A7"/>
    <w:rsid w:val="002C1A6C"/>
    <w:rsid w:val="002C1F38"/>
    <w:rsid w:val="002C32B5"/>
    <w:rsid w:val="002C3522"/>
    <w:rsid w:val="002C3990"/>
    <w:rsid w:val="002C3F39"/>
    <w:rsid w:val="002C4FCC"/>
    <w:rsid w:val="002C583F"/>
    <w:rsid w:val="002C5A48"/>
    <w:rsid w:val="002C69F8"/>
    <w:rsid w:val="002C7D3D"/>
    <w:rsid w:val="002C7E15"/>
    <w:rsid w:val="002D1C91"/>
    <w:rsid w:val="002D2B9E"/>
    <w:rsid w:val="002D3902"/>
    <w:rsid w:val="002D5622"/>
    <w:rsid w:val="002D5A11"/>
    <w:rsid w:val="002D62A1"/>
    <w:rsid w:val="002D64AC"/>
    <w:rsid w:val="002D727B"/>
    <w:rsid w:val="002D7A12"/>
    <w:rsid w:val="002D7F1E"/>
    <w:rsid w:val="002E1C3D"/>
    <w:rsid w:val="002E36B6"/>
    <w:rsid w:val="002E49DF"/>
    <w:rsid w:val="002E4FB8"/>
    <w:rsid w:val="002E5B3D"/>
    <w:rsid w:val="002E5F91"/>
    <w:rsid w:val="002E705A"/>
    <w:rsid w:val="002E7201"/>
    <w:rsid w:val="002E74E4"/>
    <w:rsid w:val="002E79A8"/>
    <w:rsid w:val="002F162A"/>
    <w:rsid w:val="002F1AE1"/>
    <w:rsid w:val="002F3767"/>
    <w:rsid w:val="002F3B56"/>
    <w:rsid w:val="002F7D46"/>
    <w:rsid w:val="002F7D6A"/>
    <w:rsid w:val="00300EA9"/>
    <w:rsid w:val="0030194A"/>
    <w:rsid w:val="00301A4E"/>
    <w:rsid w:val="00302196"/>
    <w:rsid w:val="00302A98"/>
    <w:rsid w:val="00302EDE"/>
    <w:rsid w:val="003052E8"/>
    <w:rsid w:val="00307DB7"/>
    <w:rsid w:val="00307E2D"/>
    <w:rsid w:val="0031158C"/>
    <w:rsid w:val="003119A5"/>
    <w:rsid w:val="00311D9A"/>
    <w:rsid w:val="00312321"/>
    <w:rsid w:val="00312E50"/>
    <w:rsid w:val="0031300C"/>
    <w:rsid w:val="00315365"/>
    <w:rsid w:val="00315682"/>
    <w:rsid w:val="0031630E"/>
    <w:rsid w:val="00316543"/>
    <w:rsid w:val="003210B7"/>
    <w:rsid w:val="00321E9B"/>
    <w:rsid w:val="00322F63"/>
    <w:rsid w:val="00323EC7"/>
    <w:rsid w:val="003244FE"/>
    <w:rsid w:val="0032490F"/>
    <w:rsid w:val="00326265"/>
    <w:rsid w:val="00326DD1"/>
    <w:rsid w:val="00330AFB"/>
    <w:rsid w:val="0033104F"/>
    <w:rsid w:val="003327C5"/>
    <w:rsid w:val="00335E5A"/>
    <w:rsid w:val="00336649"/>
    <w:rsid w:val="0034133C"/>
    <w:rsid w:val="003413E2"/>
    <w:rsid w:val="00342298"/>
    <w:rsid w:val="0034274C"/>
    <w:rsid w:val="00342BE9"/>
    <w:rsid w:val="00343606"/>
    <w:rsid w:val="00343D0D"/>
    <w:rsid w:val="003441C3"/>
    <w:rsid w:val="00344304"/>
    <w:rsid w:val="00344D88"/>
    <w:rsid w:val="003450B7"/>
    <w:rsid w:val="00346547"/>
    <w:rsid w:val="00350144"/>
    <w:rsid w:val="00351806"/>
    <w:rsid w:val="00351AC9"/>
    <w:rsid w:val="00352649"/>
    <w:rsid w:val="00352DCC"/>
    <w:rsid w:val="00356C30"/>
    <w:rsid w:val="0036042C"/>
    <w:rsid w:val="00360CAB"/>
    <w:rsid w:val="00361FD0"/>
    <w:rsid w:val="003625C0"/>
    <w:rsid w:val="00362B85"/>
    <w:rsid w:val="00367592"/>
    <w:rsid w:val="0037051B"/>
    <w:rsid w:val="00371571"/>
    <w:rsid w:val="003715CC"/>
    <w:rsid w:val="00371C92"/>
    <w:rsid w:val="00374D91"/>
    <w:rsid w:val="00375C09"/>
    <w:rsid w:val="00377667"/>
    <w:rsid w:val="00377F53"/>
    <w:rsid w:val="00380D1B"/>
    <w:rsid w:val="00382CED"/>
    <w:rsid w:val="0038359C"/>
    <w:rsid w:val="00384670"/>
    <w:rsid w:val="0038668B"/>
    <w:rsid w:val="0038677D"/>
    <w:rsid w:val="003867F3"/>
    <w:rsid w:val="003878FF"/>
    <w:rsid w:val="00390D74"/>
    <w:rsid w:val="00390E1A"/>
    <w:rsid w:val="00390ED4"/>
    <w:rsid w:val="003911EE"/>
    <w:rsid w:val="00392CF2"/>
    <w:rsid w:val="0039450E"/>
    <w:rsid w:val="00396B69"/>
    <w:rsid w:val="00396C3A"/>
    <w:rsid w:val="00397F9B"/>
    <w:rsid w:val="003A0E29"/>
    <w:rsid w:val="003A4C84"/>
    <w:rsid w:val="003A4F1A"/>
    <w:rsid w:val="003A5F50"/>
    <w:rsid w:val="003A6C3B"/>
    <w:rsid w:val="003A7287"/>
    <w:rsid w:val="003A79CE"/>
    <w:rsid w:val="003B1128"/>
    <w:rsid w:val="003B43E9"/>
    <w:rsid w:val="003B5335"/>
    <w:rsid w:val="003B5AB6"/>
    <w:rsid w:val="003B6E29"/>
    <w:rsid w:val="003C047B"/>
    <w:rsid w:val="003C0E89"/>
    <w:rsid w:val="003C1074"/>
    <w:rsid w:val="003C4FAE"/>
    <w:rsid w:val="003C5921"/>
    <w:rsid w:val="003C6C77"/>
    <w:rsid w:val="003C7732"/>
    <w:rsid w:val="003C7747"/>
    <w:rsid w:val="003D14E5"/>
    <w:rsid w:val="003D5899"/>
    <w:rsid w:val="003D7C12"/>
    <w:rsid w:val="003E2CC3"/>
    <w:rsid w:val="003E2E73"/>
    <w:rsid w:val="003E4659"/>
    <w:rsid w:val="003E4DB6"/>
    <w:rsid w:val="003E529B"/>
    <w:rsid w:val="003E62AB"/>
    <w:rsid w:val="003F06CE"/>
    <w:rsid w:val="003F102B"/>
    <w:rsid w:val="003F11D3"/>
    <w:rsid w:val="003F16D4"/>
    <w:rsid w:val="003F3C69"/>
    <w:rsid w:val="003F434A"/>
    <w:rsid w:val="003F5EE1"/>
    <w:rsid w:val="003F65AE"/>
    <w:rsid w:val="0040001D"/>
    <w:rsid w:val="00401204"/>
    <w:rsid w:val="00401986"/>
    <w:rsid w:val="00402EF5"/>
    <w:rsid w:val="0040313C"/>
    <w:rsid w:val="004038D1"/>
    <w:rsid w:val="00403AB7"/>
    <w:rsid w:val="00403E16"/>
    <w:rsid w:val="00405B59"/>
    <w:rsid w:val="00405B76"/>
    <w:rsid w:val="004062BA"/>
    <w:rsid w:val="004068EE"/>
    <w:rsid w:val="00406CEE"/>
    <w:rsid w:val="00407934"/>
    <w:rsid w:val="004143B2"/>
    <w:rsid w:val="00414897"/>
    <w:rsid w:val="00415054"/>
    <w:rsid w:val="0041542C"/>
    <w:rsid w:val="00415A74"/>
    <w:rsid w:val="00416654"/>
    <w:rsid w:val="00416E9F"/>
    <w:rsid w:val="00417AD3"/>
    <w:rsid w:val="00420658"/>
    <w:rsid w:val="00420F04"/>
    <w:rsid w:val="004214FB"/>
    <w:rsid w:val="004223D0"/>
    <w:rsid w:val="00423C52"/>
    <w:rsid w:val="00424A5A"/>
    <w:rsid w:val="0042667C"/>
    <w:rsid w:val="00426CEA"/>
    <w:rsid w:val="00427CFA"/>
    <w:rsid w:val="00427E06"/>
    <w:rsid w:val="00432517"/>
    <w:rsid w:val="00433DD0"/>
    <w:rsid w:val="00435AAD"/>
    <w:rsid w:val="00437000"/>
    <w:rsid w:val="00440174"/>
    <w:rsid w:val="0044078F"/>
    <w:rsid w:val="00440E72"/>
    <w:rsid w:val="004411B1"/>
    <w:rsid w:val="00442660"/>
    <w:rsid w:val="0044329D"/>
    <w:rsid w:val="00443E31"/>
    <w:rsid w:val="0044460F"/>
    <w:rsid w:val="0044508C"/>
    <w:rsid w:val="00445EDA"/>
    <w:rsid w:val="004465E6"/>
    <w:rsid w:val="00451F77"/>
    <w:rsid w:val="004524F2"/>
    <w:rsid w:val="00453DA3"/>
    <w:rsid w:val="0045498D"/>
    <w:rsid w:val="00456993"/>
    <w:rsid w:val="00457823"/>
    <w:rsid w:val="00460186"/>
    <w:rsid w:val="00461A62"/>
    <w:rsid w:val="0046206D"/>
    <w:rsid w:val="004620C9"/>
    <w:rsid w:val="00462686"/>
    <w:rsid w:val="00463A67"/>
    <w:rsid w:val="00463D60"/>
    <w:rsid w:val="0046490C"/>
    <w:rsid w:val="00464B25"/>
    <w:rsid w:val="00466D75"/>
    <w:rsid w:val="0047046F"/>
    <w:rsid w:val="00471E24"/>
    <w:rsid w:val="0047290F"/>
    <w:rsid w:val="00473D34"/>
    <w:rsid w:val="004758F4"/>
    <w:rsid w:val="00476FB4"/>
    <w:rsid w:val="00482E34"/>
    <w:rsid w:val="00482E4F"/>
    <w:rsid w:val="004835CA"/>
    <w:rsid w:val="004854C6"/>
    <w:rsid w:val="00490873"/>
    <w:rsid w:val="00492EDA"/>
    <w:rsid w:val="004933BB"/>
    <w:rsid w:val="004941DE"/>
    <w:rsid w:val="00494F1E"/>
    <w:rsid w:val="004951DF"/>
    <w:rsid w:val="004955C8"/>
    <w:rsid w:val="00495664"/>
    <w:rsid w:val="00495FB2"/>
    <w:rsid w:val="00497176"/>
    <w:rsid w:val="00497B4B"/>
    <w:rsid w:val="00497C04"/>
    <w:rsid w:val="004A03F5"/>
    <w:rsid w:val="004A1E69"/>
    <w:rsid w:val="004A369C"/>
    <w:rsid w:val="004A37D2"/>
    <w:rsid w:val="004A5881"/>
    <w:rsid w:val="004A654D"/>
    <w:rsid w:val="004A725D"/>
    <w:rsid w:val="004B0775"/>
    <w:rsid w:val="004B078D"/>
    <w:rsid w:val="004B379C"/>
    <w:rsid w:val="004B78FE"/>
    <w:rsid w:val="004C1380"/>
    <w:rsid w:val="004C1E3D"/>
    <w:rsid w:val="004C3B30"/>
    <w:rsid w:val="004C51FB"/>
    <w:rsid w:val="004C565E"/>
    <w:rsid w:val="004C747A"/>
    <w:rsid w:val="004D197C"/>
    <w:rsid w:val="004D2690"/>
    <w:rsid w:val="004D2870"/>
    <w:rsid w:val="004D29AF"/>
    <w:rsid w:val="004D3406"/>
    <w:rsid w:val="004D35A0"/>
    <w:rsid w:val="004D46D3"/>
    <w:rsid w:val="004D6A06"/>
    <w:rsid w:val="004D6BCA"/>
    <w:rsid w:val="004E1AA9"/>
    <w:rsid w:val="004E1C0E"/>
    <w:rsid w:val="004E2935"/>
    <w:rsid w:val="004E4CEB"/>
    <w:rsid w:val="004E4D60"/>
    <w:rsid w:val="004E54FE"/>
    <w:rsid w:val="004E602E"/>
    <w:rsid w:val="004F1B94"/>
    <w:rsid w:val="004F2291"/>
    <w:rsid w:val="004F3845"/>
    <w:rsid w:val="004F71F1"/>
    <w:rsid w:val="00500E5E"/>
    <w:rsid w:val="005012FD"/>
    <w:rsid w:val="005031F9"/>
    <w:rsid w:val="00504534"/>
    <w:rsid w:val="00505872"/>
    <w:rsid w:val="00506719"/>
    <w:rsid w:val="00507888"/>
    <w:rsid w:val="00507EB8"/>
    <w:rsid w:val="00513B8F"/>
    <w:rsid w:val="005141C4"/>
    <w:rsid w:val="00515088"/>
    <w:rsid w:val="005154C4"/>
    <w:rsid w:val="00517BAE"/>
    <w:rsid w:val="00517FE4"/>
    <w:rsid w:val="00520137"/>
    <w:rsid w:val="005201C5"/>
    <w:rsid w:val="00520A81"/>
    <w:rsid w:val="00520D96"/>
    <w:rsid w:val="005224A3"/>
    <w:rsid w:val="005234B4"/>
    <w:rsid w:val="00523C04"/>
    <w:rsid w:val="00525C48"/>
    <w:rsid w:val="00527C37"/>
    <w:rsid w:val="0053251C"/>
    <w:rsid w:val="0053278F"/>
    <w:rsid w:val="00532BC1"/>
    <w:rsid w:val="00532C6F"/>
    <w:rsid w:val="00533F00"/>
    <w:rsid w:val="00536F44"/>
    <w:rsid w:val="00537021"/>
    <w:rsid w:val="00540014"/>
    <w:rsid w:val="005416D6"/>
    <w:rsid w:val="00542418"/>
    <w:rsid w:val="005427BD"/>
    <w:rsid w:val="00542BC9"/>
    <w:rsid w:val="00542FC3"/>
    <w:rsid w:val="0054300A"/>
    <w:rsid w:val="0054345D"/>
    <w:rsid w:val="00544615"/>
    <w:rsid w:val="0054473D"/>
    <w:rsid w:val="005454A0"/>
    <w:rsid w:val="005462C3"/>
    <w:rsid w:val="0055084B"/>
    <w:rsid w:val="00551578"/>
    <w:rsid w:val="00554EBD"/>
    <w:rsid w:val="005568E0"/>
    <w:rsid w:val="00557333"/>
    <w:rsid w:val="005610C5"/>
    <w:rsid w:val="00561282"/>
    <w:rsid w:val="00561802"/>
    <w:rsid w:val="00561ACC"/>
    <w:rsid w:val="00563D4A"/>
    <w:rsid w:val="00565577"/>
    <w:rsid w:val="00570E9A"/>
    <w:rsid w:val="00571E9D"/>
    <w:rsid w:val="005727DA"/>
    <w:rsid w:val="0057456E"/>
    <w:rsid w:val="00575509"/>
    <w:rsid w:val="00575C61"/>
    <w:rsid w:val="00576925"/>
    <w:rsid w:val="00577005"/>
    <w:rsid w:val="00580377"/>
    <w:rsid w:val="00580BEB"/>
    <w:rsid w:val="00581EFF"/>
    <w:rsid w:val="00583DD2"/>
    <w:rsid w:val="005845FD"/>
    <w:rsid w:val="00586AA4"/>
    <w:rsid w:val="00590D9B"/>
    <w:rsid w:val="005912CB"/>
    <w:rsid w:val="00592A8E"/>
    <w:rsid w:val="00592C6A"/>
    <w:rsid w:val="00594638"/>
    <w:rsid w:val="005A00C4"/>
    <w:rsid w:val="005A05DE"/>
    <w:rsid w:val="005A0C3D"/>
    <w:rsid w:val="005A13CE"/>
    <w:rsid w:val="005A1457"/>
    <w:rsid w:val="005A2471"/>
    <w:rsid w:val="005A4EE6"/>
    <w:rsid w:val="005A6003"/>
    <w:rsid w:val="005A71F7"/>
    <w:rsid w:val="005B0DA7"/>
    <w:rsid w:val="005B3192"/>
    <w:rsid w:val="005B635D"/>
    <w:rsid w:val="005B6C38"/>
    <w:rsid w:val="005B70BB"/>
    <w:rsid w:val="005B7841"/>
    <w:rsid w:val="005C14EA"/>
    <w:rsid w:val="005C1DF2"/>
    <w:rsid w:val="005C319B"/>
    <w:rsid w:val="005C39C8"/>
    <w:rsid w:val="005C40F8"/>
    <w:rsid w:val="005C7837"/>
    <w:rsid w:val="005D0531"/>
    <w:rsid w:val="005D074D"/>
    <w:rsid w:val="005D234B"/>
    <w:rsid w:val="005D3836"/>
    <w:rsid w:val="005D42D0"/>
    <w:rsid w:val="005D468A"/>
    <w:rsid w:val="005D5072"/>
    <w:rsid w:val="005D5470"/>
    <w:rsid w:val="005D6260"/>
    <w:rsid w:val="005E097D"/>
    <w:rsid w:val="005E158B"/>
    <w:rsid w:val="005E2D0C"/>
    <w:rsid w:val="005E49BB"/>
    <w:rsid w:val="005E66F8"/>
    <w:rsid w:val="005E6C16"/>
    <w:rsid w:val="005E7078"/>
    <w:rsid w:val="005F020F"/>
    <w:rsid w:val="005F14DB"/>
    <w:rsid w:val="005F2938"/>
    <w:rsid w:val="005F3170"/>
    <w:rsid w:val="005F3C3C"/>
    <w:rsid w:val="005F498D"/>
    <w:rsid w:val="005F6C6D"/>
    <w:rsid w:val="006012ED"/>
    <w:rsid w:val="0060193F"/>
    <w:rsid w:val="006037D6"/>
    <w:rsid w:val="00603B98"/>
    <w:rsid w:val="006051FC"/>
    <w:rsid w:val="006054A3"/>
    <w:rsid w:val="0060640F"/>
    <w:rsid w:val="006068CB"/>
    <w:rsid w:val="006072B0"/>
    <w:rsid w:val="006073FD"/>
    <w:rsid w:val="0061030B"/>
    <w:rsid w:val="0061110A"/>
    <w:rsid w:val="006114B0"/>
    <w:rsid w:val="006151DD"/>
    <w:rsid w:val="00615BEE"/>
    <w:rsid w:val="00616A1A"/>
    <w:rsid w:val="00616FF0"/>
    <w:rsid w:val="006203EA"/>
    <w:rsid w:val="0062469D"/>
    <w:rsid w:val="006246A1"/>
    <w:rsid w:val="00625400"/>
    <w:rsid w:val="00625D8F"/>
    <w:rsid w:val="00626F3C"/>
    <w:rsid w:val="00626F77"/>
    <w:rsid w:val="006315DC"/>
    <w:rsid w:val="006324F4"/>
    <w:rsid w:val="00633A72"/>
    <w:rsid w:val="006345A3"/>
    <w:rsid w:val="0063599A"/>
    <w:rsid w:val="006372C3"/>
    <w:rsid w:val="00640504"/>
    <w:rsid w:val="0064105D"/>
    <w:rsid w:val="00641545"/>
    <w:rsid w:val="00642F69"/>
    <w:rsid w:val="00643E72"/>
    <w:rsid w:val="00644E8A"/>
    <w:rsid w:val="00645DFA"/>
    <w:rsid w:val="00645E73"/>
    <w:rsid w:val="006501FF"/>
    <w:rsid w:val="00651480"/>
    <w:rsid w:val="00651D5E"/>
    <w:rsid w:val="00654692"/>
    <w:rsid w:val="006574A7"/>
    <w:rsid w:val="006603A3"/>
    <w:rsid w:val="00661E66"/>
    <w:rsid w:val="00662918"/>
    <w:rsid w:val="00662E29"/>
    <w:rsid w:val="006642D9"/>
    <w:rsid w:val="00664C87"/>
    <w:rsid w:val="00664EC5"/>
    <w:rsid w:val="0066514A"/>
    <w:rsid w:val="00666899"/>
    <w:rsid w:val="00666F19"/>
    <w:rsid w:val="00667FAC"/>
    <w:rsid w:val="006706F9"/>
    <w:rsid w:val="00670E16"/>
    <w:rsid w:val="00674D42"/>
    <w:rsid w:val="00677A07"/>
    <w:rsid w:val="00680D9E"/>
    <w:rsid w:val="00681D42"/>
    <w:rsid w:val="00681DAC"/>
    <w:rsid w:val="00682815"/>
    <w:rsid w:val="006839C7"/>
    <w:rsid w:val="006856E2"/>
    <w:rsid w:val="0068664A"/>
    <w:rsid w:val="00691876"/>
    <w:rsid w:val="00693B6D"/>
    <w:rsid w:val="00694671"/>
    <w:rsid w:val="00694D91"/>
    <w:rsid w:val="00695CF8"/>
    <w:rsid w:val="006964B0"/>
    <w:rsid w:val="006970CE"/>
    <w:rsid w:val="006A2038"/>
    <w:rsid w:val="006A573F"/>
    <w:rsid w:val="006A677D"/>
    <w:rsid w:val="006A6D10"/>
    <w:rsid w:val="006A6FEE"/>
    <w:rsid w:val="006B2124"/>
    <w:rsid w:val="006B34D5"/>
    <w:rsid w:val="006B3A67"/>
    <w:rsid w:val="006B4641"/>
    <w:rsid w:val="006B467E"/>
    <w:rsid w:val="006B6FC1"/>
    <w:rsid w:val="006B7C2F"/>
    <w:rsid w:val="006C01F5"/>
    <w:rsid w:val="006C0C7E"/>
    <w:rsid w:val="006C1008"/>
    <w:rsid w:val="006C374D"/>
    <w:rsid w:val="006C3965"/>
    <w:rsid w:val="006C57A0"/>
    <w:rsid w:val="006C6566"/>
    <w:rsid w:val="006D08AD"/>
    <w:rsid w:val="006D283D"/>
    <w:rsid w:val="006D2D8A"/>
    <w:rsid w:val="006D3C6F"/>
    <w:rsid w:val="006D3F3F"/>
    <w:rsid w:val="006D5D88"/>
    <w:rsid w:val="006D6AF2"/>
    <w:rsid w:val="006D741C"/>
    <w:rsid w:val="006E142E"/>
    <w:rsid w:val="006E29FE"/>
    <w:rsid w:val="006E2D7F"/>
    <w:rsid w:val="006F021F"/>
    <w:rsid w:val="006F07F2"/>
    <w:rsid w:val="006F0D41"/>
    <w:rsid w:val="006F1B74"/>
    <w:rsid w:val="006F1C7F"/>
    <w:rsid w:val="006F6637"/>
    <w:rsid w:val="006F69BE"/>
    <w:rsid w:val="00700F72"/>
    <w:rsid w:val="00701134"/>
    <w:rsid w:val="007069A3"/>
    <w:rsid w:val="0070770F"/>
    <w:rsid w:val="00707740"/>
    <w:rsid w:val="00707875"/>
    <w:rsid w:val="00710800"/>
    <w:rsid w:val="00710C25"/>
    <w:rsid w:val="00711087"/>
    <w:rsid w:val="007112FE"/>
    <w:rsid w:val="0071201B"/>
    <w:rsid w:val="007126B0"/>
    <w:rsid w:val="00712F6E"/>
    <w:rsid w:val="00714370"/>
    <w:rsid w:val="00714B7C"/>
    <w:rsid w:val="00715BC7"/>
    <w:rsid w:val="0071624E"/>
    <w:rsid w:val="00717C15"/>
    <w:rsid w:val="00724B7A"/>
    <w:rsid w:val="007258EE"/>
    <w:rsid w:val="0072617A"/>
    <w:rsid w:val="007269DD"/>
    <w:rsid w:val="00731DD5"/>
    <w:rsid w:val="00731DEF"/>
    <w:rsid w:val="007341B6"/>
    <w:rsid w:val="00734BA0"/>
    <w:rsid w:val="007361CA"/>
    <w:rsid w:val="007370E1"/>
    <w:rsid w:val="00737264"/>
    <w:rsid w:val="00737562"/>
    <w:rsid w:val="007419A8"/>
    <w:rsid w:val="00742589"/>
    <w:rsid w:val="007428CD"/>
    <w:rsid w:val="00742A90"/>
    <w:rsid w:val="00744BB0"/>
    <w:rsid w:val="00747DCB"/>
    <w:rsid w:val="00747F94"/>
    <w:rsid w:val="00750338"/>
    <w:rsid w:val="00751DCD"/>
    <w:rsid w:val="00752CA9"/>
    <w:rsid w:val="00753673"/>
    <w:rsid w:val="00754B7C"/>
    <w:rsid w:val="00756D87"/>
    <w:rsid w:val="0075785E"/>
    <w:rsid w:val="007603C8"/>
    <w:rsid w:val="00760733"/>
    <w:rsid w:val="00762922"/>
    <w:rsid w:val="00763EFC"/>
    <w:rsid w:val="0076539C"/>
    <w:rsid w:val="007655F7"/>
    <w:rsid w:val="007711C8"/>
    <w:rsid w:val="007726CD"/>
    <w:rsid w:val="00772B91"/>
    <w:rsid w:val="00772CB9"/>
    <w:rsid w:val="00772FB6"/>
    <w:rsid w:val="007732B6"/>
    <w:rsid w:val="007739F3"/>
    <w:rsid w:val="00776C0F"/>
    <w:rsid w:val="007815EF"/>
    <w:rsid w:val="007819CB"/>
    <w:rsid w:val="0078215A"/>
    <w:rsid w:val="00782335"/>
    <w:rsid w:val="0078239A"/>
    <w:rsid w:val="007823BC"/>
    <w:rsid w:val="00782E8B"/>
    <w:rsid w:val="00783856"/>
    <w:rsid w:val="00784735"/>
    <w:rsid w:val="00784814"/>
    <w:rsid w:val="00784CC6"/>
    <w:rsid w:val="00790588"/>
    <w:rsid w:val="00790BE8"/>
    <w:rsid w:val="007973DE"/>
    <w:rsid w:val="00797574"/>
    <w:rsid w:val="00797D7B"/>
    <w:rsid w:val="007A1CE5"/>
    <w:rsid w:val="007A33A8"/>
    <w:rsid w:val="007A3C71"/>
    <w:rsid w:val="007A59AF"/>
    <w:rsid w:val="007A7E03"/>
    <w:rsid w:val="007B2C46"/>
    <w:rsid w:val="007B479D"/>
    <w:rsid w:val="007B4976"/>
    <w:rsid w:val="007B52B9"/>
    <w:rsid w:val="007B690D"/>
    <w:rsid w:val="007B7931"/>
    <w:rsid w:val="007C11F7"/>
    <w:rsid w:val="007C15CE"/>
    <w:rsid w:val="007C1ABF"/>
    <w:rsid w:val="007C1B5F"/>
    <w:rsid w:val="007C2027"/>
    <w:rsid w:val="007C3C4A"/>
    <w:rsid w:val="007C695A"/>
    <w:rsid w:val="007C6C9F"/>
    <w:rsid w:val="007C70A4"/>
    <w:rsid w:val="007D04A6"/>
    <w:rsid w:val="007D3674"/>
    <w:rsid w:val="007D5995"/>
    <w:rsid w:val="007D714F"/>
    <w:rsid w:val="007D7438"/>
    <w:rsid w:val="007D7B2A"/>
    <w:rsid w:val="007E0DD4"/>
    <w:rsid w:val="007E15A0"/>
    <w:rsid w:val="007E17ED"/>
    <w:rsid w:val="007E1930"/>
    <w:rsid w:val="007E250A"/>
    <w:rsid w:val="007E2A8C"/>
    <w:rsid w:val="007E4A54"/>
    <w:rsid w:val="007E5C5E"/>
    <w:rsid w:val="007E75E1"/>
    <w:rsid w:val="007F1766"/>
    <w:rsid w:val="007F1C9A"/>
    <w:rsid w:val="007F38A2"/>
    <w:rsid w:val="007F3EC1"/>
    <w:rsid w:val="007F40DE"/>
    <w:rsid w:val="007F43B4"/>
    <w:rsid w:val="007F49E8"/>
    <w:rsid w:val="007F5A5C"/>
    <w:rsid w:val="007F5EBD"/>
    <w:rsid w:val="00803C8D"/>
    <w:rsid w:val="00804867"/>
    <w:rsid w:val="0080517B"/>
    <w:rsid w:val="00805B1C"/>
    <w:rsid w:val="00806143"/>
    <w:rsid w:val="00811E65"/>
    <w:rsid w:val="00812C43"/>
    <w:rsid w:val="00815368"/>
    <w:rsid w:val="00816E5B"/>
    <w:rsid w:val="0082176A"/>
    <w:rsid w:val="0082232C"/>
    <w:rsid w:val="008224AD"/>
    <w:rsid w:val="00823564"/>
    <w:rsid w:val="008239DE"/>
    <w:rsid w:val="00825CE5"/>
    <w:rsid w:val="008279FB"/>
    <w:rsid w:val="00834593"/>
    <w:rsid w:val="00835165"/>
    <w:rsid w:val="00835FAA"/>
    <w:rsid w:val="00835FC7"/>
    <w:rsid w:val="008362C9"/>
    <w:rsid w:val="00836E7B"/>
    <w:rsid w:val="008404EC"/>
    <w:rsid w:val="00840EF3"/>
    <w:rsid w:val="00844CE9"/>
    <w:rsid w:val="00845BB9"/>
    <w:rsid w:val="00845CDB"/>
    <w:rsid w:val="008476B6"/>
    <w:rsid w:val="00847EE5"/>
    <w:rsid w:val="00850867"/>
    <w:rsid w:val="0085203F"/>
    <w:rsid w:val="008527EE"/>
    <w:rsid w:val="00852D87"/>
    <w:rsid w:val="00853373"/>
    <w:rsid w:val="008537EB"/>
    <w:rsid w:val="008546B9"/>
    <w:rsid w:val="00854754"/>
    <w:rsid w:val="00856E36"/>
    <w:rsid w:val="00857847"/>
    <w:rsid w:val="008607A5"/>
    <w:rsid w:val="00860F2F"/>
    <w:rsid w:val="00861B04"/>
    <w:rsid w:val="00863CD7"/>
    <w:rsid w:val="00865C87"/>
    <w:rsid w:val="00866998"/>
    <w:rsid w:val="008671A9"/>
    <w:rsid w:val="00867D31"/>
    <w:rsid w:val="0087424D"/>
    <w:rsid w:val="0087541E"/>
    <w:rsid w:val="00875E47"/>
    <w:rsid w:val="008760B8"/>
    <w:rsid w:val="0087629E"/>
    <w:rsid w:val="00877AB4"/>
    <w:rsid w:val="00877B95"/>
    <w:rsid w:val="00877E74"/>
    <w:rsid w:val="00880E09"/>
    <w:rsid w:val="00881EF0"/>
    <w:rsid w:val="00882F83"/>
    <w:rsid w:val="00883F64"/>
    <w:rsid w:val="0088431C"/>
    <w:rsid w:val="00885227"/>
    <w:rsid w:val="0088556F"/>
    <w:rsid w:val="008863B0"/>
    <w:rsid w:val="00886EEC"/>
    <w:rsid w:val="00894F29"/>
    <w:rsid w:val="00896B2C"/>
    <w:rsid w:val="0089709A"/>
    <w:rsid w:val="008A0641"/>
    <w:rsid w:val="008A1F5E"/>
    <w:rsid w:val="008A310A"/>
    <w:rsid w:val="008A34B2"/>
    <w:rsid w:val="008B09E2"/>
    <w:rsid w:val="008B16E6"/>
    <w:rsid w:val="008B1974"/>
    <w:rsid w:val="008B1E5A"/>
    <w:rsid w:val="008B2084"/>
    <w:rsid w:val="008B2703"/>
    <w:rsid w:val="008B2B20"/>
    <w:rsid w:val="008B3442"/>
    <w:rsid w:val="008B7037"/>
    <w:rsid w:val="008B7645"/>
    <w:rsid w:val="008C0578"/>
    <w:rsid w:val="008C6D38"/>
    <w:rsid w:val="008D1157"/>
    <w:rsid w:val="008D1B44"/>
    <w:rsid w:val="008D1D7F"/>
    <w:rsid w:val="008D2F50"/>
    <w:rsid w:val="008D37A1"/>
    <w:rsid w:val="008D3DC7"/>
    <w:rsid w:val="008D4FEF"/>
    <w:rsid w:val="008D554E"/>
    <w:rsid w:val="008D64C6"/>
    <w:rsid w:val="008D74E7"/>
    <w:rsid w:val="008D796A"/>
    <w:rsid w:val="008E18CD"/>
    <w:rsid w:val="008E2131"/>
    <w:rsid w:val="008E24A9"/>
    <w:rsid w:val="008E2FEA"/>
    <w:rsid w:val="008E4939"/>
    <w:rsid w:val="008E5C7B"/>
    <w:rsid w:val="008E642B"/>
    <w:rsid w:val="008E6925"/>
    <w:rsid w:val="008E6C71"/>
    <w:rsid w:val="008E6D62"/>
    <w:rsid w:val="008E783F"/>
    <w:rsid w:val="008F1506"/>
    <w:rsid w:val="008F2002"/>
    <w:rsid w:val="008F3364"/>
    <w:rsid w:val="008F3746"/>
    <w:rsid w:val="008F5298"/>
    <w:rsid w:val="008F7843"/>
    <w:rsid w:val="009005B0"/>
    <w:rsid w:val="009006B0"/>
    <w:rsid w:val="00901A80"/>
    <w:rsid w:val="00905767"/>
    <w:rsid w:val="009070A6"/>
    <w:rsid w:val="00911210"/>
    <w:rsid w:val="009116D1"/>
    <w:rsid w:val="0091184E"/>
    <w:rsid w:val="009129E4"/>
    <w:rsid w:val="00913AD8"/>
    <w:rsid w:val="00914B3F"/>
    <w:rsid w:val="00915F8E"/>
    <w:rsid w:val="009166DC"/>
    <w:rsid w:val="00917B83"/>
    <w:rsid w:val="00922573"/>
    <w:rsid w:val="00922E7E"/>
    <w:rsid w:val="00923047"/>
    <w:rsid w:val="0092615D"/>
    <w:rsid w:val="00930493"/>
    <w:rsid w:val="00934644"/>
    <w:rsid w:val="00936515"/>
    <w:rsid w:val="009365E1"/>
    <w:rsid w:val="00936C66"/>
    <w:rsid w:val="0094009C"/>
    <w:rsid w:val="009418AB"/>
    <w:rsid w:val="00942A33"/>
    <w:rsid w:val="00942BFA"/>
    <w:rsid w:val="00943B47"/>
    <w:rsid w:val="00943BA3"/>
    <w:rsid w:val="00943C60"/>
    <w:rsid w:val="009444BF"/>
    <w:rsid w:val="00944D39"/>
    <w:rsid w:val="00946F5C"/>
    <w:rsid w:val="00951282"/>
    <w:rsid w:val="00951852"/>
    <w:rsid w:val="00952424"/>
    <w:rsid w:val="00952CB3"/>
    <w:rsid w:val="009535EA"/>
    <w:rsid w:val="0095454C"/>
    <w:rsid w:val="00957C55"/>
    <w:rsid w:val="0096254F"/>
    <w:rsid w:val="00962C4D"/>
    <w:rsid w:val="009638EE"/>
    <w:rsid w:val="00963CD9"/>
    <w:rsid w:val="009644D7"/>
    <w:rsid w:val="00964AA3"/>
    <w:rsid w:val="00964F2A"/>
    <w:rsid w:val="00965E24"/>
    <w:rsid w:val="0096719B"/>
    <w:rsid w:val="00972436"/>
    <w:rsid w:val="009738E7"/>
    <w:rsid w:val="00974F78"/>
    <w:rsid w:val="009751BD"/>
    <w:rsid w:val="00976AD9"/>
    <w:rsid w:val="0098011B"/>
    <w:rsid w:val="00981234"/>
    <w:rsid w:val="0098338A"/>
    <w:rsid w:val="009843E2"/>
    <w:rsid w:val="0099000E"/>
    <w:rsid w:val="00990AA2"/>
    <w:rsid w:val="0099211B"/>
    <w:rsid w:val="00993C58"/>
    <w:rsid w:val="00993D7B"/>
    <w:rsid w:val="00994E57"/>
    <w:rsid w:val="009956B9"/>
    <w:rsid w:val="00995E2E"/>
    <w:rsid w:val="00996D65"/>
    <w:rsid w:val="00997C62"/>
    <w:rsid w:val="009A05E1"/>
    <w:rsid w:val="009A1596"/>
    <w:rsid w:val="009A16C1"/>
    <w:rsid w:val="009A45AA"/>
    <w:rsid w:val="009B030E"/>
    <w:rsid w:val="009B25D1"/>
    <w:rsid w:val="009B36FB"/>
    <w:rsid w:val="009B3F1D"/>
    <w:rsid w:val="009B53B3"/>
    <w:rsid w:val="009B64B7"/>
    <w:rsid w:val="009B7630"/>
    <w:rsid w:val="009B7A27"/>
    <w:rsid w:val="009C0A95"/>
    <w:rsid w:val="009C2B1D"/>
    <w:rsid w:val="009C3D7B"/>
    <w:rsid w:val="009C6B7E"/>
    <w:rsid w:val="009C73E5"/>
    <w:rsid w:val="009C77B0"/>
    <w:rsid w:val="009D26C6"/>
    <w:rsid w:val="009D31B5"/>
    <w:rsid w:val="009D36D9"/>
    <w:rsid w:val="009D3FD6"/>
    <w:rsid w:val="009D45A6"/>
    <w:rsid w:val="009D5568"/>
    <w:rsid w:val="009D5D16"/>
    <w:rsid w:val="009D66CD"/>
    <w:rsid w:val="009D6EAE"/>
    <w:rsid w:val="009D7EAD"/>
    <w:rsid w:val="009E0964"/>
    <w:rsid w:val="009E1E01"/>
    <w:rsid w:val="009E2F4D"/>
    <w:rsid w:val="009E3676"/>
    <w:rsid w:val="009E377E"/>
    <w:rsid w:val="009E5A55"/>
    <w:rsid w:val="009E76A9"/>
    <w:rsid w:val="009F073D"/>
    <w:rsid w:val="009F0D0B"/>
    <w:rsid w:val="009F3149"/>
    <w:rsid w:val="009F3526"/>
    <w:rsid w:val="009F4D87"/>
    <w:rsid w:val="009F541E"/>
    <w:rsid w:val="00A018E5"/>
    <w:rsid w:val="00A01FFA"/>
    <w:rsid w:val="00A025B3"/>
    <w:rsid w:val="00A026DC"/>
    <w:rsid w:val="00A027A7"/>
    <w:rsid w:val="00A0291A"/>
    <w:rsid w:val="00A03927"/>
    <w:rsid w:val="00A04E01"/>
    <w:rsid w:val="00A06034"/>
    <w:rsid w:val="00A119A1"/>
    <w:rsid w:val="00A127BE"/>
    <w:rsid w:val="00A14D8A"/>
    <w:rsid w:val="00A15427"/>
    <w:rsid w:val="00A162DC"/>
    <w:rsid w:val="00A16A85"/>
    <w:rsid w:val="00A1726C"/>
    <w:rsid w:val="00A17595"/>
    <w:rsid w:val="00A20488"/>
    <w:rsid w:val="00A213F2"/>
    <w:rsid w:val="00A214E4"/>
    <w:rsid w:val="00A21729"/>
    <w:rsid w:val="00A21C62"/>
    <w:rsid w:val="00A22B13"/>
    <w:rsid w:val="00A27015"/>
    <w:rsid w:val="00A2747D"/>
    <w:rsid w:val="00A27B81"/>
    <w:rsid w:val="00A30E3E"/>
    <w:rsid w:val="00A33CC8"/>
    <w:rsid w:val="00A34167"/>
    <w:rsid w:val="00A35AD3"/>
    <w:rsid w:val="00A3619C"/>
    <w:rsid w:val="00A36A14"/>
    <w:rsid w:val="00A41DB8"/>
    <w:rsid w:val="00A4422F"/>
    <w:rsid w:val="00A443C3"/>
    <w:rsid w:val="00A45500"/>
    <w:rsid w:val="00A46588"/>
    <w:rsid w:val="00A465C3"/>
    <w:rsid w:val="00A46CFB"/>
    <w:rsid w:val="00A5113A"/>
    <w:rsid w:val="00A518E7"/>
    <w:rsid w:val="00A5223C"/>
    <w:rsid w:val="00A5293B"/>
    <w:rsid w:val="00A53679"/>
    <w:rsid w:val="00A53CD4"/>
    <w:rsid w:val="00A55122"/>
    <w:rsid w:val="00A55A67"/>
    <w:rsid w:val="00A55D94"/>
    <w:rsid w:val="00A56C6C"/>
    <w:rsid w:val="00A60A20"/>
    <w:rsid w:val="00A60E2E"/>
    <w:rsid w:val="00A62E4C"/>
    <w:rsid w:val="00A633A4"/>
    <w:rsid w:val="00A65E9D"/>
    <w:rsid w:val="00A7106E"/>
    <w:rsid w:val="00A717F0"/>
    <w:rsid w:val="00A765A5"/>
    <w:rsid w:val="00A76A26"/>
    <w:rsid w:val="00A76C48"/>
    <w:rsid w:val="00A776C4"/>
    <w:rsid w:val="00A8117F"/>
    <w:rsid w:val="00A8184E"/>
    <w:rsid w:val="00A82254"/>
    <w:rsid w:val="00A83D0F"/>
    <w:rsid w:val="00A83E90"/>
    <w:rsid w:val="00A85EE6"/>
    <w:rsid w:val="00A86A8C"/>
    <w:rsid w:val="00A86F5A"/>
    <w:rsid w:val="00A8719D"/>
    <w:rsid w:val="00A87943"/>
    <w:rsid w:val="00A879CB"/>
    <w:rsid w:val="00A87B96"/>
    <w:rsid w:val="00A903E6"/>
    <w:rsid w:val="00A904BC"/>
    <w:rsid w:val="00A9050E"/>
    <w:rsid w:val="00A92636"/>
    <w:rsid w:val="00A942F4"/>
    <w:rsid w:val="00A95329"/>
    <w:rsid w:val="00A95ABE"/>
    <w:rsid w:val="00A977D4"/>
    <w:rsid w:val="00A97A80"/>
    <w:rsid w:val="00AA029A"/>
    <w:rsid w:val="00AA05E9"/>
    <w:rsid w:val="00AA1916"/>
    <w:rsid w:val="00AA1C84"/>
    <w:rsid w:val="00AA2421"/>
    <w:rsid w:val="00AA3775"/>
    <w:rsid w:val="00AA3FA4"/>
    <w:rsid w:val="00AA79AF"/>
    <w:rsid w:val="00AA7A50"/>
    <w:rsid w:val="00AB0FCC"/>
    <w:rsid w:val="00AB118D"/>
    <w:rsid w:val="00AB1478"/>
    <w:rsid w:val="00AB1974"/>
    <w:rsid w:val="00AB224C"/>
    <w:rsid w:val="00AB3E99"/>
    <w:rsid w:val="00AB4476"/>
    <w:rsid w:val="00AB466D"/>
    <w:rsid w:val="00AC05E5"/>
    <w:rsid w:val="00AC11DF"/>
    <w:rsid w:val="00AC18E3"/>
    <w:rsid w:val="00AC299B"/>
    <w:rsid w:val="00AC3134"/>
    <w:rsid w:val="00AC352B"/>
    <w:rsid w:val="00AC3EB5"/>
    <w:rsid w:val="00AC6E1F"/>
    <w:rsid w:val="00AC75F4"/>
    <w:rsid w:val="00AD2499"/>
    <w:rsid w:val="00AD2695"/>
    <w:rsid w:val="00AD280E"/>
    <w:rsid w:val="00AD2987"/>
    <w:rsid w:val="00AD3AEB"/>
    <w:rsid w:val="00AD47F4"/>
    <w:rsid w:val="00AD5560"/>
    <w:rsid w:val="00AD6355"/>
    <w:rsid w:val="00AD6C86"/>
    <w:rsid w:val="00AE26A6"/>
    <w:rsid w:val="00AE46A6"/>
    <w:rsid w:val="00AE4C3E"/>
    <w:rsid w:val="00AE557D"/>
    <w:rsid w:val="00AE6E19"/>
    <w:rsid w:val="00AE71A9"/>
    <w:rsid w:val="00AF0557"/>
    <w:rsid w:val="00AF12E2"/>
    <w:rsid w:val="00AF14D0"/>
    <w:rsid w:val="00AF218F"/>
    <w:rsid w:val="00AF34A1"/>
    <w:rsid w:val="00AF5256"/>
    <w:rsid w:val="00AF5A0E"/>
    <w:rsid w:val="00AF6399"/>
    <w:rsid w:val="00AF6761"/>
    <w:rsid w:val="00AF7C95"/>
    <w:rsid w:val="00B00211"/>
    <w:rsid w:val="00B01C6C"/>
    <w:rsid w:val="00B02DC7"/>
    <w:rsid w:val="00B03FB4"/>
    <w:rsid w:val="00B04035"/>
    <w:rsid w:val="00B05B48"/>
    <w:rsid w:val="00B05F81"/>
    <w:rsid w:val="00B10145"/>
    <w:rsid w:val="00B103B0"/>
    <w:rsid w:val="00B12017"/>
    <w:rsid w:val="00B13840"/>
    <w:rsid w:val="00B15BA3"/>
    <w:rsid w:val="00B15DF1"/>
    <w:rsid w:val="00B20395"/>
    <w:rsid w:val="00B20D87"/>
    <w:rsid w:val="00B21157"/>
    <w:rsid w:val="00B21C50"/>
    <w:rsid w:val="00B21C6B"/>
    <w:rsid w:val="00B230B2"/>
    <w:rsid w:val="00B25DFC"/>
    <w:rsid w:val="00B26B34"/>
    <w:rsid w:val="00B26D3A"/>
    <w:rsid w:val="00B3198A"/>
    <w:rsid w:val="00B31DB4"/>
    <w:rsid w:val="00B3355A"/>
    <w:rsid w:val="00B34194"/>
    <w:rsid w:val="00B4054C"/>
    <w:rsid w:val="00B405DB"/>
    <w:rsid w:val="00B40639"/>
    <w:rsid w:val="00B40C25"/>
    <w:rsid w:val="00B4239B"/>
    <w:rsid w:val="00B43BAD"/>
    <w:rsid w:val="00B46550"/>
    <w:rsid w:val="00B46807"/>
    <w:rsid w:val="00B46BAA"/>
    <w:rsid w:val="00B46DB0"/>
    <w:rsid w:val="00B4720F"/>
    <w:rsid w:val="00B47489"/>
    <w:rsid w:val="00B53BC3"/>
    <w:rsid w:val="00B5568C"/>
    <w:rsid w:val="00B602FA"/>
    <w:rsid w:val="00B60A2A"/>
    <w:rsid w:val="00B61BB2"/>
    <w:rsid w:val="00B6492D"/>
    <w:rsid w:val="00B64FB0"/>
    <w:rsid w:val="00B65294"/>
    <w:rsid w:val="00B66B3C"/>
    <w:rsid w:val="00B676C0"/>
    <w:rsid w:val="00B70366"/>
    <w:rsid w:val="00B70C51"/>
    <w:rsid w:val="00B732B2"/>
    <w:rsid w:val="00B75D42"/>
    <w:rsid w:val="00B76A6D"/>
    <w:rsid w:val="00B80DF9"/>
    <w:rsid w:val="00B8270A"/>
    <w:rsid w:val="00B83F06"/>
    <w:rsid w:val="00B86233"/>
    <w:rsid w:val="00B905F3"/>
    <w:rsid w:val="00B93352"/>
    <w:rsid w:val="00B93CF9"/>
    <w:rsid w:val="00B94B2A"/>
    <w:rsid w:val="00B94EE8"/>
    <w:rsid w:val="00B955E8"/>
    <w:rsid w:val="00B957FD"/>
    <w:rsid w:val="00B96519"/>
    <w:rsid w:val="00BA0B41"/>
    <w:rsid w:val="00BA10CA"/>
    <w:rsid w:val="00BA17D2"/>
    <w:rsid w:val="00BA2B7D"/>
    <w:rsid w:val="00BA3709"/>
    <w:rsid w:val="00BA4A4D"/>
    <w:rsid w:val="00BA5CDA"/>
    <w:rsid w:val="00BA7C16"/>
    <w:rsid w:val="00BA7DFF"/>
    <w:rsid w:val="00BB2523"/>
    <w:rsid w:val="00BB323D"/>
    <w:rsid w:val="00BB3FD0"/>
    <w:rsid w:val="00BB51FC"/>
    <w:rsid w:val="00BB53DC"/>
    <w:rsid w:val="00BC0177"/>
    <w:rsid w:val="00BC0648"/>
    <w:rsid w:val="00BC1CBB"/>
    <w:rsid w:val="00BC2309"/>
    <w:rsid w:val="00BC2531"/>
    <w:rsid w:val="00BC27CE"/>
    <w:rsid w:val="00BC4D01"/>
    <w:rsid w:val="00BD0DAA"/>
    <w:rsid w:val="00BD20C6"/>
    <w:rsid w:val="00BD32B9"/>
    <w:rsid w:val="00BD3B10"/>
    <w:rsid w:val="00BD3C27"/>
    <w:rsid w:val="00BD6937"/>
    <w:rsid w:val="00BD6E3F"/>
    <w:rsid w:val="00BD750C"/>
    <w:rsid w:val="00BE0C2A"/>
    <w:rsid w:val="00BE15B1"/>
    <w:rsid w:val="00BE1F7D"/>
    <w:rsid w:val="00BE2AF7"/>
    <w:rsid w:val="00BE2C09"/>
    <w:rsid w:val="00BE2FC6"/>
    <w:rsid w:val="00BE4F45"/>
    <w:rsid w:val="00BE6DC2"/>
    <w:rsid w:val="00BE7550"/>
    <w:rsid w:val="00BF0AB9"/>
    <w:rsid w:val="00BF10E8"/>
    <w:rsid w:val="00BF1B56"/>
    <w:rsid w:val="00BF272A"/>
    <w:rsid w:val="00BF30B8"/>
    <w:rsid w:val="00BF3B97"/>
    <w:rsid w:val="00BF4562"/>
    <w:rsid w:val="00BF5857"/>
    <w:rsid w:val="00BF680C"/>
    <w:rsid w:val="00C008B7"/>
    <w:rsid w:val="00C01CAB"/>
    <w:rsid w:val="00C01DE9"/>
    <w:rsid w:val="00C028F9"/>
    <w:rsid w:val="00C0311D"/>
    <w:rsid w:val="00C03ED4"/>
    <w:rsid w:val="00C11024"/>
    <w:rsid w:val="00C1215D"/>
    <w:rsid w:val="00C13488"/>
    <w:rsid w:val="00C14A12"/>
    <w:rsid w:val="00C14BD5"/>
    <w:rsid w:val="00C16412"/>
    <w:rsid w:val="00C16784"/>
    <w:rsid w:val="00C1714D"/>
    <w:rsid w:val="00C21DA8"/>
    <w:rsid w:val="00C21FD7"/>
    <w:rsid w:val="00C221F4"/>
    <w:rsid w:val="00C2301D"/>
    <w:rsid w:val="00C25485"/>
    <w:rsid w:val="00C32AAA"/>
    <w:rsid w:val="00C32FAA"/>
    <w:rsid w:val="00C33984"/>
    <w:rsid w:val="00C33FCC"/>
    <w:rsid w:val="00C340A6"/>
    <w:rsid w:val="00C34E25"/>
    <w:rsid w:val="00C35FA3"/>
    <w:rsid w:val="00C37009"/>
    <w:rsid w:val="00C3763C"/>
    <w:rsid w:val="00C433E9"/>
    <w:rsid w:val="00C43A96"/>
    <w:rsid w:val="00C447DC"/>
    <w:rsid w:val="00C45B28"/>
    <w:rsid w:val="00C45F30"/>
    <w:rsid w:val="00C46DD3"/>
    <w:rsid w:val="00C47C03"/>
    <w:rsid w:val="00C502BA"/>
    <w:rsid w:val="00C5160C"/>
    <w:rsid w:val="00C521E2"/>
    <w:rsid w:val="00C53962"/>
    <w:rsid w:val="00C53D1C"/>
    <w:rsid w:val="00C54830"/>
    <w:rsid w:val="00C55EB4"/>
    <w:rsid w:val="00C56491"/>
    <w:rsid w:val="00C57B82"/>
    <w:rsid w:val="00C6080B"/>
    <w:rsid w:val="00C60C36"/>
    <w:rsid w:val="00C60FA0"/>
    <w:rsid w:val="00C612E1"/>
    <w:rsid w:val="00C616CE"/>
    <w:rsid w:val="00C626A4"/>
    <w:rsid w:val="00C62749"/>
    <w:rsid w:val="00C62AFB"/>
    <w:rsid w:val="00C630A2"/>
    <w:rsid w:val="00C631D5"/>
    <w:rsid w:val="00C6420F"/>
    <w:rsid w:val="00C6642F"/>
    <w:rsid w:val="00C713A6"/>
    <w:rsid w:val="00C72BBF"/>
    <w:rsid w:val="00C72EBB"/>
    <w:rsid w:val="00C73F75"/>
    <w:rsid w:val="00C73FF7"/>
    <w:rsid w:val="00C742DD"/>
    <w:rsid w:val="00C7567B"/>
    <w:rsid w:val="00C75E7E"/>
    <w:rsid w:val="00C760D2"/>
    <w:rsid w:val="00C761CA"/>
    <w:rsid w:val="00C7647C"/>
    <w:rsid w:val="00C7656E"/>
    <w:rsid w:val="00C76D21"/>
    <w:rsid w:val="00C77548"/>
    <w:rsid w:val="00C80356"/>
    <w:rsid w:val="00C8080F"/>
    <w:rsid w:val="00C80F46"/>
    <w:rsid w:val="00C81737"/>
    <w:rsid w:val="00C820EC"/>
    <w:rsid w:val="00C82475"/>
    <w:rsid w:val="00C82EFB"/>
    <w:rsid w:val="00C83A31"/>
    <w:rsid w:val="00C83AD0"/>
    <w:rsid w:val="00C84C13"/>
    <w:rsid w:val="00C84FA8"/>
    <w:rsid w:val="00C85228"/>
    <w:rsid w:val="00C85ED9"/>
    <w:rsid w:val="00C871BA"/>
    <w:rsid w:val="00C87BBE"/>
    <w:rsid w:val="00C87D03"/>
    <w:rsid w:val="00C87F61"/>
    <w:rsid w:val="00C906F0"/>
    <w:rsid w:val="00C909FC"/>
    <w:rsid w:val="00C910E7"/>
    <w:rsid w:val="00C913AB"/>
    <w:rsid w:val="00C936CC"/>
    <w:rsid w:val="00C947A3"/>
    <w:rsid w:val="00C9506C"/>
    <w:rsid w:val="00C954A4"/>
    <w:rsid w:val="00C965F2"/>
    <w:rsid w:val="00CA0221"/>
    <w:rsid w:val="00CA0BD5"/>
    <w:rsid w:val="00CA164D"/>
    <w:rsid w:val="00CA182E"/>
    <w:rsid w:val="00CA284C"/>
    <w:rsid w:val="00CA4FE0"/>
    <w:rsid w:val="00CA5543"/>
    <w:rsid w:val="00CA7034"/>
    <w:rsid w:val="00CA70BE"/>
    <w:rsid w:val="00CB0770"/>
    <w:rsid w:val="00CB1888"/>
    <w:rsid w:val="00CB1BEF"/>
    <w:rsid w:val="00CB2CC0"/>
    <w:rsid w:val="00CB2D8D"/>
    <w:rsid w:val="00CB340B"/>
    <w:rsid w:val="00CB4A29"/>
    <w:rsid w:val="00CB5666"/>
    <w:rsid w:val="00CB5B32"/>
    <w:rsid w:val="00CB5D94"/>
    <w:rsid w:val="00CB6327"/>
    <w:rsid w:val="00CC0FF5"/>
    <w:rsid w:val="00CC2427"/>
    <w:rsid w:val="00CC2B07"/>
    <w:rsid w:val="00CC47BA"/>
    <w:rsid w:val="00CC4E8D"/>
    <w:rsid w:val="00CC540C"/>
    <w:rsid w:val="00CD15FB"/>
    <w:rsid w:val="00CD1736"/>
    <w:rsid w:val="00CD27FE"/>
    <w:rsid w:val="00CD3AC3"/>
    <w:rsid w:val="00CD3F20"/>
    <w:rsid w:val="00CD4335"/>
    <w:rsid w:val="00CD702C"/>
    <w:rsid w:val="00CD7BE4"/>
    <w:rsid w:val="00CE0010"/>
    <w:rsid w:val="00CE3952"/>
    <w:rsid w:val="00CE39A8"/>
    <w:rsid w:val="00CE72D9"/>
    <w:rsid w:val="00CF1949"/>
    <w:rsid w:val="00CF3C24"/>
    <w:rsid w:val="00CF3C30"/>
    <w:rsid w:val="00CF4601"/>
    <w:rsid w:val="00CF6164"/>
    <w:rsid w:val="00CF7EE9"/>
    <w:rsid w:val="00D00129"/>
    <w:rsid w:val="00D013E9"/>
    <w:rsid w:val="00D041A4"/>
    <w:rsid w:val="00D051AF"/>
    <w:rsid w:val="00D056CA"/>
    <w:rsid w:val="00D05821"/>
    <w:rsid w:val="00D05F12"/>
    <w:rsid w:val="00D07862"/>
    <w:rsid w:val="00D10092"/>
    <w:rsid w:val="00D1048A"/>
    <w:rsid w:val="00D10871"/>
    <w:rsid w:val="00D11A54"/>
    <w:rsid w:val="00D135D9"/>
    <w:rsid w:val="00D15F8B"/>
    <w:rsid w:val="00D22247"/>
    <w:rsid w:val="00D25077"/>
    <w:rsid w:val="00D27533"/>
    <w:rsid w:val="00D30BB8"/>
    <w:rsid w:val="00D32811"/>
    <w:rsid w:val="00D36176"/>
    <w:rsid w:val="00D4116D"/>
    <w:rsid w:val="00D41A89"/>
    <w:rsid w:val="00D42FCF"/>
    <w:rsid w:val="00D45BB3"/>
    <w:rsid w:val="00D461D9"/>
    <w:rsid w:val="00D4772B"/>
    <w:rsid w:val="00D518B9"/>
    <w:rsid w:val="00D527B4"/>
    <w:rsid w:val="00D52A16"/>
    <w:rsid w:val="00D535DB"/>
    <w:rsid w:val="00D544DE"/>
    <w:rsid w:val="00D54DB7"/>
    <w:rsid w:val="00D6318D"/>
    <w:rsid w:val="00D6342F"/>
    <w:rsid w:val="00D6397B"/>
    <w:rsid w:val="00D64401"/>
    <w:rsid w:val="00D6450A"/>
    <w:rsid w:val="00D6548B"/>
    <w:rsid w:val="00D70502"/>
    <w:rsid w:val="00D70E73"/>
    <w:rsid w:val="00D74B3B"/>
    <w:rsid w:val="00D761F5"/>
    <w:rsid w:val="00D76270"/>
    <w:rsid w:val="00D801D9"/>
    <w:rsid w:val="00D806A1"/>
    <w:rsid w:val="00D80CE0"/>
    <w:rsid w:val="00D81332"/>
    <w:rsid w:val="00D8179A"/>
    <w:rsid w:val="00D82318"/>
    <w:rsid w:val="00D82846"/>
    <w:rsid w:val="00D849A8"/>
    <w:rsid w:val="00D855D6"/>
    <w:rsid w:val="00D856F8"/>
    <w:rsid w:val="00D9360D"/>
    <w:rsid w:val="00D93693"/>
    <w:rsid w:val="00D93772"/>
    <w:rsid w:val="00D93A0D"/>
    <w:rsid w:val="00D94B45"/>
    <w:rsid w:val="00D955ED"/>
    <w:rsid w:val="00D968D9"/>
    <w:rsid w:val="00DA2681"/>
    <w:rsid w:val="00DA27E2"/>
    <w:rsid w:val="00DA2DE7"/>
    <w:rsid w:val="00DA3E19"/>
    <w:rsid w:val="00DA4324"/>
    <w:rsid w:val="00DA780E"/>
    <w:rsid w:val="00DB04F7"/>
    <w:rsid w:val="00DB21E9"/>
    <w:rsid w:val="00DB23FC"/>
    <w:rsid w:val="00DB259D"/>
    <w:rsid w:val="00DB3C41"/>
    <w:rsid w:val="00DB4EFF"/>
    <w:rsid w:val="00DB5E76"/>
    <w:rsid w:val="00DB61B7"/>
    <w:rsid w:val="00DB61BB"/>
    <w:rsid w:val="00DB6E8A"/>
    <w:rsid w:val="00DC0155"/>
    <w:rsid w:val="00DC23FA"/>
    <w:rsid w:val="00DC2760"/>
    <w:rsid w:val="00DC5CBF"/>
    <w:rsid w:val="00DC64BB"/>
    <w:rsid w:val="00DC69F6"/>
    <w:rsid w:val="00DC6D7B"/>
    <w:rsid w:val="00DD1060"/>
    <w:rsid w:val="00DD1134"/>
    <w:rsid w:val="00DD134A"/>
    <w:rsid w:val="00DD1B2A"/>
    <w:rsid w:val="00DD2248"/>
    <w:rsid w:val="00DD286B"/>
    <w:rsid w:val="00DD2A5F"/>
    <w:rsid w:val="00DD3911"/>
    <w:rsid w:val="00DD3ABC"/>
    <w:rsid w:val="00DD3EA3"/>
    <w:rsid w:val="00DD51AC"/>
    <w:rsid w:val="00DD5A6C"/>
    <w:rsid w:val="00DE06B0"/>
    <w:rsid w:val="00DE1985"/>
    <w:rsid w:val="00DE200D"/>
    <w:rsid w:val="00DE216B"/>
    <w:rsid w:val="00DE2191"/>
    <w:rsid w:val="00DE2FA4"/>
    <w:rsid w:val="00DE33C0"/>
    <w:rsid w:val="00DE5CFA"/>
    <w:rsid w:val="00DE6481"/>
    <w:rsid w:val="00DF082F"/>
    <w:rsid w:val="00DF093D"/>
    <w:rsid w:val="00DF1947"/>
    <w:rsid w:val="00DF2F17"/>
    <w:rsid w:val="00DF3138"/>
    <w:rsid w:val="00DF3BBC"/>
    <w:rsid w:val="00DF4216"/>
    <w:rsid w:val="00DF4823"/>
    <w:rsid w:val="00DF5218"/>
    <w:rsid w:val="00DF5536"/>
    <w:rsid w:val="00DF7B74"/>
    <w:rsid w:val="00E00ADF"/>
    <w:rsid w:val="00E00BEC"/>
    <w:rsid w:val="00E02F60"/>
    <w:rsid w:val="00E04527"/>
    <w:rsid w:val="00E072A6"/>
    <w:rsid w:val="00E073AC"/>
    <w:rsid w:val="00E102EE"/>
    <w:rsid w:val="00E10D66"/>
    <w:rsid w:val="00E11B75"/>
    <w:rsid w:val="00E132FB"/>
    <w:rsid w:val="00E1334F"/>
    <w:rsid w:val="00E15422"/>
    <w:rsid w:val="00E16263"/>
    <w:rsid w:val="00E165B0"/>
    <w:rsid w:val="00E16FA3"/>
    <w:rsid w:val="00E2107C"/>
    <w:rsid w:val="00E2185C"/>
    <w:rsid w:val="00E21AD3"/>
    <w:rsid w:val="00E22185"/>
    <w:rsid w:val="00E22572"/>
    <w:rsid w:val="00E241C9"/>
    <w:rsid w:val="00E24D90"/>
    <w:rsid w:val="00E26F75"/>
    <w:rsid w:val="00E272B8"/>
    <w:rsid w:val="00E27C8E"/>
    <w:rsid w:val="00E31153"/>
    <w:rsid w:val="00E31733"/>
    <w:rsid w:val="00E32020"/>
    <w:rsid w:val="00E327B4"/>
    <w:rsid w:val="00E32AAB"/>
    <w:rsid w:val="00E332D9"/>
    <w:rsid w:val="00E341C9"/>
    <w:rsid w:val="00E34836"/>
    <w:rsid w:val="00E35498"/>
    <w:rsid w:val="00E359A0"/>
    <w:rsid w:val="00E372C8"/>
    <w:rsid w:val="00E375FD"/>
    <w:rsid w:val="00E40572"/>
    <w:rsid w:val="00E4177B"/>
    <w:rsid w:val="00E42FBA"/>
    <w:rsid w:val="00E434C6"/>
    <w:rsid w:val="00E43F0F"/>
    <w:rsid w:val="00E44F39"/>
    <w:rsid w:val="00E4514C"/>
    <w:rsid w:val="00E455A0"/>
    <w:rsid w:val="00E459E0"/>
    <w:rsid w:val="00E460C8"/>
    <w:rsid w:val="00E46740"/>
    <w:rsid w:val="00E46B22"/>
    <w:rsid w:val="00E52331"/>
    <w:rsid w:val="00E53770"/>
    <w:rsid w:val="00E54AF3"/>
    <w:rsid w:val="00E54BA3"/>
    <w:rsid w:val="00E56C8E"/>
    <w:rsid w:val="00E6106F"/>
    <w:rsid w:val="00E61643"/>
    <w:rsid w:val="00E63EFF"/>
    <w:rsid w:val="00E64337"/>
    <w:rsid w:val="00E6508B"/>
    <w:rsid w:val="00E6529F"/>
    <w:rsid w:val="00E658A7"/>
    <w:rsid w:val="00E65A2D"/>
    <w:rsid w:val="00E67393"/>
    <w:rsid w:val="00E72AA5"/>
    <w:rsid w:val="00E75F99"/>
    <w:rsid w:val="00E7782A"/>
    <w:rsid w:val="00E77ECA"/>
    <w:rsid w:val="00E77F34"/>
    <w:rsid w:val="00E77FA7"/>
    <w:rsid w:val="00E8040F"/>
    <w:rsid w:val="00E8125D"/>
    <w:rsid w:val="00E8639F"/>
    <w:rsid w:val="00E901A3"/>
    <w:rsid w:val="00E90595"/>
    <w:rsid w:val="00E91792"/>
    <w:rsid w:val="00E9572B"/>
    <w:rsid w:val="00E97326"/>
    <w:rsid w:val="00E97920"/>
    <w:rsid w:val="00EA1A40"/>
    <w:rsid w:val="00EA2C21"/>
    <w:rsid w:val="00EA4316"/>
    <w:rsid w:val="00EA66D0"/>
    <w:rsid w:val="00EA688F"/>
    <w:rsid w:val="00EA71E1"/>
    <w:rsid w:val="00EA7518"/>
    <w:rsid w:val="00EA7608"/>
    <w:rsid w:val="00EB00DB"/>
    <w:rsid w:val="00EB0121"/>
    <w:rsid w:val="00EB0D98"/>
    <w:rsid w:val="00EB27F6"/>
    <w:rsid w:val="00EB2844"/>
    <w:rsid w:val="00EB3160"/>
    <w:rsid w:val="00EB52EE"/>
    <w:rsid w:val="00EB54AB"/>
    <w:rsid w:val="00EB607F"/>
    <w:rsid w:val="00EB67EC"/>
    <w:rsid w:val="00EB6EAC"/>
    <w:rsid w:val="00EB6ED1"/>
    <w:rsid w:val="00EB75C3"/>
    <w:rsid w:val="00EC13CF"/>
    <w:rsid w:val="00EC4DB0"/>
    <w:rsid w:val="00ED01AA"/>
    <w:rsid w:val="00ED2B34"/>
    <w:rsid w:val="00ED52C4"/>
    <w:rsid w:val="00ED71CF"/>
    <w:rsid w:val="00ED7B34"/>
    <w:rsid w:val="00EE2EA6"/>
    <w:rsid w:val="00EE3370"/>
    <w:rsid w:val="00EE5853"/>
    <w:rsid w:val="00EE64C1"/>
    <w:rsid w:val="00EF0017"/>
    <w:rsid w:val="00EF21DF"/>
    <w:rsid w:val="00EF31B4"/>
    <w:rsid w:val="00EF3BD0"/>
    <w:rsid w:val="00EF3E1E"/>
    <w:rsid w:val="00EF53EC"/>
    <w:rsid w:val="00EF58D0"/>
    <w:rsid w:val="00F006C6"/>
    <w:rsid w:val="00F02B9C"/>
    <w:rsid w:val="00F03D02"/>
    <w:rsid w:val="00F050C1"/>
    <w:rsid w:val="00F05480"/>
    <w:rsid w:val="00F11262"/>
    <w:rsid w:val="00F156DA"/>
    <w:rsid w:val="00F159B2"/>
    <w:rsid w:val="00F160C2"/>
    <w:rsid w:val="00F23EAE"/>
    <w:rsid w:val="00F259F0"/>
    <w:rsid w:val="00F318C9"/>
    <w:rsid w:val="00F31A46"/>
    <w:rsid w:val="00F31ACA"/>
    <w:rsid w:val="00F37A04"/>
    <w:rsid w:val="00F40968"/>
    <w:rsid w:val="00F410C0"/>
    <w:rsid w:val="00F4125B"/>
    <w:rsid w:val="00F42581"/>
    <w:rsid w:val="00F42FD8"/>
    <w:rsid w:val="00F45D93"/>
    <w:rsid w:val="00F47DF1"/>
    <w:rsid w:val="00F5062E"/>
    <w:rsid w:val="00F5193C"/>
    <w:rsid w:val="00F51D90"/>
    <w:rsid w:val="00F542C8"/>
    <w:rsid w:val="00F54C5B"/>
    <w:rsid w:val="00F54CDA"/>
    <w:rsid w:val="00F54D62"/>
    <w:rsid w:val="00F54DE1"/>
    <w:rsid w:val="00F61927"/>
    <w:rsid w:val="00F619A6"/>
    <w:rsid w:val="00F627BF"/>
    <w:rsid w:val="00F6325C"/>
    <w:rsid w:val="00F654C5"/>
    <w:rsid w:val="00F66718"/>
    <w:rsid w:val="00F66798"/>
    <w:rsid w:val="00F66D10"/>
    <w:rsid w:val="00F677EF"/>
    <w:rsid w:val="00F70501"/>
    <w:rsid w:val="00F70A8D"/>
    <w:rsid w:val="00F73666"/>
    <w:rsid w:val="00F741D8"/>
    <w:rsid w:val="00F75335"/>
    <w:rsid w:val="00F75A37"/>
    <w:rsid w:val="00F7633D"/>
    <w:rsid w:val="00F80290"/>
    <w:rsid w:val="00F8149A"/>
    <w:rsid w:val="00F815BD"/>
    <w:rsid w:val="00F81FA2"/>
    <w:rsid w:val="00F821EC"/>
    <w:rsid w:val="00F82340"/>
    <w:rsid w:val="00F84EC2"/>
    <w:rsid w:val="00F85036"/>
    <w:rsid w:val="00F86702"/>
    <w:rsid w:val="00F86AB3"/>
    <w:rsid w:val="00F86D0C"/>
    <w:rsid w:val="00F87785"/>
    <w:rsid w:val="00F90327"/>
    <w:rsid w:val="00F9100C"/>
    <w:rsid w:val="00F936AB"/>
    <w:rsid w:val="00F9396F"/>
    <w:rsid w:val="00F93B33"/>
    <w:rsid w:val="00F95E73"/>
    <w:rsid w:val="00F96D2A"/>
    <w:rsid w:val="00FA0FD2"/>
    <w:rsid w:val="00FA2AF9"/>
    <w:rsid w:val="00FA4E46"/>
    <w:rsid w:val="00FA51CE"/>
    <w:rsid w:val="00FA588B"/>
    <w:rsid w:val="00FA60B3"/>
    <w:rsid w:val="00FA63B6"/>
    <w:rsid w:val="00FA7900"/>
    <w:rsid w:val="00FA7BC1"/>
    <w:rsid w:val="00FB1BAA"/>
    <w:rsid w:val="00FB25D9"/>
    <w:rsid w:val="00FB2757"/>
    <w:rsid w:val="00FB2D02"/>
    <w:rsid w:val="00FB4615"/>
    <w:rsid w:val="00FB5079"/>
    <w:rsid w:val="00FB50AF"/>
    <w:rsid w:val="00FB56C3"/>
    <w:rsid w:val="00FB5E19"/>
    <w:rsid w:val="00FB7C51"/>
    <w:rsid w:val="00FC28F2"/>
    <w:rsid w:val="00FC30F0"/>
    <w:rsid w:val="00FC5A1E"/>
    <w:rsid w:val="00FC6B59"/>
    <w:rsid w:val="00FD11F3"/>
    <w:rsid w:val="00FD1463"/>
    <w:rsid w:val="00FD1D1A"/>
    <w:rsid w:val="00FD2682"/>
    <w:rsid w:val="00FD33DF"/>
    <w:rsid w:val="00FD3591"/>
    <w:rsid w:val="00FD57B1"/>
    <w:rsid w:val="00FD5B0A"/>
    <w:rsid w:val="00FE04A5"/>
    <w:rsid w:val="00FE1ACB"/>
    <w:rsid w:val="00FE2D33"/>
    <w:rsid w:val="00FE34AF"/>
    <w:rsid w:val="00FE3F13"/>
    <w:rsid w:val="00FE5972"/>
    <w:rsid w:val="00FF1018"/>
    <w:rsid w:val="00FF1307"/>
    <w:rsid w:val="00FF2104"/>
    <w:rsid w:val="00FF227E"/>
    <w:rsid w:val="00FF37F0"/>
    <w:rsid w:val="00FF3FB4"/>
    <w:rsid w:val="00FF4BFE"/>
    <w:rsid w:val="00FF5A36"/>
    <w:rsid w:val="00FF5B74"/>
    <w:rsid w:val="00FF6614"/>
    <w:rsid w:val="00FF7064"/>
    <w:rsid w:val="00FF73F3"/>
    <w:rsid w:val="00FF7AF6"/>
    <w:rsid w:val="00FF7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5073"/>
    <o:shapelayout v:ext="edit">
      <o:idmap v:ext="edit" data="1"/>
    </o:shapelayout>
  </w:shapeDefaults>
  <w:doNotEmbedSmartTags/>
  <w:decimalSymbol w:val="."/>
  <w:listSeparator w:val=","/>
  <w14:docId w14:val="0B1498A4"/>
  <w15:docId w15:val="{08B3A679-93AE-40D9-8ECF-964070913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515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27B6E"/>
    <w:rPr>
      <w:rFonts w:ascii="Tahoma" w:hAnsi="Tahoma" w:cs="Tahoma"/>
      <w:sz w:val="16"/>
      <w:szCs w:val="16"/>
    </w:rPr>
  </w:style>
  <w:style w:type="paragraph" w:styleId="Header">
    <w:name w:val="header"/>
    <w:basedOn w:val="Normal"/>
    <w:link w:val="HeaderChar"/>
    <w:uiPriority w:val="99"/>
    <w:rsid w:val="00695CF8"/>
    <w:pPr>
      <w:tabs>
        <w:tab w:val="center" w:pos="4320"/>
        <w:tab w:val="right" w:pos="8640"/>
      </w:tabs>
    </w:pPr>
  </w:style>
  <w:style w:type="paragraph" w:styleId="Footer">
    <w:name w:val="footer"/>
    <w:basedOn w:val="Normal"/>
    <w:link w:val="FooterChar"/>
    <w:uiPriority w:val="99"/>
    <w:rsid w:val="00695CF8"/>
    <w:pPr>
      <w:tabs>
        <w:tab w:val="center" w:pos="4320"/>
        <w:tab w:val="right" w:pos="8640"/>
      </w:tabs>
    </w:pPr>
  </w:style>
  <w:style w:type="paragraph" w:styleId="ListParagraph">
    <w:name w:val="List Paragraph"/>
    <w:basedOn w:val="Normal"/>
    <w:uiPriority w:val="34"/>
    <w:qFormat/>
    <w:rsid w:val="004E602E"/>
    <w:pPr>
      <w:ind w:left="720"/>
    </w:pPr>
  </w:style>
  <w:style w:type="character" w:customStyle="1" w:styleId="HeaderChar">
    <w:name w:val="Header Char"/>
    <w:basedOn w:val="DefaultParagraphFont"/>
    <w:link w:val="Header"/>
    <w:uiPriority w:val="99"/>
    <w:rsid w:val="00525C48"/>
    <w:rPr>
      <w:sz w:val="24"/>
      <w:szCs w:val="24"/>
    </w:rPr>
  </w:style>
  <w:style w:type="paragraph" w:styleId="Title">
    <w:name w:val="Title"/>
    <w:basedOn w:val="Normal"/>
    <w:link w:val="TitleChar"/>
    <w:qFormat/>
    <w:rsid w:val="00664C87"/>
    <w:pPr>
      <w:jc w:val="center"/>
    </w:pPr>
    <w:rPr>
      <w:rFonts w:ascii="Times" w:eastAsia="Times" w:hAnsi="Times"/>
      <w:b/>
      <w:szCs w:val="20"/>
    </w:rPr>
  </w:style>
  <w:style w:type="character" w:customStyle="1" w:styleId="TitleChar">
    <w:name w:val="Title Char"/>
    <w:basedOn w:val="DefaultParagraphFont"/>
    <w:link w:val="Title"/>
    <w:rsid w:val="00664C87"/>
    <w:rPr>
      <w:rFonts w:ascii="Times" w:eastAsia="Times" w:hAnsi="Times"/>
      <w:b/>
      <w:sz w:val="24"/>
    </w:rPr>
  </w:style>
  <w:style w:type="paragraph" w:customStyle="1" w:styleId="StyleJustified1">
    <w:name w:val="Style Justified1"/>
    <w:basedOn w:val="Normal"/>
    <w:rsid w:val="00664C87"/>
    <w:pPr>
      <w:spacing w:after="240"/>
      <w:jc w:val="both"/>
    </w:pPr>
    <w:rPr>
      <w:rFonts w:ascii="New York" w:hAnsi="New York"/>
      <w:szCs w:val="20"/>
    </w:rPr>
  </w:style>
  <w:style w:type="paragraph" w:styleId="BodyText">
    <w:name w:val="Body Text"/>
    <w:basedOn w:val="Normal"/>
    <w:link w:val="BodyTextChar"/>
    <w:rsid w:val="00FA7BC1"/>
    <w:pPr>
      <w:jc w:val="both"/>
    </w:pPr>
    <w:rPr>
      <w:rFonts w:ascii="Times" w:hAnsi="Times"/>
      <w:szCs w:val="20"/>
    </w:rPr>
  </w:style>
  <w:style w:type="character" w:customStyle="1" w:styleId="BodyTextChar">
    <w:name w:val="Body Text Char"/>
    <w:basedOn w:val="DefaultParagraphFont"/>
    <w:link w:val="BodyText"/>
    <w:rsid w:val="00FA7BC1"/>
    <w:rPr>
      <w:rFonts w:ascii="Times" w:hAnsi="Times"/>
      <w:sz w:val="24"/>
    </w:rPr>
  </w:style>
  <w:style w:type="paragraph" w:styleId="Revision">
    <w:name w:val="Revision"/>
    <w:hidden/>
    <w:uiPriority w:val="99"/>
    <w:semiHidden/>
    <w:rsid w:val="00626F3C"/>
    <w:rPr>
      <w:sz w:val="24"/>
      <w:szCs w:val="24"/>
    </w:rPr>
  </w:style>
  <w:style w:type="paragraph" w:styleId="NormalWeb">
    <w:name w:val="Normal (Web)"/>
    <w:basedOn w:val="Normal"/>
    <w:uiPriority w:val="99"/>
    <w:unhideWhenUsed/>
    <w:rsid w:val="00076500"/>
    <w:pPr>
      <w:spacing w:before="100" w:beforeAutospacing="1" w:after="100" w:afterAutospacing="1"/>
    </w:pPr>
    <w:rPr>
      <w:rFonts w:eastAsia="Calibri"/>
    </w:rPr>
  </w:style>
  <w:style w:type="table" w:styleId="TableGrid">
    <w:name w:val="Table Grid"/>
    <w:basedOn w:val="TableNormal"/>
    <w:uiPriority w:val="59"/>
    <w:rsid w:val="00F815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EB2844"/>
    <w:pPr>
      <w:spacing w:after="120" w:line="480" w:lineRule="auto"/>
    </w:pPr>
  </w:style>
  <w:style w:type="character" w:customStyle="1" w:styleId="BodyText2Char">
    <w:name w:val="Body Text 2 Char"/>
    <w:basedOn w:val="DefaultParagraphFont"/>
    <w:link w:val="BodyText2"/>
    <w:uiPriority w:val="99"/>
    <w:semiHidden/>
    <w:rsid w:val="00EB2844"/>
    <w:rPr>
      <w:sz w:val="24"/>
      <w:szCs w:val="24"/>
    </w:rPr>
  </w:style>
  <w:style w:type="character" w:customStyle="1" w:styleId="FooterChar">
    <w:name w:val="Footer Char"/>
    <w:basedOn w:val="DefaultParagraphFont"/>
    <w:link w:val="Footer"/>
    <w:uiPriority w:val="99"/>
    <w:rsid w:val="005031F9"/>
    <w:rPr>
      <w:sz w:val="24"/>
      <w:szCs w:val="24"/>
    </w:rPr>
  </w:style>
  <w:style w:type="character" w:customStyle="1" w:styleId="VEBold">
    <w:name w:val="VE Bold"/>
    <w:aliases w:val="B"/>
    <w:rsid w:val="00D518B9"/>
    <w:rPr>
      <w:b/>
      <w:bCs w:val="0"/>
    </w:rPr>
  </w:style>
  <w:style w:type="character" w:styleId="CommentReference">
    <w:name w:val="annotation reference"/>
    <w:basedOn w:val="DefaultParagraphFont"/>
    <w:uiPriority w:val="99"/>
    <w:semiHidden/>
    <w:unhideWhenUsed/>
    <w:rsid w:val="002272C9"/>
    <w:rPr>
      <w:sz w:val="16"/>
      <w:szCs w:val="16"/>
    </w:rPr>
  </w:style>
  <w:style w:type="paragraph" w:styleId="CommentText">
    <w:name w:val="annotation text"/>
    <w:basedOn w:val="Normal"/>
    <w:link w:val="CommentTextChar"/>
    <w:uiPriority w:val="99"/>
    <w:semiHidden/>
    <w:unhideWhenUsed/>
    <w:rsid w:val="002272C9"/>
    <w:rPr>
      <w:sz w:val="20"/>
      <w:szCs w:val="20"/>
    </w:rPr>
  </w:style>
  <w:style w:type="character" w:customStyle="1" w:styleId="CommentTextChar">
    <w:name w:val="Comment Text Char"/>
    <w:basedOn w:val="DefaultParagraphFont"/>
    <w:link w:val="CommentText"/>
    <w:uiPriority w:val="99"/>
    <w:semiHidden/>
    <w:rsid w:val="002272C9"/>
  </w:style>
  <w:style w:type="paragraph" w:styleId="CommentSubject">
    <w:name w:val="annotation subject"/>
    <w:basedOn w:val="CommentText"/>
    <w:next w:val="CommentText"/>
    <w:link w:val="CommentSubjectChar"/>
    <w:uiPriority w:val="99"/>
    <w:semiHidden/>
    <w:unhideWhenUsed/>
    <w:rsid w:val="002272C9"/>
    <w:rPr>
      <w:b/>
      <w:bCs/>
    </w:rPr>
  </w:style>
  <w:style w:type="character" w:customStyle="1" w:styleId="CommentSubjectChar">
    <w:name w:val="Comment Subject Char"/>
    <w:basedOn w:val="CommentTextChar"/>
    <w:link w:val="CommentSubject"/>
    <w:uiPriority w:val="99"/>
    <w:semiHidden/>
    <w:rsid w:val="002272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527754">
      <w:bodyDiv w:val="1"/>
      <w:marLeft w:val="0"/>
      <w:marRight w:val="0"/>
      <w:marTop w:val="0"/>
      <w:marBottom w:val="0"/>
      <w:divBdr>
        <w:top w:val="none" w:sz="0" w:space="0" w:color="auto"/>
        <w:left w:val="none" w:sz="0" w:space="0" w:color="auto"/>
        <w:bottom w:val="none" w:sz="0" w:space="0" w:color="auto"/>
        <w:right w:val="none" w:sz="0" w:space="0" w:color="auto"/>
      </w:divBdr>
    </w:div>
    <w:div w:id="323362603">
      <w:bodyDiv w:val="1"/>
      <w:marLeft w:val="0"/>
      <w:marRight w:val="0"/>
      <w:marTop w:val="0"/>
      <w:marBottom w:val="0"/>
      <w:divBdr>
        <w:top w:val="none" w:sz="0" w:space="0" w:color="auto"/>
        <w:left w:val="none" w:sz="0" w:space="0" w:color="auto"/>
        <w:bottom w:val="none" w:sz="0" w:space="0" w:color="auto"/>
        <w:right w:val="none" w:sz="0" w:space="0" w:color="auto"/>
      </w:divBdr>
    </w:div>
    <w:div w:id="726608394">
      <w:bodyDiv w:val="1"/>
      <w:marLeft w:val="0"/>
      <w:marRight w:val="0"/>
      <w:marTop w:val="0"/>
      <w:marBottom w:val="0"/>
      <w:divBdr>
        <w:top w:val="none" w:sz="0" w:space="0" w:color="auto"/>
        <w:left w:val="none" w:sz="0" w:space="0" w:color="auto"/>
        <w:bottom w:val="none" w:sz="0" w:space="0" w:color="auto"/>
        <w:right w:val="none" w:sz="0" w:space="0" w:color="auto"/>
      </w:divBdr>
    </w:div>
    <w:div w:id="996568153">
      <w:bodyDiv w:val="1"/>
      <w:marLeft w:val="0"/>
      <w:marRight w:val="0"/>
      <w:marTop w:val="0"/>
      <w:marBottom w:val="0"/>
      <w:divBdr>
        <w:top w:val="none" w:sz="0" w:space="0" w:color="auto"/>
        <w:left w:val="none" w:sz="0" w:space="0" w:color="auto"/>
        <w:bottom w:val="none" w:sz="0" w:space="0" w:color="auto"/>
        <w:right w:val="none" w:sz="0" w:space="0" w:color="auto"/>
      </w:divBdr>
    </w:div>
    <w:div w:id="1058017608">
      <w:bodyDiv w:val="1"/>
      <w:marLeft w:val="0"/>
      <w:marRight w:val="0"/>
      <w:marTop w:val="0"/>
      <w:marBottom w:val="0"/>
      <w:divBdr>
        <w:top w:val="none" w:sz="0" w:space="0" w:color="auto"/>
        <w:left w:val="none" w:sz="0" w:space="0" w:color="auto"/>
        <w:bottom w:val="none" w:sz="0" w:space="0" w:color="auto"/>
        <w:right w:val="none" w:sz="0" w:space="0" w:color="auto"/>
      </w:divBdr>
    </w:div>
    <w:div w:id="1167211582">
      <w:bodyDiv w:val="1"/>
      <w:marLeft w:val="0"/>
      <w:marRight w:val="0"/>
      <w:marTop w:val="0"/>
      <w:marBottom w:val="0"/>
      <w:divBdr>
        <w:top w:val="none" w:sz="0" w:space="0" w:color="auto"/>
        <w:left w:val="none" w:sz="0" w:space="0" w:color="auto"/>
        <w:bottom w:val="none" w:sz="0" w:space="0" w:color="auto"/>
        <w:right w:val="none" w:sz="0" w:space="0" w:color="auto"/>
      </w:divBdr>
    </w:div>
    <w:div w:id="1672874957">
      <w:bodyDiv w:val="1"/>
      <w:marLeft w:val="0"/>
      <w:marRight w:val="0"/>
      <w:marTop w:val="0"/>
      <w:marBottom w:val="0"/>
      <w:divBdr>
        <w:top w:val="none" w:sz="0" w:space="0" w:color="auto"/>
        <w:left w:val="none" w:sz="0" w:space="0" w:color="auto"/>
        <w:bottom w:val="none" w:sz="0" w:space="0" w:color="auto"/>
        <w:right w:val="none" w:sz="0" w:space="0" w:color="auto"/>
      </w:divBdr>
    </w:div>
    <w:div w:id="1910575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8C11A3-08FB-40B2-9D88-F831405ED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2334</TotalTime>
  <Pages>5</Pages>
  <Words>1548</Words>
  <Characters>8885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State of Texas</Company>
  <LinksUpToDate>false</LinksUpToDate>
  <CharactersWithSpaces>10413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Patrick Dickson</dc:creator>
  <cp:lastModifiedBy>Justin Groll</cp:lastModifiedBy>
  <cp:revision>125</cp:revision>
  <cp:lastPrinted>2019-11-12T23:16:00Z</cp:lastPrinted>
  <dcterms:created xsi:type="dcterms:W3CDTF">2019-03-11T17:53:00Z</dcterms:created>
  <dcterms:modified xsi:type="dcterms:W3CDTF">2020-01-07T17:49:00Z</dcterms:modified>
</cp:coreProperties>
</file>