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6B89BBEC" w:rsidR="009E5A55" w:rsidRPr="00FE1148" w:rsidRDefault="00C21E5E"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FE1148">
        <w:rPr>
          <w:rFonts w:ascii="Garamond" w:hAnsi="Garamond"/>
          <w:bCs/>
        </w:rPr>
        <w:t>Board Meeting</w:t>
      </w:r>
    </w:p>
    <w:p w14:paraId="438694D3" w14:textId="624277CE"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C21E5E">
        <w:rPr>
          <w:rFonts w:ascii="Garamond" w:hAnsi="Garamond"/>
          <w:bCs/>
        </w:rPr>
        <w:t>October</w:t>
      </w:r>
      <w:r w:rsidR="000C7F95" w:rsidRPr="00FE1148">
        <w:rPr>
          <w:rFonts w:ascii="Garamond" w:hAnsi="Garamond"/>
          <w:bCs/>
        </w:rPr>
        <w:t xml:space="preserve"> </w:t>
      </w:r>
      <w:r w:rsidR="00C21E5E">
        <w:rPr>
          <w:rFonts w:ascii="Garamond" w:hAnsi="Garamond"/>
          <w:bCs/>
        </w:rPr>
        <w:t>7</w:t>
      </w:r>
      <w:r w:rsidR="00915F8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3C8F0310"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Room 402 Clements Building</w:t>
      </w:r>
    </w:p>
    <w:p w14:paraId="5575415F"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 xml:space="preserve">And Videoconference Meeting </w:t>
      </w:r>
    </w:p>
    <w:p w14:paraId="0E59BB12"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300 W. 15th Street</w:t>
      </w:r>
    </w:p>
    <w:p w14:paraId="236A680C"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90C0E68"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The Texas Bond Review Board (BRB) convened in a</w:t>
      </w:r>
      <w:r w:rsidR="00C21E5E">
        <w:rPr>
          <w:rFonts w:ascii="Garamond" w:hAnsi="Garamond"/>
          <w:bCs/>
        </w:rPr>
        <w:t xml:space="preserve"> Called</w:t>
      </w:r>
      <w:r w:rsidRPr="00FE1148">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C21E5E">
        <w:rPr>
          <w:rFonts w:ascii="Garamond" w:hAnsi="Garamond"/>
          <w:bCs/>
        </w:rPr>
        <w:t>October</w:t>
      </w:r>
      <w:r w:rsidR="000C7F95" w:rsidRPr="00FE1148">
        <w:rPr>
          <w:rFonts w:ascii="Garamond" w:hAnsi="Garamond"/>
          <w:bCs/>
        </w:rPr>
        <w:t xml:space="preserve"> </w:t>
      </w:r>
      <w:r w:rsidR="00C21E5E">
        <w:rPr>
          <w:rFonts w:ascii="Garamond" w:hAnsi="Garamond"/>
          <w:bCs/>
        </w:rPr>
        <w:t>7</w:t>
      </w:r>
      <w:r w:rsidR="004068E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Room 402 of the Clements Building 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9518DF" w:rsidRPr="00FE1148">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165B37">
        <w:rPr>
          <w:rFonts w:ascii="Garamond" w:hAnsi="Garamond"/>
          <w:bCs/>
        </w:rPr>
        <w:t>Bryan Mathew</w:t>
      </w:r>
      <w:r w:rsidR="00BC2C92" w:rsidRPr="00FE1148">
        <w:rPr>
          <w:rFonts w:ascii="Garamond" w:hAnsi="Garamond"/>
          <w:bCs/>
        </w:rPr>
        <w:t xml:space="preserve">, Alternate for Lieutenant Governor Dan Patrick; </w:t>
      </w:r>
      <w:r w:rsidR="00A96176" w:rsidRPr="00FE1148">
        <w:rPr>
          <w:rFonts w:ascii="Garamond" w:hAnsi="Garamond"/>
          <w:bCs/>
        </w:rPr>
        <w:t xml:space="preserve">and </w:t>
      </w:r>
      <w:r w:rsidR="00983A06" w:rsidRPr="00FE1148">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144C220F" w:rsidR="006F64DB" w:rsidRPr="00FE1148"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sidRPr="00165B37">
        <w:rPr>
          <w:rFonts w:ascii="Garamond" w:hAnsi="Garamond"/>
        </w:rPr>
        <w:t>Brady Franks</w:t>
      </w:r>
      <w:r w:rsidR="00D703EB" w:rsidRPr="00165B37">
        <w:rPr>
          <w:rFonts w:ascii="Garamond" w:hAnsi="Garamond"/>
        </w:rPr>
        <w:t>, as Chair</w:t>
      </w:r>
      <w:r w:rsidR="006F64DB" w:rsidRPr="00165B37">
        <w:rPr>
          <w:rFonts w:ascii="Garamond" w:hAnsi="Garamond"/>
        </w:rPr>
        <w:t>, called the meeting to order at 1</w:t>
      </w:r>
      <w:r w:rsidR="00146736" w:rsidRPr="00165B37">
        <w:rPr>
          <w:rFonts w:ascii="Garamond" w:hAnsi="Garamond"/>
        </w:rPr>
        <w:t>0</w:t>
      </w:r>
      <w:r w:rsidR="006F64DB" w:rsidRPr="00165B37">
        <w:rPr>
          <w:rFonts w:ascii="Garamond" w:hAnsi="Garamond"/>
        </w:rPr>
        <w:t>:</w:t>
      </w:r>
      <w:r w:rsidR="00146736" w:rsidRPr="00165B37">
        <w:rPr>
          <w:rFonts w:ascii="Garamond" w:hAnsi="Garamond"/>
        </w:rPr>
        <w:t>0</w:t>
      </w:r>
      <w:r w:rsidR="00165B37" w:rsidRPr="00165B37">
        <w:rPr>
          <w:rFonts w:ascii="Garamond" w:hAnsi="Garamond"/>
        </w:rPr>
        <w:t>2</w:t>
      </w:r>
      <w:r w:rsidR="000D7685" w:rsidRPr="00165B37">
        <w:rPr>
          <w:rFonts w:ascii="Garamond" w:hAnsi="Garamond"/>
        </w:rPr>
        <w:t xml:space="preserve"> </w:t>
      </w:r>
      <w:r w:rsidR="006F64DB" w:rsidRPr="00165B37">
        <w:rPr>
          <w:rFonts w:ascii="Garamond" w:hAnsi="Garamond"/>
        </w:rPr>
        <w:t xml:space="preserve">a.m. </w:t>
      </w:r>
      <w:r w:rsidR="006F64DB" w:rsidRPr="00165B37">
        <w:rPr>
          <w:rFonts w:ascii="Garamond" w:hAnsi="Garamond"/>
          <w:bCs/>
        </w:rPr>
        <w:t>A quorum</w:t>
      </w:r>
      <w:r w:rsidR="006F64DB" w:rsidRPr="00FE1148">
        <w:rPr>
          <w:rFonts w:ascii="Garamond" w:hAnsi="Garamond"/>
          <w:bCs/>
        </w:rPr>
        <w:t xml:space="preserve"> was present.</w:t>
      </w:r>
      <w:r w:rsidR="0096582B" w:rsidRPr="00FE1148">
        <w:rPr>
          <w:rFonts w:ascii="Garamond" w:hAnsi="Garamond"/>
        </w:rPr>
        <w:t xml:space="preserve">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4A0876F8" w:rsidR="00823F10" w:rsidRPr="00FE1148" w:rsidRDefault="00D4403F" w:rsidP="00823F10">
      <w:pPr>
        <w:ind w:left="720"/>
        <w:jc w:val="both"/>
        <w:rPr>
          <w:rFonts w:ascii="Garamond" w:hAnsi="Garamond"/>
        </w:rPr>
      </w:pPr>
      <w:r>
        <w:rPr>
          <w:rFonts w:ascii="Garamond" w:hAnsi="Garamond"/>
        </w:rPr>
        <w:t xml:space="preserve">Chris Akbari, </w:t>
      </w:r>
      <w:r w:rsidR="00FF4F6F">
        <w:rPr>
          <w:rFonts w:ascii="Garamond" w:hAnsi="Garamond"/>
        </w:rPr>
        <w:t xml:space="preserve">President and </w:t>
      </w:r>
      <w:r>
        <w:rPr>
          <w:rFonts w:ascii="Garamond" w:hAnsi="Garamond"/>
        </w:rPr>
        <w:t>CEO of I</w:t>
      </w:r>
      <w:r w:rsidR="002A51DB">
        <w:rPr>
          <w:rFonts w:ascii="Garamond" w:hAnsi="Garamond"/>
        </w:rPr>
        <w:t>TEX</w:t>
      </w:r>
      <w:r w:rsidR="00FF4F6F">
        <w:rPr>
          <w:rFonts w:ascii="Garamond" w:hAnsi="Garamond"/>
        </w:rPr>
        <w:t xml:space="preserve"> Development a co</w:t>
      </w:r>
      <w:r w:rsidR="00D370BD">
        <w:rPr>
          <w:rFonts w:ascii="Garamond" w:hAnsi="Garamond"/>
        </w:rPr>
        <w:t>-</w:t>
      </w:r>
      <w:r w:rsidR="00FF4F6F">
        <w:rPr>
          <w:rFonts w:ascii="Garamond" w:hAnsi="Garamond"/>
        </w:rPr>
        <w:t>developer for the project noted as Item III on the agenda</w:t>
      </w:r>
      <w:r w:rsidR="00D370BD">
        <w:rPr>
          <w:rFonts w:ascii="Garamond" w:hAnsi="Garamond"/>
        </w:rPr>
        <w:t xml:space="preserve">, chose to make a public comment in support of the </w:t>
      </w:r>
      <w:r w:rsidR="00F61ACF">
        <w:rPr>
          <w:rFonts w:ascii="Garamond" w:hAnsi="Garamond"/>
        </w:rPr>
        <w:t xml:space="preserve">project. </w:t>
      </w:r>
      <w:r w:rsidR="00FF4F6F">
        <w:rPr>
          <w:rFonts w:ascii="Garamond" w:hAnsi="Garamond"/>
        </w:rPr>
        <w:t xml:space="preserve"> </w:t>
      </w:r>
    </w:p>
    <w:p w14:paraId="5C8E76B5" w14:textId="75C9986A" w:rsidR="006F64DB" w:rsidRPr="00FE1148"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FE1148" w:rsidRDefault="006F64DB" w:rsidP="006F64DB">
      <w:pPr>
        <w:pStyle w:val="ListParagraph"/>
        <w:jc w:val="both"/>
        <w:rPr>
          <w:rFonts w:ascii="Garamond" w:hAnsi="Garamond"/>
        </w:rPr>
      </w:pPr>
    </w:p>
    <w:p w14:paraId="0350CC59" w14:textId="11CC782F" w:rsidR="00CC540C" w:rsidRPr="00FE1148" w:rsidRDefault="00A96176" w:rsidP="00A96176">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AC54FE" w:rsidRPr="00AC54FE">
        <w:rPr>
          <w:rFonts w:ascii="Garamond" w:hAnsi="Garamond"/>
          <w:b/>
          <w:bCs/>
        </w:rPr>
        <w:t>State Affordable Housing Corporation Multifamily Mortgage Revenue Notes (W. Leo Daniels Towers), Series 2021A-1 and Series 2021A-2</w:t>
      </w:r>
    </w:p>
    <w:p w14:paraId="4DBC1E17" w14:textId="77777777" w:rsidR="00CC540C" w:rsidRPr="00FE1148" w:rsidRDefault="00CC540C" w:rsidP="001F6AF5">
      <w:pPr>
        <w:ind w:left="720"/>
        <w:jc w:val="both"/>
        <w:rPr>
          <w:rFonts w:ascii="Garamond" w:hAnsi="Garamond"/>
          <w:b/>
        </w:rPr>
      </w:pPr>
    </w:p>
    <w:p w14:paraId="2489AD95" w14:textId="77777777" w:rsidR="00CF589F" w:rsidRPr="00FE1148" w:rsidRDefault="00CF589F" w:rsidP="00CF589F">
      <w:pPr>
        <w:pStyle w:val="ListParagraph"/>
        <w:widowControl w:val="0"/>
        <w:tabs>
          <w:tab w:val="left" w:pos="720"/>
          <w:tab w:val="left" w:pos="1170"/>
        </w:tabs>
        <w:autoSpaceDE w:val="0"/>
        <w:autoSpaceDN w:val="0"/>
        <w:adjustRightInd w:val="0"/>
        <w:jc w:val="both"/>
        <w:rPr>
          <w:rFonts w:ascii="Garamond" w:hAnsi="Garamond"/>
        </w:rPr>
      </w:pPr>
      <w:r w:rsidRPr="00FE1148">
        <w:rPr>
          <w:rFonts w:ascii="Garamond" w:hAnsi="Garamond"/>
        </w:rPr>
        <w:t>Representative</w:t>
      </w:r>
      <w:r>
        <w:rPr>
          <w:rFonts w:ascii="Garamond" w:hAnsi="Garamond"/>
        </w:rPr>
        <w:t>s</w:t>
      </w:r>
      <w:r w:rsidRPr="00FE1148">
        <w:rPr>
          <w:rFonts w:ascii="Garamond" w:hAnsi="Garamond"/>
        </w:rPr>
        <w:t xml:space="preserve"> present w</w:t>
      </w:r>
      <w:r>
        <w:rPr>
          <w:rFonts w:ascii="Garamond" w:hAnsi="Garamond"/>
        </w:rPr>
        <w:t>ere</w:t>
      </w:r>
      <w:r w:rsidRPr="00FE1148">
        <w:rPr>
          <w:rFonts w:ascii="Garamond" w:hAnsi="Garamond"/>
        </w:rPr>
        <w:t xml:space="preserve"> David Danenfelzer, Senior Director, TSAHC; and Bob Dransfield, Norton Rose Fulbright, Bond Counsel.</w:t>
      </w:r>
    </w:p>
    <w:p w14:paraId="15E1C3EB" w14:textId="1125C9F1"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2B66D76" w14:textId="7B972D4C" w:rsidR="00EB4C0E" w:rsidRPr="005D0E9E" w:rsidRDefault="009E585C" w:rsidP="00EB4C0E">
      <w:pPr>
        <w:ind w:left="720"/>
        <w:jc w:val="both"/>
        <w:rPr>
          <w:rFonts w:ascii="Garamond" w:hAnsi="Garamond"/>
          <w:b/>
          <w:sz w:val="32"/>
          <w:szCs w:val="32"/>
        </w:rPr>
      </w:pPr>
      <w:r w:rsidRPr="005A2729">
        <w:rPr>
          <w:rFonts w:ascii="Garamond" w:hAnsi="Garamond"/>
          <w:caps/>
        </w:rPr>
        <w:t xml:space="preserve">UPON MOTION BY </w:t>
      </w:r>
      <w:r w:rsidR="009F3A35" w:rsidRPr="005A2729">
        <w:rPr>
          <w:rFonts w:ascii="Garamond" w:hAnsi="Garamond"/>
          <w:caps/>
        </w:rPr>
        <w:t>piper montemayor</w:t>
      </w:r>
      <w:r w:rsidR="00540AC9" w:rsidRPr="005A2729">
        <w:rPr>
          <w:rFonts w:ascii="Garamond" w:hAnsi="Garamond"/>
          <w:caps/>
        </w:rPr>
        <w:t xml:space="preserve"> A</w:t>
      </w:r>
      <w:r w:rsidR="00AD60AE" w:rsidRPr="005A2729">
        <w:rPr>
          <w:rFonts w:ascii="Garamond" w:hAnsi="Garamond"/>
          <w:caps/>
        </w:rPr>
        <w:t>ND</w:t>
      </w:r>
      <w:r w:rsidRPr="005A2729">
        <w:rPr>
          <w:rFonts w:ascii="Garamond" w:hAnsi="Garamond"/>
          <w:caps/>
        </w:rPr>
        <w:t xml:space="preserve"> SECOND BY </w:t>
      </w:r>
      <w:r w:rsidR="00165B37" w:rsidRPr="005A2729">
        <w:rPr>
          <w:rFonts w:ascii="Garamond" w:hAnsi="Garamond"/>
          <w:caps/>
        </w:rPr>
        <w:t>Brady Franks and a No Vote by Bryan Mathew</w:t>
      </w:r>
      <w:r w:rsidR="00AD60AE" w:rsidRPr="005A2729">
        <w:rPr>
          <w:rFonts w:ascii="Garamond" w:hAnsi="Garamond"/>
          <w:caps/>
        </w:rPr>
        <w:t>,</w:t>
      </w:r>
      <w:r w:rsidRPr="005A2729">
        <w:rPr>
          <w:rFonts w:ascii="Garamond" w:hAnsi="Garamond"/>
          <w:caps/>
        </w:rPr>
        <w:t xml:space="preserve"> THE</w:t>
      </w:r>
      <w:r w:rsidRPr="00FE1148">
        <w:rPr>
          <w:rFonts w:ascii="Garamond" w:hAnsi="Garamond"/>
          <w:caps/>
        </w:rPr>
        <w:t xml:space="preserve"> TEXAS BOND REVIEW</w:t>
      </w:r>
      <w:r w:rsidR="00C20E4A" w:rsidRPr="00FE1148">
        <w:rPr>
          <w:rFonts w:ascii="Garamond" w:hAnsi="Garamond"/>
          <w:caps/>
        </w:rPr>
        <w:t xml:space="preserve"> BOARD</w:t>
      </w:r>
      <w:r w:rsidRPr="00FE1148">
        <w:rPr>
          <w:rFonts w:ascii="Garamond" w:hAnsi="Garamond"/>
          <w:caps/>
        </w:rPr>
        <w:t xml:space="preserve"> </w:t>
      </w:r>
      <w:r w:rsidR="00363288" w:rsidRPr="00FE1148">
        <w:rPr>
          <w:rFonts w:ascii="Garamond" w:hAnsi="Garamond"/>
          <w:caps/>
        </w:rPr>
        <w:t>APPROVED</w:t>
      </w:r>
      <w:r w:rsidR="007E1DEE" w:rsidRPr="00FE1148">
        <w:rPr>
          <w:rFonts w:ascii="Garamond" w:hAnsi="Garamond"/>
          <w:caps/>
        </w:rPr>
        <w:t xml:space="preserve"> </w:t>
      </w:r>
      <w:r w:rsidR="00EB4C0E">
        <w:rPr>
          <w:rFonts w:ascii="Garamond" w:hAnsi="Garamond"/>
          <w:caps/>
        </w:rPr>
        <w:t xml:space="preserve">the </w:t>
      </w:r>
      <w:r w:rsidR="00EB4C0E" w:rsidRPr="00FC4F4E">
        <w:rPr>
          <w:rFonts w:ascii="Garamond" w:hAnsi="Garamond"/>
          <w:caps/>
        </w:rPr>
        <w:t>Texas State Affordable Housing Corporation Multifamily Mortgage Revenue Notes (W. Leo Daniels Towers) Series 2021A-1 and Series 2021A-2 in an aggregate maximum par amount and a maximum total proceeds amount not to exceed $15,000,000 including premiums, if any, as outlined in the application dated August 30, 2021 and supplements through October 4, 2021.</w:t>
      </w:r>
    </w:p>
    <w:p w14:paraId="1BF8A860" w14:textId="5B9236AF" w:rsidR="009E585C" w:rsidRPr="00FE1148" w:rsidRDefault="009E585C" w:rsidP="00B72A58">
      <w:pPr>
        <w:ind w:left="720"/>
        <w:jc w:val="both"/>
        <w:rPr>
          <w:rFonts w:ascii="Garamond" w:hAnsi="Garamond"/>
        </w:rPr>
      </w:pPr>
    </w:p>
    <w:p w14:paraId="4F6D7743" w14:textId="77777777" w:rsidR="00FC4F4E" w:rsidRDefault="00FC4F4E" w:rsidP="00FC4F4E">
      <w:pPr>
        <w:ind w:left="720"/>
        <w:jc w:val="both"/>
        <w:rPr>
          <w:rFonts w:ascii="Garamond" w:hAnsi="Garamond"/>
          <w:b/>
        </w:rPr>
      </w:pPr>
    </w:p>
    <w:p w14:paraId="243AC8F2" w14:textId="4BFD4C85"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3D2B3978" w14:textId="77777777" w:rsidR="00726710" w:rsidRPr="00FE1148" w:rsidRDefault="00726710" w:rsidP="00726710">
      <w:pPr>
        <w:ind w:left="720"/>
        <w:jc w:val="both"/>
        <w:rPr>
          <w:rFonts w:ascii="Garamond" w:hAnsi="Garamond"/>
        </w:rPr>
      </w:pPr>
      <w:bookmarkStart w:id="0" w:name="_Hlk62109710"/>
      <w:r w:rsidRPr="00FE1148">
        <w:rPr>
          <w:rFonts w:ascii="Garamond" w:hAnsi="Garamond"/>
        </w:rPr>
        <w:t>A planning session will be scheduled for Tuesday, October 12, 2021, and a called board meeting will be scheduled for Thursday, October 21, 2021.</w:t>
      </w:r>
    </w:p>
    <w:bookmarkEnd w:id="0"/>
    <w:p w14:paraId="0D7B8A54" w14:textId="57767FC5" w:rsidR="009E2CC6" w:rsidRPr="00FE1148" w:rsidRDefault="009E2CC6"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1D9B2579" w14:textId="77777777" w:rsidR="00F36B9D" w:rsidRPr="00F36B9D" w:rsidRDefault="00F36B9D" w:rsidP="00F36B9D">
      <w:pPr>
        <w:pStyle w:val="ListParagraph"/>
        <w:numPr>
          <w:ilvl w:val="1"/>
          <w:numId w:val="45"/>
        </w:numPr>
        <w:ind w:left="1440"/>
        <w:jc w:val="both"/>
        <w:rPr>
          <w:rFonts w:ascii="Garamond" w:hAnsi="Garamond"/>
        </w:rPr>
      </w:pPr>
      <w:bookmarkStart w:id="1" w:name="_Hlk83281270"/>
      <w:bookmarkStart w:id="2" w:name="_Hlk83281277"/>
      <w:bookmarkStart w:id="3" w:name="_Hlk83281283"/>
      <w:bookmarkStart w:id="4" w:name="_Hlk62109809"/>
      <w:r w:rsidRPr="00F36B9D">
        <w:rPr>
          <w:rFonts w:ascii="Garamond" w:hAnsi="Garamond"/>
        </w:rPr>
        <w:t xml:space="preserve">During fiscal year 2021, BRB received the most transactions every received during one fiscal year for processing. Staff is working on the fiscal year 2021 closeout process and expects to have draft local debt totals available by late October.  </w:t>
      </w:r>
    </w:p>
    <w:bookmarkEnd w:id="1"/>
    <w:p w14:paraId="34938D9F" w14:textId="77777777" w:rsidR="00F36B9D" w:rsidRPr="00F36B9D" w:rsidRDefault="00F36B9D" w:rsidP="00F36B9D">
      <w:pPr>
        <w:pStyle w:val="ListParagraph"/>
        <w:numPr>
          <w:ilvl w:val="1"/>
          <w:numId w:val="45"/>
        </w:numPr>
        <w:ind w:left="1440"/>
        <w:jc w:val="both"/>
        <w:rPr>
          <w:rFonts w:ascii="Garamond" w:hAnsi="Garamond"/>
        </w:rPr>
      </w:pPr>
      <w:r w:rsidRPr="00F36B9D">
        <w:rPr>
          <w:rFonts w:ascii="Garamond" w:hAnsi="Garamond"/>
        </w:rPr>
        <w:t xml:space="preserve">BRB staff discussed the Private Activity Bond (PAB) Lottery Process via a webinar hosted on Friday, September 24, 2021, by the Texas Affiliation of Affordable Housing Providers. </w:t>
      </w:r>
    </w:p>
    <w:p w14:paraId="1BACE9C0" w14:textId="77777777" w:rsidR="00F36B9D" w:rsidRPr="00F36B9D" w:rsidRDefault="00F36B9D" w:rsidP="00F36B9D">
      <w:pPr>
        <w:pStyle w:val="ListParagraph"/>
        <w:numPr>
          <w:ilvl w:val="1"/>
          <w:numId w:val="45"/>
        </w:numPr>
        <w:ind w:left="1440"/>
        <w:jc w:val="both"/>
        <w:rPr>
          <w:rFonts w:ascii="Garamond" w:hAnsi="Garamond"/>
        </w:rPr>
      </w:pPr>
      <w:r w:rsidRPr="00F36B9D">
        <w:rPr>
          <w:rFonts w:ascii="Garamond" w:hAnsi="Garamond"/>
        </w:rPr>
        <w:t xml:space="preserve">BRB staff will receive PAB applications for the 2022 PAB program year lottery between October 5th and October 20th. Staff expects to receive a record number of applications for the 2022 Lottery scheduled for 10am on Thursday, November 4th in Room 402 of the Clements Building and via videoconference.  </w:t>
      </w:r>
    </w:p>
    <w:bookmarkEnd w:id="2"/>
    <w:p w14:paraId="6B19545F" w14:textId="379F3D27" w:rsidR="001D5B83" w:rsidRPr="001D5B83" w:rsidRDefault="001D5B83" w:rsidP="001D5B83">
      <w:pPr>
        <w:pStyle w:val="ListParagraph"/>
        <w:numPr>
          <w:ilvl w:val="1"/>
          <w:numId w:val="45"/>
        </w:numPr>
        <w:ind w:left="1440"/>
        <w:jc w:val="both"/>
        <w:rPr>
          <w:rFonts w:ascii="Garamond" w:hAnsi="Garamond"/>
        </w:rPr>
      </w:pPr>
      <w:r w:rsidRPr="001D5B83">
        <w:rPr>
          <w:rFonts w:ascii="Garamond" w:hAnsi="Garamond"/>
        </w:rPr>
        <w:t xml:space="preserve">Staff is in the middle of reconciling all state debt based on the State Debt Issuer Reports received for the period </w:t>
      </w:r>
      <w:r w:rsidR="00370E3B">
        <w:rPr>
          <w:rFonts w:ascii="Garamond" w:hAnsi="Garamond"/>
        </w:rPr>
        <w:t xml:space="preserve">ending </w:t>
      </w:r>
      <w:r w:rsidRPr="001D5B83">
        <w:rPr>
          <w:rFonts w:ascii="Garamond" w:hAnsi="Garamond"/>
        </w:rPr>
        <w:t xml:space="preserve">August 31, 2021. Staff expects a draft of the state debt numbers to be available around mid-October. Final numbers will be published in the agency’s 2021 Annual Debt Report on December 1, 2021.  </w:t>
      </w:r>
    </w:p>
    <w:bookmarkEnd w:id="3"/>
    <w:p w14:paraId="117F89C7" w14:textId="77777777" w:rsidR="0045559C" w:rsidRPr="00FE1148" w:rsidRDefault="0045559C" w:rsidP="00D736F5">
      <w:pPr>
        <w:jc w:val="both"/>
        <w:rPr>
          <w:rFonts w:ascii="Garamond" w:hAnsi="Garamond"/>
        </w:rPr>
      </w:pPr>
    </w:p>
    <w:bookmarkEnd w:id="4"/>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17B4B55" w:rsidR="001B17B3" w:rsidRPr="00FE1148" w:rsidRDefault="00B0000E" w:rsidP="001F6AF5">
      <w:pPr>
        <w:pStyle w:val="ListParagraph"/>
        <w:jc w:val="both"/>
        <w:rPr>
          <w:rFonts w:ascii="Garamond" w:hAnsi="Garamond"/>
        </w:rPr>
      </w:pPr>
      <w:r w:rsidRPr="00B04F74">
        <w:rPr>
          <w:rFonts w:ascii="Garamond" w:hAnsi="Garamond"/>
        </w:rPr>
        <w:t>There being no further business, the</w:t>
      </w:r>
      <w:r w:rsidR="00282473" w:rsidRPr="00B04F74">
        <w:rPr>
          <w:rFonts w:ascii="Garamond" w:hAnsi="Garamond"/>
        </w:rPr>
        <w:t xml:space="preserve"> Called</w:t>
      </w:r>
      <w:r w:rsidRPr="00B04F74">
        <w:rPr>
          <w:rFonts w:ascii="Garamond" w:hAnsi="Garamond"/>
        </w:rPr>
        <w:t xml:space="preserve"> Board Meeting</w:t>
      </w:r>
      <w:r w:rsidRPr="00B04F74">
        <w:rPr>
          <w:rFonts w:ascii="Garamond" w:hAnsi="Garamond"/>
          <w:b/>
        </w:rPr>
        <w:t xml:space="preserve"> </w:t>
      </w:r>
      <w:r w:rsidRPr="00B04F74">
        <w:rPr>
          <w:rFonts w:ascii="Garamond" w:hAnsi="Garamond"/>
        </w:rPr>
        <w:t xml:space="preserve">was adjourned at </w:t>
      </w:r>
      <w:r w:rsidR="00A351F4" w:rsidRPr="00B04F74">
        <w:rPr>
          <w:rFonts w:ascii="Garamond" w:hAnsi="Garamond"/>
        </w:rPr>
        <w:t>10:</w:t>
      </w:r>
      <w:r w:rsidR="00176D49" w:rsidRPr="00B04F74">
        <w:rPr>
          <w:rFonts w:ascii="Garamond" w:hAnsi="Garamond"/>
        </w:rPr>
        <w:t>2</w:t>
      </w:r>
      <w:r w:rsidR="00B04F74" w:rsidRPr="00B04F74">
        <w:rPr>
          <w:rFonts w:ascii="Garamond" w:hAnsi="Garamond"/>
        </w:rPr>
        <w:t>2</w:t>
      </w:r>
      <w:r w:rsidRPr="00B04F74">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6"/>
  </w:num>
  <w:num w:numId="4">
    <w:abstractNumId w:val="37"/>
  </w:num>
  <w:num w:numId="5">
    <w:abstractNumId w:val="25"/>
  </w:num>
  <w:num w:numId="6">
    <w:abstractNumId w:val="28"/>
  </w:num>
  <w:num w:numId="7">
    <w:abstractNumId w:val="34"/>
  </w:num>
  <w:num w:numId="8">
    <w:abstractNumId w:val="12"/>
  </w:num>
  <w:num w:numId="9">
    <w:abstractNumId w:val="42"/>
  </w:num>
  <w:num w:numId="10">
    <w:abstractNumId w:val="22"/>
  </w:num>
  <w:num w:numId="11">
    <w:abstractNumId w:val="6"/>
  </w:num>
  <w:num w:numId="12">
    <w:abstractNumId w:val="8"/>
  </w:num>
  <w:num w:numId="13">
    <w:abstractNumId w:val="39"/>
  </w:num>
  <w:num w:numId="14">
    <w:abstractNumId w:val="33"/>
  </w:num>
  <w:num w:numId="15">
    <w:abstractNumId w:val="38"/>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1"/>
  </w:num>
  <w:num w:numId="26">
    <w:abstractNumId w:val="31"/>
  </w:num>
  <w:num w:numId="27">
    <w:abstractNumId w:val="7"/>
  </w:num>
  <w:num w:numId="28">
    <w:abstractNumId w:val="3"/>
  </w:num>
  <w:num w:numId="29">
    <w:abstractNumId w:val="3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0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2B2D"/>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5B37"/>
    <w:rsid w:val="00166F49"/>
    <w:rsid w:val="001676BF"/>
    <w:rsid w:val="0017102C"/>
    <w:rsid w:val="00171047"/>
    <w:rsid w:val="00172859"/>
    <w:rsid w:val="0017491A"/>
    <w:rsid w:val="00175261"/>
    <w:rsid w:val="00175AE0"/>
    <w:rsid w:val="00175B57"/>
    <w:rsid w:val="00176D49"/>
    <w:rsid w:val="00177209"/>
    <w:rsid w:val="00180092"/>
    <w:rsid w:val="00182A69"/>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5B83"/>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8035A"/>
    <w:rsid w:val="002817FC"/>
    <w:rsid w:val="0028192A"/>
    <w:rsid w:val="00282473"/>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1DB"/>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0E3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0377"/>
    <w:rsid w:val="0053251C"/>
    <w:rsid w:val="0053278F"/>
    <w:rsid w:val="00532BC1"/>
    <w:rsid w:val="00532C6F"/>
    <w:rsid w:val="00533F00"/>
    <w:rsid w:val="00536F44"/>
    <w:rsid w:val="00537021"/>
    <w:rsid w:val="00540014"/>
    <w:rsid w:val="00540AC9"/>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2729"/>
    <w:rsid w:val="005A470A"/>
    <w:rsid w:val="005A4EE6"/>
    <w:rsid w:val="005A4EED"/>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462A"/>
    <w:rsid w:val="0076539C"/>
    <w:rsid w:val="007655F7"/>
    <w:rsid w:val="007711C8"/>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719B"/>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D0A83"/>
    <w:rsid w:val="009D17B4"/>
    <w:rsid w:val="009D26C6"/>
    <w:rsid w:val="009D31B5"/>
    <w:rsid w:val="009D3333"/>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494"/>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54FE"/>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4F74"/>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E5E"/>
    <w:rsid w:val="00C21FD7"/>
    <w:rsid w:val="00C221F4"/>
    <w:rsid w:val="00C2301D"/>
    <w:rsid w:val="00C25485"/>
    <w:rsid w:val="00C32AAA"/>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589F"/>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BD"/>
    <w:rsid w:val="00D4116D"/>
    <w:rsid w:val="00D41A89"/>
    <w:rsid w:val="00D422AE"/>
    <w:rsid w:val="00D42FCF"/>
    <w:rsid w:val="00D4403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4C0E"/>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164E9"/>
    <w:rsid w:val="00F21D88"/>
    <w:rsid w:val="00F23EAE"/>
    <w:rsid w:val="00F249FA"/>
    <w:rsid w:val="00F259F0"/>
    <w:rsid w:val="00F318C9"/>
    <w:rsid w:val="00F31A46"/>
    <w:rsid w:val="00F31ACA"/>
    <w:rsid w:val="00F36B9D"/>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1ACF"/>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4F4E"/>
    <w:rsid w:val="00FC5A1E"/>
    <w:rsid w:val="00FC6B59"/>
    <w:rsid w:val="00FD11F3"/>
    <w:rsid w:val="00FD1463"/>
    <w:rsid w:val="00FD1D1A"/>
    <w:rsid w:val="00FD2682"/>
    <w:rsid w:val="00FD33DF"/>
    <w:rsid w:val="00FD3591"/>
    <w:rsid w:val="00FD57B1"/>
    <w:rsid w:val="00FD5B0A"/>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4F6F"/>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084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3261</TotalTime>
  <Pages>2</Pages>
  <Words>568</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208</cp:revision>
  <cp:lastPrinted>2021-09-23T16:27:00Z</cp:lastPrinted>
  <dcterms:created xsi:type="dcterms:W3CDTF">2019-03-11T17:53:00Z</dcterms:created>
  <dcterms:modified xsi:type="dcterms:W3CDTF">2021-10-07T16:52:00Z</dcterms:modified>
</cp:coreProperties>
</file>