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7F90782A" w:rsidR="009E5A55" w:rsidRPr="00FE1148" w:rsidRDefault="00125716"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Called </w:t>
      </w:r>
      <w:r w:rsidR="00732DBD" w:rsidRPr="00FE1148">
        <w:rPr>
          <w:rFonts w:ascii="Garamond" w:hAnsi="Garamond"/>
          <w:bCs/>
        </w:rPr>
        <w:t>Board Meeting</w:t>
      </w:r>
    </w:p>
    <w:p w14:paraId="438694D3" w14:textId="7D796DB8"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125716">
        <w:rPr>
          <w:rFonts w:ascii="Garamond" w:hAnsi="Garamond"/>
          <w:bCs/>
        </w:rPr>
        <w:t>June</w:t>
      </w:r>
      <w:r w:rsidR="000C7F95" w:rsidRPr="00FE1148">
        <w:rPr>
          <w:rFonts w:ascii="Garamond" w:hAnsi="Garamond"/>
          <w:bCs/>
        </w:rPr>
        <w:t xml:space="preserve"> </w:t>
      </w:r>
      <w:r w:rsidR="00125716">
        <w:rPr>
          <w:rFonts w:ascii="Garamond" w:hAnsi="Garamond"/>
          <w:bCs/>
        </w:rPr>
        <w:t>8</w:t>
      </w:r>
      <w:r w:rsidR="00915F8E" w:rsidRPr="00FE1148">
        <w:rPr>
          <w:rFonts w:ascii="Garamond" w:hAnsi="Garamond"/>
          <w:bCs/>
        </w:rPr>
        <w:t>, 20</w:t>
      </w:r>
      <w:r w:rsidR="000C7F95" w:rsidRPr="00FE1148">
        <w:rPr>
          <w:rFonts w:ascii="Garamond" w:hAnsi="Garamond"/>
          <w:bCs/>
        </w:rPr>
        <w:t>2</w:t>
      </w:r>
      <w:r w:rsidR="0043060F">
        <w:rPr>
          <w:rFonts w:ascii="Garamond" w:hAnsi="Garamond"/>
          <w:bCs/>
        </w:rPr>
        <w:t>3</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F861D1C" w14:textId="77777777" w:rsidR="0043060F" w:rsidRPr="0043060F" w:rsidRDefault="0043060F" w:rsidP="0043060F">
      <w:pPr>
        <w:widowControl w:val="0"/>
        <w:tabs>
          <w:tab w:val="left" w:pos="720"/>
        </w:tabs>
        <w:autoSpaceDE w:val="0"/>
        <w:autoSpaceDN w:val="0"/>
        <w:adjustRightInd w:val="0"/>
        <w:ind w:left="1440" w:hanging="1440"/>
        <w:jc w:val="center"/>
        <w:rPr>
          <w:rFonts w:ascii="Garamond" w:hAnsi="Garamond"/>
          <w:bCs/>
        </w:rPr>
      </w:pPr>
      <w:r w:rsidRPr="0043060F">
        <w:rPr>
          <w:rFonts w:ascii="Garamond" w:hAnsi="Garamond"/>
          <w:bCs/>
        </w:rPr>
        <w:t>Room 404 Clements Building</w:t>
      </w:r>
    </w:p>
    <w:p w14:paraId="77178B44" w14:textId="77777777" w:rsidR="0043060F" w:rsidRPr="0043060F" w:rsidRDefault="0043060F" w:rsidP="0043060F">
      <w:pPr>
        <w:widowControl w:val="0"/>
        <w:tabs>
          <w:tab w:val="left" w:pos="720"/>
        </w:tabs>
        <w:autoSpaceDE w:val="0"/>
        <w:autoSpaceDN w:val="0"/>
        <w:adjustRightInd w:val="0"/>
        <w:ind w:left="1440" w:hanging="1440"/>
        <w:jc w:val="center"/>
        <w:rPr>
          <w:rFonts w:ascii="Garamond" w:hAnsi="Garamond"/>
          <w:bCs/>
        </w:rPr>
      </w:pPr>
      <w:r w:rsidRPr="0043060F">
        <w:rPr>
          <w:rFonts w:ascii="Garamond" w:hAnsi="Garamond"/>
          <w:bCs/>
        </w:rPr>
        <w:t xml:space="preserve">And Videoconference Meeting </w:t>
      </w:r>
    </w:p>
    <w:p w14:paraId="5D46B693" w14:textId="77777777" w:rsidR="0043060F" w:rsidRPr="0043060F" w:rsidRDefault="0043060F" w:rsidP="0043060F">
      <w:pPr>
        <w:widowControl w:val="0"/>
        <w:tabs>
          <w:tab w:val="left" w:pos="720"/>
        </w:tabs>
        <w:autoSpaceDE w:val="0"/>
        <w:autoSpaceDN w:val="0"/>
        <w:adjustRightInd w:val="0"/>
        <w:ind w:left="1440" w:hanging="1440"/>
        <w:jc w:val="center"/>
        <w:rPr>
          <w:rFonts w:ascii="Garamond" w:hAnsi="Garamond"/>
          <w:bCs/>
        </w:rPr>
      </w:pPr>
      <w:r w:rsidRPr="0043060F">
        <w:rPr>
          <w:rFonts w:ascii="Garamond" w:hAnsi="Garamond"/>
          <w:bCs/>
        </w:rPr>
        <w:t>300 W. 15th Street</w:t>
      </w:r>
    </w:p>
    <w:p w14:paraId="7CD6FD71" w14:textId="77777777" w:rsidR="0043060F" w:rsidRPr="0043060F" w:rsidRDefault="0043060F" w:rsidP="0043060F">
      <w:pPr>
        <w:widowControl w:val="0"/>
        <w:tabs>
          <w:tab w:val="left" w:pos="720"/>
        </w:tabs>
        <w:autoSpaceDE w:val="0"/>
        <w:autoSpaceDN w:val="0"/>
        <w:adjustRightInd w:val="0"/>
        <w:ind w:left="1440" w:hanging="1440"/>
        <w:jc w:val="center"/>
        <w:rPr>
          <w:rFonts w:ascii="Garamond" w:hAnsi="Garamond"/>
          <w:bCs/>
        </w:rPr>
      </w:pPr>
      <w:r w:rsidRPr="0043060F">
        <w:rPr>
          <w:rFonts w:ascii="Garamond" w:hAnsi="Garamond"/>
          <w:bCs/>
        </w:rPr>
        <w:t>Austin, TX 78701</w:t>
      </w:r>
    </w:p>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2EEF4B1" w:rsidR="00525C48" w:rsidRPr="00080DD7" w:rsidRDefault="00525C48" w:rsidP="001F6AF5">
      <w:pPr>
        <w:widowControl w:val="0"/>
        <w:autoSpaceDE w:val="0"/>
        <w:autoSpaceDN w:val="0"/>
        <w:adjustRightInd w:val="0"/>
        <w:jc w:val="both"/>
        <w:rPr>
          <w:rFonts w:ascii="Garamond" w:hAnsi="Garamond"/>
          <w:bCs/>
        </w:rPr>
      </w:pPr>
      <w:r w:rsidRPr="00FE1148">
        <w:rPr>
          <w:rFonts w:ascii="Garamond" w:hAnsi="Garamond"/>
          <w:bCs/>
        </w:rPr>
        <w:t>The Texas Bond Review Board (BRB) convened in a</w:t>
      </w:r>
      <w:r w:rsidR="00125716">
        <w:rPr>
          <w:rFonts w:ascii="Garamond" w:hAnsi="Garamond"/>
          <w:bCs/>
        </w:rPr>
        <w:t xml:space="preserve"> Called</w:t>
      </w:r>
      <w:r w:rsidR="0043060F">
        <w:rPr>
          <w:rFonts w:ascii="Garamond" w:hAnsi="Garamond"/>
          <w:bCs/>
        </w:rPr>
        <w:t xml:space="preserve">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125716">
        <w:rPr>
          <w:rFonts w:ascii="Garamond" w:hAnsi="Garamond"/>
          <w:bCs/>
        </w:rPr>
        <w:t>June</w:t>
      </w:r>
      <w:r w:rsidR="000C7F95" w:rsidRPr="00FE1148">
        <w:rPr>
          <w:rFonts w:ascii="Garamond" w:hAnsi="Garamond"/>
          <w:bCs/>
        </w:rPr>
        <w:t xml:space="preserve"> </w:t>
      </w:r>
      <w:r w:rsidR="00125716">
        <w:rPr>
          <w:rFonts w:ascii="Garamond" w:hAnsi="Garamond"/>
          <w:bCs/>
        </w:rPr>
        <w:t>8</w:t>
      </w:r>
      <w:r w:rsidR="004068EE" w:rsidRPr="00FE1148">
        <w:rPr>
          <w:rFonts w:ascii="Garamond" w:hAnsi="Garamond"/>
          <w:bCs/>
        </w:rPr>
        <w:t>, 20</w:t>
      </w:r>
      <w:r w:rsidR="000C7F95" w:rsidRPr="00FE1148">
        <w:rPr>
          <w:rFonts w:ascii="Garamond" w:hAnsi="Garamond"/>
          <w:bCs/>
        </w:rPr>
        <w:t>2</w:t>
      </w:r>
      <w:r w:rsidR="0043060F">
        <w:rPr>
          <w:rFonts w:ascii="Garamond" w:hAnsi="Garamond"/>
          <w:bCs/>
        </w:rPr>
        <w:t>3</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43060F">
        <w:rPr>
          <w:rFonts w:ascii="Garamond" w:hAnsi="Garamond"/>
          <w:bCs/>
        </w:rPr>
        <w:t xml:space="preserve">Room 404 of the Clements Building </w:t>
      </w:r>
      <w:r w:rsidR="005622F5" w:rsidRPr="00FE1148">
        <w:rPr>
          <w:rFonts w:ascii="Garamond" w:hAnsi="Garamond"/>
          <w:bCs/>
        </w:rPr>
        <w:t xml:space="preserve">and </w:t>
      </w:r>
      <w:r w:rsidR="006F64DB" w:rsidRPr="00FE1148">
        <w:rPr>
          <w:rFonts w:ascii="Garamond" w:hAnsi="Garamond"/>
          <w:bCs/>
        </w:rPr>
        <w:t xml:space="preserve">via videoconference as </w:t>
      </w:r>
      <w:r w:rsidR="006F64DB" w:rsidRPr="00A7467C">
        <w:rPr>
          <w:rFonts w:ascii="Garamond" w:hAnsi="Garamond"/>
          <w:bCs/>
        </w:rPr>
        <w:t xml:space="preserve">authorized under </w:t>
      </w:r>
      <w:r w:rsidR="006F64DB" w:rsidRPr="00080DD7">
        <w:rPr>
          <w:rFonts w:ascii="Garamond" w:hAnsi="Garamond"/>
          <w:bCs/>
        </w:rPr>
        <w:t>Texas Government Code section 551.127</w:t>
      </w:r>
      <w:r w:rsidRPr="00080DD7">
        <w:rPr>
          <w:rFonts w:ascii="Garamond" w:hAnsi="Garamond"/>
          <w:bCs/>
        </w:rPr>
        <w:t xml:space="preserve">. Present were </w:t>
      </w:r>
      <w:r w:rsidR="00125716" w:rsidRPr="00080DD7">
        <w:rPr>
          <w:rFonts w:ascii="Garamond" w:hAnsi="Garamond"/>
          <w:bCs/>
        </w:rPr>
        <w:t>Austin Holder</w:t>
      </w:r>
      <w:r w:rsidRPr="00080DD7">
        <w:rPr>
          <w:rFonts w:ascii="Garamond" w:hAnsi="Garamond"/>
          <w:bCs/>
        </w:rPr>
        <w:t xml:space="preserve">, Chair and </w:t>
      </w:r>
      <w:r w:rsidR="00BC2C92" w:rsidRPr="00080DD7">
        <w:rPr>
          <w:rFonts w:ascii="Garamond" w:hAnsi="Garamond"/>
          <w:bCs/>
        </w:rPr>
        <w:t xml:space="preserve">Alternate for Governor Greg Abbott; </w:t>
      </w:r>
      <w:r w:rsidR="0079381F" w:rsidRPr="00080DD7">
        <w:rPr>
          <w:rFonts w:ascii="Garamond" w:hAnsi="Garamond"/>
          <w:bCs/>
        </w:rPr>
        <w:t>Joaquin Guadarrama</w:t>
      </w:r>
      <w:r w:rsidR="00BC2C92" w:rsidRPr="00080DD7">
        <w:rPr>
          <w:rFonts w:ascii="Garamond" w:hAnsi="Garamond"/>
          <w:bCs/>
        </w:rPr>
        <w:t xml:space="preserve">, Alternate for Lieutenant Governor Dan Patrick; </w:t>
      </w:r>
      <w:r w:rsidR="00A96176" w:rsidRPr="00080DD7">
        <w:rPr>
          <w:rFonts w:ascii="Garamond" w:hAnsi="Garamond"/>
          <w:bCs/>
        </w:rPr>
        <w:t xml:space="preserve">and </w:t>
      </w:r>
      <w:r w:rsidR="0043060F" w:rsidRPr="00080DD7">
        <w:rPr>
          <w:rFonts w:ascii="Garamond" w:hAnsi="Garamond"/>
          <w:bCs/>
        </w:rPr>
        <w:t>Piper Montemayor</w:t>
      </w:r>
      <w:r w:rsidR="00BC2C92" w:rsidRPr="00080DD7">
        <w:rPr>
          <w:rFonts w:ascii="Garamond" w:hAnsi="Garamond"/>
          <w:bCs/>
        </w:rPr>
        <w:t>, Alternate for Comptroller Glenn Hegar</w:t>
      </w:r>
      <w:r w:rsidR="00A96176" w:rsidRPr="00080DD7">
        <w:rPr>
          <w:rFonts w:ascii="Garamond" w:hAnsi="Garamond"/>
          <w:bCs/>
        </w:rPr>
        <w:t>.</w:t>
      </w:r>
      <w:r w:rsidR="006F64DB" w:rsidRPr="00080DD7">
        <w:rPr>
          <w:rFonts w:ascii="Garamond" w:hAnsi="Garamond"/>
          <w:bCs/>
        </w:rPr>
        <w:t xml:space="preserve"> </w:t>
      </w:r>
      <w:r w:rsidR="0022735D" w:rsidRPr="00080DD7">
        <w:rPr>
          <w:rFonts w:ascii="Garamond" w:hAnsi="Garamond"/>
          <w:bCs/>
        </w:rPr>
        <w:t>Also,</w:t>
      </w:r>
      <w:r w:rsidRPr="00080DD7">
        <w:rPr>
          <w:rFonts w:ascii="Garamond" w:hAnsi="Garamond"/>
          <w:bCs/>
        </w:rPr>
        <w:t xml:space="preserve"> in attendance were </w:t>
      </w:r>
      <w:r w:rsidR="00044641" w:rsidRPr="00080DD7">
        <w:rPr>
          <w:rFonts w:ascii="Garamond" w:hAnsi="Garamond"/>
          <w:bCs/>
        </w:rPr>
        <w:t>Leslie Brock</w:t>
      </w:r>
      <w:r w:rsidR="00291589" w:rsidRPr="00080DD7">
        <w:rPr>
          <w:rFonts w:ascii="Garamond" w:hAnsi="Garamond"/>
          <w:bCs/>
        </w:rPr>
        <w:t xml:space="preserve"> </w:t>
      </w:r>
      <w:r w:rsidR="00403AB7" w:rsidRPr="00080DD7">
        <w:rPr>
          <w:rFonts w:ascii="Garamond" w:hAnsi="Garamond"/>
          <w:bCs/>
        </w:rPr>
        <w:t xml:space="preserve">and </w:t>
      </w:r>
      <w:r w:rsidR="00DC1D4B" w:rsidRPr="00080DD7">
        <w:rPr>
          <w:rFonts w:ascii="Garamond" w:hAnsi="Garamond"/>
          <w:bCs/>
        </w:rPr>
        <w:t>Glen Imes</w:t>
      </w:r>
      <w:r w:rsidR="001344C9" w:rsidRPr="00080DD7">
        <w:rPr>
          <w:rFonts w:ascii="Garamond" w:hAnsi="Garamond"/>
          <w:bCs/>
        </w:rPr>
        <w:t xml:space="preserve"> </w:t>
      </w:r>
      <w:r w:rsidRPr="00080DD7">
        <w:rPr>
          <w:rFonts w:ascii="Garamond" w:hAnsi="Garamond"/>
          <w:bCs/>
        </w:rPr>
        <w:t>with the Office of the Attorney General, Bond Finance Office staff members</w:t>
      </w:r>
      <w:r w:rsidR="00925A78" w:rsidRPr="00080DD7">
        <w:rPr>
          <w:rFonts w:ascii="Garamond" w:hAnsi="Garamond"/>
          <w:bCs/>
        </w:rPr>
        <w:t>,</w:t>
      </w:r>
      <w:r w:rsidRPr="00080DD7">
        <w:rPr>
          <w:rFonts w:ascii="Garamond" w:hAnsi="Garamond"/>
          <w:bCs/>
        </w:rPr>
        <w:t xml:space="preserve"> and others.</w:t>
      </w:r>
    </w:p>
    <w:p w14:paraId="46F075C5" w14:textId="02EA48BC" w:rsidR="001F6AF5" w:rsidRPr="00080DD7" w:rsidRDefault="001F6AF5" w:rsidP="001F6AF5">
      <w:pPr>
        <w:widowControl w:val="0"/>
        <w:autoSpaceDE w:val="0"/>
        <w:autoSpaceDN w:val="0"/>
        <w:adjustRightInd w:val="0"/>
        <w:jc w:val="both"/>
        <w:rPr>
          <w:rFonts w:ascii="Garamond" w:hAnsi="Garamond"/>
          <w:bCs/>
        </w:rPr>
      </w:pPr>
    </w:p>
    <w:p w14:paraId="70F50479" w14:textId="77777777" w:rsidR="00DB5FAF" w:rsidRPr="00080DD7" w:rsidRDefault="00DB5FAF" w:rsidP="001F6AF5">
      <w:pPr>
        <w:widowControl w:val="0"/>
        <w:autoSpaceDE w:val="0"/>
        <w:autoSpaceDN w:val="0"/>
        <w:adjustRightInd w:val="0"/>
        <w:jc w:val="both"/>
        <w:rPr>
          <w:rFonts w:ascii="Garamond" w:hAnsi="Garamond"/>
          <w:bCs/>
        </w:rPr>
      </w:pPr>
    </w:p>
    <w:p w14:paraId="0FCE2514" w14:textId="77777777" w:rsidR="00215157" w:rsidRPr="00080DD7" w:rsidRDefault="005F2938" w:rsidP="001F6AF5">
      <w:pPr>
        <w:widowControl w:val="0"/>
        <w:numPr>
          <w:ilvl w:val="0"/>
          <w:numId w:val="21"/>
        </w:numPr>
        <w:autoSpaceDE w:val="0"/>
        <w:autoSpaceDN w:val="0"/>
        <w:adjustRightInd w:val="0"/>
        <w:jc w:val="both"/>
        <w:rPr>
          <w:rFonts w:ascii="Garamond" w:hAnsi="Garamond"/>
          <w:b/>
        </w:rPr>
      </w:pPr>
      <w:r w:rsidRPr="00080DD7">
        <w:rPr>
          <w:rFonts w:ascii="Garamond" w:hAnsi="Garamond"/>
          <w:b/>
          <w:bCs/>
        </w:rPr>
        <w:t>Call to Order</w:t>
      </w:r>
    </w:p>
    <w:p w14:paraId="72712B15" w14:textId="77777777" w:rsidR="009F3149" w:rsidRPr="00080DD7" w:rsidRDefault="009F3149" w:rsidP="001F6AF5">
      <w:pPr>
        <w:pStyle w:val="ListParagraph"/>
        <w:ind w:left="0"/>
        <w:jc w:val="both"/>
        <w:rPr>
          <w:rFonts w:ascii="Garamond" w:hAnsi="Garamond"/>
        </w:rPr>
      </w:pPr>
    </w:p>
    <w:p w14:paraId="6EFCDD7B" w14:textId="29914F6C" w:rsidR="006F64DB" w:rsidRPr="00AA7AC0" w:rsidRDefault="00125716" w:rsidP="006F64DB">
      <w:pPr>
        <w:pStyle w:val="ListParagraph"/>
        <w:widowControl w:val="0"/>
        <w:tabs>
          <w:tab w:val="left" w:pos="720"/>
          <w:tab w:val="left" w:pos="1170"/>
        </w:tabs>
        <w:autoSpaceDE w:val="0"/>
        <w:autoSpaceDN w:val="0"/>
        <w:adjustRightInd w:val="0"/>
        <w:jc w:val="both"/>
        <w:rPr>
          <w:rFonts w:ascii="Garamond" w:hAnsi="Garamond"/>
          <w:b/>
        </w:rPr>
      </w:pPr>
      <w:r w:rsidRPr="00080DD7">
        <w:rPr>
          <w:rFonts w:ascii="Garamond" w:hAnsi="Garamond"/>
        </w:rPr>
        <w:t>Austin Holder</w:t>
      </w:r>
      <w:r w:rsidR="00D703EB" w:rsidRPr="00080DD7">
        <w:rPr>
          <w:rFonts w:ascii="Garamond" w:hAnsi="Garamond"/>
        </w:rPr>
        <w:t>, as Chair</w:t>
      </w:r>
      <w:r w:rsidR="006F64DB" w:rsidRPr="00080DD7">
        <w:rPr>
          <w:rFonts w:ascii="Garamond" w:hAnsi="Garamond"/>
        </w:rPr>
        <w:t>, called the meeting to order at 1</w:t>
      </w:r>
      <w:r w:rsidR="00146736" w:rsidRPr="00080DD7">
        <w:rPr>
          <w:rFonts w:ascii="Garamond" w:hAnsi="Garamond"/>
        </w:rPr>
        <w:t>0</w:t>
      </w:r>
      <w:r w:rsidR="006F64DB" w:rsidRPr="00080DD7">
        <w:rPr>
          <w:rFonts w:ascii="Garamond" w:hAnsi="Garamond"/>
        </w:rPr>
        <w:t>:</w:t>
      </w:r>
      <w:r w:rsidR="00146736" w:rsidRPr="00080DD7">
        <w:rPr>
          <w:rFonts w:ascii="Garamond" w:hAnsi="Garamond"/>
        </w:rPr>
        <w:t>0</w:t>
      </w:r>
      <w:r w:rsidR="00080DD7" w:rsidRPr="00080DD7">
        <w:rPr>
          <w:rFonts w:ascii="Garamond" w:hAnsi="Garamond"/>
        </w:rPr>
        <w:t>1</w:t>
      </w:r>
      <w:r w:rsidR="000D7685" w:rsidRPr="00080DD7">
        <w:rPr>
          <w:rFonts w:ascii="Garamond" w:hAnsi="Garamond"/>
        </w:rPr>
        <w:t xml:space="preserve"> </w:t>
      </w:r>
      <w:r w:rsidR="006F64DB" w:rsidRPr="00080DD7">
        <w:rPr>
          <w:rFonts w:ascii="Garamond" w:hAnsi="Garamond"/>
        </w:rPr>
        <w:t xml:space="preserve">a.m. </w:t>
      </w:r>
      <w:r w:rsidRPr="00080DD7">
        <w:rPr>
          <w:rFonts w:ascii="Garamond" w:hAnsi="Garamond"/>
        </w:rPr>
        <w:t>He</w:t>
      </w:r>
      <w:r w:rsidR="0096582B" w:rsidRPr="00080DD7">
        <w:rPr>
          <w:rFonts w:ascii="Garamond" w:hAnsi="Garamond"/>
        </w:rPr>
        <w:t xml:space="preserve"> announced that this meeting will be held by videoconference call pursuant to Texas Government Code section 551.127. This meeting </w:t>
      </w:r>
      <w:r w:rsidR="00DC1D4B" w:rsidRPr="00080DD7">
        <w:rPr>
          <w:rFonts w:ascii="Garamond" w:hAnsi="Garamond"/>
        </w:rPr>
        <w:t>may</w:t>
      </w:r>
      <w:r w:rsidR="0096582B" w:rsidRPr="00080DD7">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w:t>
      </w:r>
      <w:r w:rsidR="008A0415" w:rsidRPr="00080DD7">
        <w:rPr>
          <w:rFonts w:ascii="Garamond" w:hAnsi="Garamond"/>
        </w:rPr>
        <w:t xml:space="preserve"> </w:t>
      </w:r>
      <w:r w:rsidR="008A0415" w:rsidRPr="00080DD7">
        <w:rPr>
          <w:rFonts w:ascii="Garamond" w:hAnsi="Garamond"/>
          <w:bCs/>
        </w:rPr>
        <w:t>A quorum was present.</w:t>
      </w:r>
    </w:p>
    <w:p w14:paraId="7B932905" w14:textId="4E0105E8" w:rsidR="00823F10" w:rsidRPr="00AA7AC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AA7AC0" w:rsidRDefault="00175B57" w:rsidP="00175B57">
      <w:pPr>
        <w:widowControl w:val="0"/>
        <w:numPr>
          <w:ilvl w:val="0"/>
          <w:numId w:val="21"/>
        </w:numPr>
        <w:autoSpaceDE w:val="0"/>
        <w:autoSpaceDN w:val="0"/>
        <w:adjustRightInd w:val="0"/>
        <w:jc w:val="both"/>
        <w:rPr>
          <w:rFonts w:ascii="Garamond" w:hAnsi="Garamond"/>
          <w:b/>
          <w:bCs/>
        </w:rPr>
      </w:pPr>
      <w:r w:rsidRPr="00AA7AC0">
        <w:rPr>
          <w:rFonts w:ascii="Garamond" w:hAnsi="Garamond"/>
          <w:b/>
          <w:bCs/>
        </w:rPr>
        <w:t>Approval of Minutes</w:t>
      </w:r>
    </w:p>
    <w:p w14:paraId="16D83E7B" w14:textId="48E8FDC0" w:rsidR="00175B57" w:rsidRPr="00AA7AC0"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5E3B13E5" w:rsidR="00175B57" w:rsidRPr="00FE1148" w:rsidRDefault="00175B57" w:rsidP="00175B57">
      <w:pPr>
        <w:ind w:left="720"/>
        <w:jc w:val="both"/>
        <w:rPr>
          <w:rFonts w:ascii="Garamond" w:hAnsi="Garamond"/>
          <w:caps/>
        </w:rPr>
      </w:pPr>
      <w:r w:rsidRPr="000F6327">
        <w:rPr>
          <w:rFonts w:ascii="Garamond" w:hAnsi="Garamond"/>
          <w:caps/>
        </w:rPr>
        <w:t xml:space="preserve">UPON MOTION BY </w:t>
      </w:r>
      <w:r w:rsidR="000F6327" w:rsidRPr="000F6327">
        <w:rPr>
          <w:rFonts w:ascii="Garamond" w:hAnsi="Garamond"/>
          <w:caps/>
        </w:rPr>
        <w:t>PIPER MONTEMAYOR</w:t>
      </w:r>
      <w:r w:rsidR="000F6327" w:rsidRPr="000F6327">
        <w:rPr>
          <w:rFonts w:ascii="Garamond" w:hAnsi="Garamond"/>
          <w:caps/>
        </w:rPr>
        <w:t xml:space="preserve"> </w:t>
      </w:r>
      <w:r w:rsidRPr="000F6327">
        <w:rPr>
          <w:rFonts w:ascii="Garamond" w:hAnsi="Garamond"/>
          <w:caps/>
        </w:rPr>
        <w:t>AND SECOND BY</w:t>
      </w:r>
      <w:r w:rsidR="000F6327" w:rsidRPr="000F6327">
        <w:rPr>
          <w:rFonts w:ascii="Garamond" w:hAnsi="Garamond"/>
          <w:caps/>
        </w:rPr>
        <w:t xml:space="preserve"> </w:t>
      </w:r>
      <w:r w:rsidR="000F6327" w:rsidRPr="000F6327">
        <w:rPr>
          <w:rFonts w:ascii="Garamond" w:hAnsi="Garamond"/>
          <w:caps/>
        </w:rPr>
        <w:t>Joaquin guadarrama</w:t>
      </w:r>
      <w:r w:rsidR="00C32C82" w:rsidRPr="000F6327">
        <w:rPr>
          <w:rFonts w:ascii="Garamond" w:hAnsi="Garamond"/>
          <w:caps/>
        </w:rPr>
        <w:t>,</w:t>
      </w:r>
      <w:r w:rsidRPr="000F6327">
        <w:rPr>
          <w:rFonts w:ascii="Garamond" w:hAnsi="Garamond"/>
          <w:caps/>
        </w:rPr>
        <w:t xml:space="preserve"> THE TEXAS BOND REVIEW BOARD APPROVED THE MINUTES FOR THE </w:t>
      </w:r>
      <w:r w:rsidR="00125716" w:rsidRPr="000F6327">
        <w:rPr>
          <w:rFonts w:ascii="Garamond" w:hAnsi="Garamond"/>
          <w:caps/>
        </w:rPr>
        <w:t>MARCH</w:t>
      </w:r>
      <w:r w:rsidRPr="00AA7AC0">
        <w:rPr>
          <w:rFonts w:ascii="Garamond" w:hAnsi="Garamond"/>
          <w:caps/>
        </w:rPr>
        <w:t xml:space="preserve"> </w:t>
      </w:r>
      <w:r w:rsidR="00125716">
        <w:rPr>
          <w:rFonts w:ascii="Garamond" w:hAnsi="Garamond"/>
          <w:caps/>
        </w:rPr>
        <w:t>14</w:t>
      </w:r>
      <w:r w:rsidRPr="00AA7AC0">
        <w:rPr>
          <w:rFonts w:ascii="Garamond" w:hAnsi="Garamond"/>
          <w:caps/>
        </w:rPr>
        <w:t>, 202</w:t>
      </w:r>
      <w:r w:rsidR="0043060F" w:rsidRPr="00AA7AC0">
        <w:rPr>
          <w:rFonts w:ascii="Garamond" w:hAnsi="Garamond"/>
          <w:caps/>
        </w:rPr>
        <w:t>3</w:t>
      </w:r>
      <w:r w:rsidR="00987A3C" w:rsidRPr="00AA7AC0">
        <w:rPr>
          <w:rFonts w:ascii="Garamond" w:hAnsi="Garamond"/>
          <w:caps/>
        </w:rPr>
        <w:t>,</w:t>
      </w:r>
      <w:r w:rsidRPr="00AA7AC0">
        <w:rPr>
          <w:rFonts w:ascii="Garamond" w:hAnsi="Garamond"/>
          <w:caps/>
        </w:rPr>
        <w:t xml:space="preserve"> planning session</w:t>
      </w:r>
      <w:r w:rsidR="00D561AC">
        <w:rPr>
          <w:rFonts w:ascii="Garamond" w:hAnsi="Garamond"/>
          <w:caps/>
        </w:rPr>
        <w:t xml:space="preserve"> and</w:t>
      </w:r>
      <w:r w:rsidRPr="00AA7AC0">
        <w:rPr>
          <w:rFonts w:ascii="Garamond" w:hAnsi="Garamond"/>
          <w:caps/>
        </w:rPr>
        <w:t xml:space="preserve"> </w:t>
      </w:r>
      <w:r w:rsidR="00125716">
        <w:rPr>
          <w:rFonts w:ascii="Garamond" w:hAnsi="Garamond"/>
          <w:caps/>
        </w:rPr>
        <w:t>MARCH</w:t>
      </w:r>
      <w:r w:rsidR="0043060F" w:rsidRPr="00AA7AC0">
        <w:rPr>
          <w:rFonts w:ascii="Garamond" w:hAnsi="Garamond"/>
          <w:caps/>
        </w:rPr>
        <w:t xml:space="preserve"> </w:t>
      </w:r>
      <w:r w:rsidR="00125716">
        <w:rPr>
          <w:rFonts w:ascii="Garamond" w:hAnsi="Garamond"/>
          <w:caps/>
        </w:rPr>
        <w:t>23</w:t>
      </w:r>
      <w:r w:rsidR="0043060F" w:rsidRPr="00AA7AC0">
        <w:rPr>
          <w:rFonts w:ascii="Garamond" w:hAnsi="Garamond"/>
          <w:caps/>
        </w:rPr>
        <w:t>, 2023</w:t>
      </w:r>
      <w:r w:rsidR="00D561AC">
        <w:rPr>
          <w:rFonts w:ascii="Garamond" w:hAnsi="Garamond"/>
          <w:caps/>
        </w:rPr>
        <w:t>,</w:t>
      </w:r>
      <w:r w:rsidR="0043060F" w:rsidRPr="00AA7AC0">
        <w:rPr>
          <w:rFonts w:ascii="Garamond" w:hAnsi="Garamond"/>
          <w:caps/>
        </w:rPr>
        <w:t xml:space="preserve"> BOARD MEETING</w:t>
      </w:r>
      <w:r w:rsidR="00125716">
        <w:rPr>
          <w:rFonts w:ascii="Garamond" w:hAnsi="Garamond"/>
          <w:caps/>
        </w:rPr>
        <w:t>.</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4DBC1E17" w14:textId="6EE19089" w:rsidR="00CC540C" w:rsidRDefault="00A96176" w:rsidP="00887E60">
      <w:pPr>
        <w:widowControl w:val="0"/>
        <w:numPr>
          <w:ilvl w:val="0"/>
          <w:numId w:val="21"/>
        </w:numPr>
        <w:autoSpaceDE w:val="0"/>
        <w:autoSpaceDN w:val="0"/>
        <w:adjustRightInd w:val="0"/>
        <w:jc w:val="both"/>
        <w:rPr>
          <w:rFonts w:ascii="Garamond" w:hAnsi="Garamond"/>
          <w:b/>
          <w:bCs/>
        </w:rPr>
      </w:pPr>
      <w:r w:rsidRPr="00F12B86">
        <w:rPr>
          <w:rFonts w:ascii="Garamond" w:hAnsi="Garamond"/>
          <w:b/>
          <w:bCs/>
        </w:rPr>
        <w:t xml:space="preserve">Texas </w:t>
      </w:r>
      <w:r w:rsidR="00125716" w:rsidRPr="00125716">
        <w:rPr>
          <w:rFonts w:ascii="Garamond" w:hAnsi="Garamond"/>
          <w:b/>
          <w:bCs/>
        </w:rPr>
        <w:t>Department of Housing and Community Affairs Multifamily Housing Revenue Bonds (The Rhett) Series 2023</w:t>
      </w:r>
    </w:p>
    <w:p w14:paraId="20D405C7" w14:textId="77777777" w:rsidR="00F12B86" w:rsidRPr="00F12B86" w:rsidRDefault="00F12B86" w:rsidP="00F12B86">
      <w:pPr>
        <w:widowControl w:val="0"/>
        <w:autoSpaceDE w:val="0"/>
        <w:autoSpaceDN w:val="0"/>
        <w:adjustRightInd w:val="0"/>
        <w:ind w:left="720"/>
        <w:jc w:val="both"/>
        <w:rPr>
          <w:rFonts w:ascii="Garamond" w:hAnsi="Garamond"/>
          <w:b/>
          <w:bCs/>
        </w:rPr>
      </w:pPr>
    </w:p>
    <w:p w14:paraId="2DA8F250" w14:textId="7556329A" w:rsidR="00125716" w:rsidRPr="00125716" w:rsidRDefault="0043060F" w:rsidP="00FA3C76">
      <w:pPr>
        <w:ind w:left="720"/>
        <w:jc w:val="both"/>
        <w:rPr>
          <w:rFonts w:ascii="Garamond" w:hAnsi="Garamond"/>
        </w:rPr>
      </w:pPr>
      <w:r w:rsidRPr="002A5823">
        <w:rPr>
          <w:rFonts w:ascii="Garamond" w:hAnsi="Garamond"/>
        </w:rPr>
        <w:t xml:space="preserve">Representatives present were </w:t>
      </w:r>
      <w:r w:rsidR="00125716" w:rsidRPr="00125716">
        <w:rPr>
          <w:rFonts w:ascii="Garamond" w:hAnsi="Garamond"/>
        </w:rPr>
        <w:t>Liz Cline-Rew, Multifamily Bond Program Specialist, TDHCA; Jon Galvan, 4% Housing Tax Credit Program Manager, TDHCA; and Andrew Prihoda, Associate, Bracewell LLP</w:t>
      </w:r>
      <w:r w:rsidR="00125716">
        <w:rPr>
          <w:rFonts w:ascii="Garamond" w:hAnsi="Garamond"/>
        </w:rPr>
        <w:t>.</w:t>
      </w:r>
    </w:p>
    <w:p w14:paraId="5FC40FF4" w14:textId="4564C2B3" w:rsidR="00E95916" w:rsidRDefault="00E95916" w:rsidP="00125716">
      <w:pPr>
        <w:ind w:left="720"/>
        <w:jc w:val="both"/>
        <w:rPr>
          <w:rFonts w:ascii="Garamond" w:hAnsi="Garamond"/>
          <w:caps/>
        </w:rPr>
      </w:pPr>
    </w:p>
    <w:p w14:paraId="232F003E" w14:textId="0FBB049D" w:rsidR="0043060F" w:rsidRPr="00F057F2" w:rsidRDefault="00335FDE" w:rsidP="0043060F">
      <w:pPr>
        <w:ind w:left="720"/>
        <w:jc w:val="both"/>
        <w:rPr>
          <w:rFonts w:ascii="Garamond" w:hAnsi="Garamond"/>
          <w:caps/>
        </w:rPr>
      </w:pPr>
      <w:r w:rsidRPr="00F057F2">
        <w:rPr>
          <w:rFonts w:ascii="Garamond" w:hAnsi="Garamond"/>
          <w:caps/>
        </w:rPr>
        <w:lastRenderedPageBreak/>
        <w:t xml:space="preserve">UPON MOTION BY </w:t>
      </w:r>
      <w:r w:rsidR="0043060F" w:rsidRPr="00F057F2">
        <w:rPr>
          <w:rFonts w:ascii="Garamond" w:hAnsi="Garamond"/>
          <w:caps/>
        </w:rPr>
        <w:t xml:space="preserve">PIPER MONTEMAYOR </w:t>
      </w:r>
      <w:r w:rsidRPr="00F057F2">
        <w:rPr>
          <w:rFonts w:ascii="Garamond" w:hAnsi="Garamond"/>
          <w:caps/>
        </w:rPr>
        <w:t xml:space="preserve">AND </w:t>
      </w:r>
      <w:r w:rsidR="00A021D5" w:rsidRPr="00F057F2">
        <w:rPr>
          <w:rFonts w:ascii="Garamond" w:hAnsi="Garamond"/>
          <w:caps/>
        </w:rPr>
        <w:t xml:space="preserve">SECOND BY </w:t>
      </w:r>
      <w:r w:rsidR="00945653" w:rsidRPr="00F057F2">
        <w:rPr>
          <w:rFonts w:ascii="Garamond" w:hAnsi="Garamond"/>
          <w:caps/>
        </w:rPr>
        <w:t>jOAQUIN gUADARRAMA</w:t>
      </w:r>
      <w:r w:rsidRPr="00F057F2">
        <w:rPr>
          <w:rFonts w:ascii="Garamond" w:hAnsi="Garamond"/>
          <w:caps/>
        </w:rPr>
        <w:t xml:space="preserve">, </w:t>
      </w:r>
      <w:r w:rsidR="000E354A" w:rsidRPr="00F057F2">
        <w:rPr>
          <w:rFonts w:ascii="Garamond" w:hAnsi="Garamond"/>
          <w:caps/>
        </w:rPr>
        <w:t xml:space="preserve">THE TEXAS BOND REVIEW BOARD </w:t>
      </w:r>
      <w:r w:rsidR="0043060F" w:rsidRPr="00F057F2">
        <w:rPr>
          <w:rFonts w:ascii="Garamond" w:hAnsi="Garamond"/>
          <w:caps/>
        </w:rPr>
        <w:t xml:space="preserve">APPROVED the </w:t>
      </w:r>
      <w:r w:rsidR="009A4184" w:rsidRPr="00F057F2">
        <w:rPr>
          <w:rFonts w:ascii="Garamond" w:hAnsi="Garamond"/>
          <w:caps/>
        </w:rPr>
        <w:t>Texas Department of Housing and Community Affairs Multifamily Housing Revenue Bonds (The Rhett) Series 2023 in a maximum par amount and a maximum total proceeds amount not to exceed $30,750,000 including premiums, if any, as outlined in the application dated May 12, 2023</w:t>
      </w:r>
      <w:r w:rsidR="000F6327" w:rsidRPr="00F057F2">
        <w:rPr>
          <w:rFonts w:ascii="Garamond" w:hAnsi="Garamond"/>
          <w:caps/>
        </w:rPr>
        <w:t>,</w:t>
      </w:r>
      <w:r w:rsidR="009A4184" w:rsidRPr="00F057F2">
        <w:rPr>
          <w:rFonts w:ascii="Garamond" w:hAnsi="Garamond"/>
          <w:caps/>
        </w:rPr>
        <w:t xml:space="preserve"> and supplements through June 6, 2023.</w:t>
      </w:r>
    </w:p>
    <w:p w14:paraId="1B16A51D" w14:textId="5D291FDE" w:rsidR="000E354A" w:rsidRPr="004239A6" w:rsidRDefault="000E354A" w:rsidP="000E354A">
      <w:pPr>
        <w:ind w:left="720"/>
        <w:jc w:val="both"/>
        <w:rPr>
          <w:rFonts w:ascii="Garamond" w:hAnsi="Garamond"/>
          <w:b/>
          <w:bCs/>
          <w:sz w:val="28"/>
          <w:szCs w:val="28"/>
        </w:rPr>
      </w:pPr>
    </w:p>
    <w:p w14:paraId="3ABB6F19" w14:textId="43A1D7D7" w:rsidR="000E354A" w:rsidRDefault="000E354A" w:rsidP="00020BA9">
      <w:pPr>
        <w:widowControl w:val="0"/>
        <w:tabs>
          <w:tab w:val="left" w:pos="720"/>
          <w:tab w:val="left" w:pos="1170"/>
        </w:tabs>
        <w:autoSpaceDE w:val="0"/>
        <w:autoSpaceDN w:val="0"/>
        <w:adjustRightInd w:val="0"/>
        <w:jc w:val="both"/>
        <w:rPr>
          <w:rFonts w:ascii="Garamond" w:hAnsi="Garamond"/>
        </w:rPr>
      </w:pPr>
    </w:p>
    <w:p w14:paraId="2A812A7A" w14:textId="0629E1DE" w:rsidR="000E354A" w:rsidRPr="000E354A" w:rsidRDefault="0043060F" w:rsidP="000E354A">
      <w:pPr>
        <w:widowControl w:val="0"/>
        <w:numPr>
          <w:ilvl w:val="0"/>
          <w:numId w:val="21"/>
        </w:numPr>
        <w:autoSpaceDE w:val="0"/>
        <w:autoSpaceDN w:val="0"/>
        <w:adjustRightInd w:val="0"/>
        <w:jc w:val="both"/>
        <w:rPr>
          <w:rFonts w:ascii="Garamond" w:hAnsi="Garamond"/>
          <w:b/>
        </w:rPr>
      </w:pPr>
      <w:r>
        <w:rPr>
          <w:rFonts w:ascii="Garamond" w:hAnsi="Garamond"/>
          <w:b/>
        </w:rPr>
        <w:t xml:space="preserve">Texas </w:t>
      </w:r>
      <w:r w:rsidR="00125716" w:rsidRPr="00125716">
        <w:rPr>
          <w:rFonts w:ascii="Garamond" w:hAnsi="Garamond"/>
          <w:b/>
        </w:rPr>
        <w:t>Department of Housing and Community Affairs Multifamily Housing Revenue Bonds (Palladium McKinney) Series 2023</w:t>
      </w:r>
    </w:p>
    <w:p w14:paraId="32E23111" w14:textId="2E227E62" w:rsidR="000E354A" w:rsidRDefault="000E354A" w:rsidP="00020BA9">
      <w:pPr>
        <w:widowControl w:val="0"/>
        <w:tabs>
          <w:tab w:val="left" w:pos="720"/>
          <w:tab w:val="left" w:pos="1170"/>
        </w:tabs>
        <w:autoSpaceDE w:val="0"/>
        <w:autoSpaceDN w:val="0"/>
        <w:adjustRightInd w:val="0"/>
        <w:jc w:val="both"/>
        <w:rPr>
          <w:rFonts w:ascii="Garamond" w:hAnsi="Garamond"/>
        </w:rPr>
      </w:pPr>
    </w:p>
    <w:p w14:paraId="3E8D7AD8" w14:textId="77777777" w:rsidR="00125716" w:rsidRPr="00125716" w:rsidRDefault="00125716" w:rsidP="00FA3C76">
      <w:pPr>
        <w:ind w:left="720"/>
        <w:jc w:val="both"/>
        <w:rPr>
          <w:rFonts w:ascii="Garamond" w:hAnsi="Garamond"/>
        </w:rPr>
      </w:pPr>
      <w:r w:rsidRPr="002A5823">
        <w:rPr>
          <w:rFonts w:ascii="Garamond" w:hAnsi="Garamond"/>
        </w:rPr>
        <w:t xml:space="preserve">Representatives present were </w:t>
      </w:r>
      <w:r w:rsidRPr="00125716">
        <w:rPr>
          <w:rFonts w:ascii="Garamond" w:hAnsi="Garamond"/>
        </w:rPr>
        <w:t>Liz Cline-Rew, Multifamily Bond Program Specialist, TDHCA; Jon Galvan, 4% Housing Tax Credit Program Manager, TDHCA; and Andrew Prihoda, Associate, Bracewell LLP</w:t>
      </w:r>
      <w:r>
        <w:rPr>
          <w:rFonts w:ascii="Garamond" w:hAnsi="Garamond"/>
        </w:rPr>
        <w:t>.</w:t>
      </w:r>
    </w:p>
    <w:p w14:paraId="54AE8536" w14:textId="77777777" w:rsidR="00125716" w:rsidRDefault="00125716" w:rsidP="00125716">
      <w:pPr>
        <w:ind w:left="720"/>
        <w:jc w:val="both"/>
        <w:rPr>
          <w:rFonts w:ascii="Garamond" w:hAnsi="Garamond"/>
          <w:caps/>
        </w:rPr>
      </w:pPr>
    </w:p>
    <w:p w14:paraId="09E9A300" w14:textId="6CF8C2D5" w:rsidR="000E354A" w:rsidRDefault="00125716" w:rsidP="009A4184">
      <w:pPr>
        <w:ind w:left="720"/>
        <w:jc w:val="both"/>
        <w:rPr>
          <w:rFonts w:ascii="Garamond" w:hAnsi="Garamond"/>
        </w:rPr>
      </w:pPr>
      <w:r w:rsidRPr="00F057F2">
        <w:rPr>
          <w:rFonts w:ascii="Garamond" w:hAnsi="Garamond"/>
          <w:caps/>
        </w:rPr>
        <w:t xml:space="preserve">UPON MOTION BY </w:t>
      </w:r>
      <w:r w:rsidR="00F057F2" w:rsidRPr="00F057F2">
        <w:rPr>
          <w:rFonts w:ascii="Garamond" w:hAnsi="Garamond"/>
          <w:caps/>
        </w:rPr>
        <w:t>jOAQUIN gUADARRAMA</w:t>
      </w:r>
      <w:r w:rsidR="00F057F2" w:rsidRPr="00F057F2">
        <w:rPr>
          <w:rFonts w:ascii="Garamond" w:hAnsi="Garamond"/>
          <w:caps/>
        </w:rPr>
        <w:t xml:space="preserve"> </w:t>
      </w:r>
      <w:r w:rsidRPr="00F057F2">
        <w:rPr>
          <w:rFonts w:ascii="Garamond" w:hAnsi="Garamond"/>
          <w:caps/>
        </w:rPr>
        <w:t xml:space="preserve">AND SECOND BY </w:t>
      </w:r>
      <w:r w:rsidR="00F057F2" w:rsidRPr="00F057F2">
        <w:rPr>
          <w:rFonts w:ascii="Garamond" w:hAnsi="Garamond"/>
          <w:caps/>
        </w:rPr>
        <w:t>PIPER MONTEMAYOR</w:t>
      </w:r>
      <w:r w:rsidR="00102BA1">
        <w:rPr>
          <w:rFonts w:ascii="Garamond" w:hAnsi="Garamond"/>
          <w:caps/>
        </w:rPr>
        <w:t>,</w:t>
      </w:r>
      <w:r w:rsidR="00F057F2" w:rsidRPr="00F057F2">
        <w:rPr>
          <w:rFonts w:ascii="Garamond" w:hAnsi="Garamond"/>
          <w:caps/>
        </w:rPr>
        <w:t xml:space="preserve"> </w:t>
      </w:r>
      <w:r w:rsidRPr="00F057F2">
        <w:rPr>
          <w:rFonts w:ascii="Garamond" w:hAnsi="Garamond"/>
          <w:caps/>
        </w:rPr>
        <w:t xml:space="preserve">THE TEXAS BOND REVIEW BOARD APPROVED the </w:t>
      </w:r>
      <w:r w:rsidR="009A4184" w:rsidRPr="00F057F2">
        <w:rPr>
          <w:rFonts w:ascii="Garamond" w:hAnsi="Garamond"/>
          <w:caps/>
        </w:rPr>
        <w:t>Texas</w:t>
      </w:r>
      <w:r w:rsidR="009A4184" w:rsidRPr="009A4184">
        <w:rPr>
          <w:rFonts w:ascii="Garamond" w:hAnsi="Garamond"/>
          <w:caps/>
        </w:rPr>
        <w:t xml:space="preserve"> Department of Housing and Community Affairs Multifamily Housing Revenue Bonds (Palladium McKinney) Series 2023 in a maximum par amount and a maximum total proceeds amount not to exceed $23,800,000 including premiums, if any, as outlined in the application dated May 12, 2023</w:t>
      </w:r>
      <w:r w:rsidR="000F6327">
        <w:rPr>
          <w:rFonts w:ascii="Garamond" w:hAnsi="Garamond"/>
          <w:caps/>
        </w:rPr>
        <w:t>,</w:t>
      </w:r>
      <w:r w:rsidR="009A4184" w:rsidRPr="009A4184">
        <w:rPr>
          <w:rFonts w:ascii="Garamond" w:hAnsi="Garamond"/>
          <w:caps/>
        </w:rPr>
        <w:t xml:space="preserve"> and supplements through June 1, 2023.</w:t>
      </w:r>
    </w:p>
    <w:p w14:paraId="7EB952BE"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316CEEB2" w14:textId="77777777" w:rsidR="009A4184" w:rsidRDefault="009A4184" w:rsidP="00020BA9">
      <w:pPr>
        <w:widowControl w:val="0"/>
        <w:tabs>
          <w:tab w:val="left" w:pos="720"/>
          <w:tab w:val="left" w:pos="1170"/>
        </w:tabs>
        <w:autoSpaceDE w:val="0"/>
        <w:autoSpaceDN w:val="0"/>
        <w:adjustRightInd w:val="0"/>
        <w:jc w:val="both"/>
        <w:rPr>
          <w:rFonts w:ascii="Garamond" w:hAnsi="Garamond"/>
        </w:rPr>
      </w:pPr>
    </w:p>
    <w:p w14:paraId="0745F81E" w14:textId="77777777" w:rsidR="00125716" w:rsidRPr="00125716" w:rsidRDefault="00125716" w:rsidP="00125716">
      <w:pPr>
        <w:widowControl w:val="0"/>
        <w:numPr>
          <w:ilvl w:val="0"/>
          <w:numId w:val="21"/>
        </w:numPr>
        <w:autoSpaceDE w:val="0"/>
        <w:autoSpaceDN w:val="0"/>
        <w:adjustRightInd w:val="0"/>
        <w:jc w:val="both"/>
        <w:rPr>
          <w:rFonts w:ascii="Garamond" w:hAnsi="Garamond"/>
          <w:b/>
        </w:rPr>
      </w:pPr>
      <w:r w:rsidRPr="00125716">
        <w:rPr>
          <w:rFonts w:ascii="Garamond" w:hAnsi="Garamond"/>
          <w:b/>
        </w:rPr>
        <w:t>Texas Department of Housing and Community Affairs Multifamily Housing Revenue Bonds (North Grand Villas) Series 2023</w:t>
      </w:r>
    </w:p>
    <w:p w14:paraId="131FCD1B"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00FF193F" w14:textId="77777777" w:rsidR="00125716" w:rsidRPr="00125716" w:rsidRDefault="00125716" w:rsidP="00FA3C76">
      <w:pPr>
        <w:ind w:left="720"/>
        <w:jc w:val="both"/>
        <w:rPr>
          <w:rFonts w:ascii="Garamond" w:hAnsi="Garamond"/>
        </w:rPr>
      </w:pPr>
      <w:r w:rsidRPr="002A5823">
        <w:rPr>
          <w:rFonts w:ascii="Garamond" w:hAnsi="Garamond"/>
        </w:rPr>
        <w:t xml:space="preserve">Representatives present were </w:t>
      </w:r>
      <w:r w:rsidRPr="00125716">
        <w:rPr>
          <w:rFonts w:ascii="Garamond" w:hAnsi="Garamond"/>
        </w:rPr>
        <w:t>Liz Cline-Rew, Multifamily Bond Program Specialist, TDHCA; Jon Galvan, 4% Housing Tax Credit Program Manager, TDHCA; and Andrew Prihoda, Associate, Bracewell LLP</w:t>
      </w:r>
      <w:r>
        <w:rPr>
          <w:rFonts w:ascii="Garamond" w:hAnsi="Garamond"/>
        </w:rPr>
        <w:t>.</w:t>
      </w:r>
    </w:p>
    <w:p w14:paraId="557846C6" w14:textId="77777777" w:rsidR="00125716" w:rsidRDefault="00125716" w:rsidP="00125716">
      <w:pPr>
        <w:ind w:left="720"/>
        <w:jc w:val="both"/>
        <w:rPr>
          <w:rFonts w:ascii="Garamond" w:hAnsi="Garamond"/>
          <w:caps/>
        </w:rPr>
      </w:pPr>
    </w:p>
    <w:p w14:paraId="18F77A3C" w14:textId="1486E416" w:rsidR="009A4184" w:rsidRPr="00AA34BB" w:rsidRDefault="00125716" w:rsidP="009A4184">
      <w:pPr>
        <w:widowControl w:val="0"/>
        <w:autoSpaceDE w:val="0"/>
        <w:autoSpaceDN w:val="0"/>
        <w:adjustRightInd w:val="0"/>
        <w:ind w:left="720"/>
        <w:jc w:val="both"/>
        <w:rPr>
          <w:rFonts w:ascii="Garamond" w:hAnsi="Garamond"/>
          <w:b/>
          <w:sz w:val="28"/>
          <w:szCs w:val="28"/>
        </w:rPr>
      </w:pPr>
      <w:r w:rsidRPr="00F057F2">
        <w:rPr>
          <w:rFonts w:ascii="Garamond" w:hAnsi="Garamond"/>
          <w:caps/>
        </w:rPr>
        <w:t xml:space="preserve">UPON MOTION BY </w:t>
      </w:r>
      <w:r w:rsidR="00F057F2" w:rsidRPr="00F057F2">
        <w:rPr>
          <w:rFonts w:ascii="Garamond" w:hAnsi="Garamond"/>
          <w:caps/>
        </w:rPr>
        <w:t>PIPER MONTEMAYOR AND SECOND BY jOAQUIN gUADARRAMA</w:t>
      </w:r>
      <w:r w:rsidRPr="00F057F2">
        <w:rPr>
          <w:rFonts w:ascii="Garamond" w:hAnsi="Garamond"/>
          <w:caps/>
        </w:rPr>
        <w:t xml:space="preserve">, THE TEXAS BOND REVIEW BOARD APPROVED the </w:t>
      </w:r>
      <w:r w:rsidR="009A4184" w:rsidRPr="00F057F2">
        <w:rPr>
          <w:rFonts w:ascii="Garamond" w:hAnsi="Garamond"/>
          <w:caps/>
        </w:rPr>
        <w:t>Texas</w:t>
      </w:r>
      <w:r w:rsidR="009A4184" w:rsidRPr="009A4184">
        <w:rPr>
          <w:rFonts w:ascii="Garamond" w:hAnsi="Garamond"/>
          <w:caps/>
        </w:rPr>
        <w:t xml:space="preserve"> Department of Housing and Community Affairs Multifamily Housing Revenue Bonds (North Grand Villas) Series 2023 in a maximum par amount and a maximum total proceeds amount not to exceed $12,500,000 including premiums, if any, as outlined in the application dated May 11, 2023</w:t>
      </w:r>
      <w:r w:rsidR="000F6327">
        <w:rPr>
          <w:rFonts w:ascii="Garamond" w:hAnsi="Garamond"/>
          <w:caps/>
        </w:rPr>
        <w:t>,</w:t>
      </w:r>
      <w:r w:rsidR="009A4184" w:rsidRPr="009A4184">
        <w:rPr>
          <w:rFonts w:ascii="Garamond" w:hAnsi="Garamond"/>
          <w:caps/>
        </w:rPr>
        <w:t xml:space="preserve"> and supplements through May 31, 2023.</w:t>
      </w:r>
    </w:p>
    <w:p w14:paraId="5EC6AF75"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633B8605"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42E4F97C" w14:textId="77777777" w:rsidR="00125716" w:rsidRPr="00125716" w:rsidRDefault="00125716" w:rsidP="00125716">
      <w:pPr>
        <w:numPr>
          <w:ilvl w:val="0"/>
          <w:numId w:val="21"/>
        </w:numPr>
        <w:jc w:val="both"/>
        <w:rPr>
          <w:rFonts w:ascii="Garamond" w:hAnsi="Garamond"/>
          <w:b/>
        </w:rPr>
      </w:pPr>
      <w:r w:rsidRPr="00125716">
        <w:rPr>
          <w:rFonts w:ascii="Garamond" w:hAnsi="Garamond"/>
          <w:b/>
        </w:rPr>
        <w:t>Texas Department of Housing and Community Affairs Multifamily Housing Governmental Note (Worthington Point Apartments) Series 2023</w:t>
      </w:r>
    </w:p>
    <w:p w14:paraId="4ED7ABC1"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7242E0E0" w14:textId="77777777" w:rsidR="00125716" w:rsidRPr="00125716" w:rsidRDefault="00125716" w:rsidP="00FA3C76">
      <w:pPr>
        <w:ind w:left="720"/>
        <w:jc w:val="both"/>
        <w:rPr>
          <w:rFonts w:ascii="Garamond" w:hAnsi="Garamond"/>
        </w:rPr>
      </w:pPr>
      <w:r w:rsidRPr="002A5823">
        <w:rPr>
          <w:rFonts w:ascii="Garamond" w:hAnsi="Garamond"/>
        </w:rPr>
        <w:lastRenderedPageBreak/>
        <w:t xml:space="preserve">Representatives present were </w:t>
      </w:r>
      <w:r w:rsidRPr="00125716">
        <w:rPr>
          <w:rFonts w:ascii="Garamond" w:hAnsi="Garamond"/>
        </w:rPr>
        <w:t>Liz Cline-Rew, Multifamily Bond Program Specialist, TDHCA; Jon Galvan, 4% Housing Tax Credit Program Manager, TDHCA; and Andrew Prihoda, Associate, Bracewell LLP</w:t>
      </w:r>
      <w:r>
        <w:rPr>
          <w:rFonts w:ascii="Garamond" w:hAnsi="Garamond"/>
        </w:rPr>
        <w:t>.</w:t>
      </w:r>
    </w:p>
    <w:p w14:paraId="7FBD7DC2" w14:textId="77777777" w:rsidR="00DA6EC8" w:rsidRDefault="00DA6EC8" w:rsidP="00125716">
      <w:pPr>
        <w:ind w:left="720"/>
        <w:jc w:val="both"/>
        <w:rPr>
          <w:rFonts w:ascii="Garamond" w:hAnsi="Garamond"/>
          <w:caps/>
          <w:highlight w:val="yellow"/>
        </w:rPr>
      </w:pPr>
    </w:p>
    <w:p w14:paraId="19C6347B" w14:textId="7908F2D7" w:rsidR="00125716" w:rsidRDefault="00125716" w:rsidP="00125716">
      <w:pPr>
        <w:ind w:left="720"/>
        <w:jc w:val="both"/>
        <w:rPr>
          <w:rFonts w:ascii="Garamond" w:hAnsi="Garamond"/>
          <w:b/>
          <w:sz w:val="28"/>
          <w:szCs w:val="28"/>
        </w:rPr>
      </w:pPr>
      <w:r w:rsidRPr="00F057F2">
        <w:rPr>
          <w:rFonts w:ascii="Garamond" w:hAnsi="Garamond"/>
          <w:caps/>
        </w:rPr>
        <w:t xml:space="preserve">UPON MOTION BY </w:t>
      </w:r>
      <w:r w:rsidR="00F057F2" w:rsidRPr="00F057F2">
        <w:rPr>
          <w:rFonts w:ascii="Garamond" w:hAnsi="Garamond"/>
          <w:caps/>
        </w:rPr>
        <w:t>jOAQUIN gUADARRAMA AND SECOND BY PIPER MONTEMAYOR</w:t>
      </w:r>
      <w:r w:rsidRPr="00F057F2">
        <w:rPr>
          <w:rFonts w:ascii="Garamond" w:hAnsi="Garamond"/>
          <w:caps/>
        </w:rPr>
        <w:t xml:space="preserve">, THE TEXAS BOND REVIEW BOARD APPROVED the </w:t>
      </w:r>
      <w:r w:rsidR="009A4184" w:rsidRPr="00F057F2">
        <w:rPr>
          <w:rFonts w:ascii="Garamond" w:hAnsi="Garamond"/>
          <w:caps/>
        </w:rPr>
        <w:t>Texas Department of Housing and Community Affairs Multifamily Housing Governmental Note (Worthington Point Apartments) Series 2023 in a maximum par amount and a maximum total proceeds amount not to exceed $30,860,000 including premiums, if any, as outlined in the application dated May 8, 2023</w:t>
      </w:r>
      <w:r w:rsidR="000F6327" w:rsidRPr="00F057F2">
        <w:rPr>
          <w:rFonts w:ascii="Garamond" w:hAnsi="Garamond"/>
          <w:caps/>
        </w:rPr>
        <w:t>,</w:t>
      </w:r>
      <w:r w:rsidR="009A4184" w:rsidRPr="00F057F2">
        <w:rPr>
          <w:rFonts w:ascii="Garamond" w:hAnsi="Garamond"/>
          <w:caps/>
        </w:rPr>
        <w:t xml:space="preserve"> and supplements through June 6, 2023.</w:t>
      </w:r>
    </w:p>
    <w:p w14:paraId="57B4046A" w14:textId="77777777" w:rsidR="000E354A" w:rsidRDefault="000E354A" w:rsidP="00020BA9">
      <w:pPr>
        <w:widowControl w:val="0"/>
        <w:tabs>
          <w:tab w:val="left" w:pos="720"/>
          <w:tab w:val="left" w:pos="1170"/>
        </w:tabs>
        <w:autoSpaceDE w:val="0"/>
        <w:autoSpaceDN w:val="0"/>
        <w:adjustRightInd w:val="0"/>
        <w:jc w:val="both"/>
        <w:rPr>
          <w:rFonts w:ascii="Garamond" w:hAnsi="Garamond"/>
        </w:rPr>
      </w:pPr>
    </w:p>
    <w:p w14:paraId="16886EE3"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58C06A6D" w14:textId="77777777" w:rsidR="001A6C64" w:rsidRPr="005D1465" w:rsidRDefault="001A6C64" w:rsidP="001A6C64">
      <w:pPr>
        <w:numPr>
          <w:ilvl w:val="0"/>
          <w:numId w:val="21"/>
        </w:numPr>
        <w:jc w:val="both"/>
        <w:rPr>
          <w:rFonts w:ascii="Garamond" w:hAnsi="Garamond"/>
          <w:b/>
        </w:rPr>
      </w:pPr>
      <w:r w:rsidRPr="005D1465">
        <w:rPr>
          <w:rFonts w:ascii="Garamond" w:hAnsi="Garamond"/>
          <w:b/>
        </w:rPr>
        <w:t>Texas Public Finance Authority Texas Southern University Revenue Financing System Bonds Series 2023</w:t>
      </w:r>
    </w:p>
    <w:p w14:paraId="42FBD6D7"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0BA1FE4A" w14:textId="77777777" w:rsidR="001A6C64" w:rsidRPr="00455211" w:rsidRDefault="001A6C64" w:rsidP="001A6C64">
      <w:pPr>
        <w:ind w:left="720"/>
        <w:jc w:val="both"/>
        <w:rPr>
          <w:rFonts w:ascii="Garamond" w:hAnsi="Garamond"/>
        </w:rPr>
      </w:pPr>
      <w:r w:rsidRPr="00455211">
        <w:rPr>
          <w:rFonts w:ascii="Garamond" w:hAnsi="Garamond"/>
        </w:rPr>
        <w:t>Representatives present were Lee Deviney, Executive Director, TPFA; John Hernandez, Deputy Director, TPFA; Kelly Tappendorf, Financial Analyst</w:t>
      </w:r>
      <w:r>
        <w:rPr>
          <w:rFonts w:ascii="Garamond" w:hAnsi="Garamond"/>
        </w:rPr>
        <w:t>,</w:t>
      </w:r>
      <w:r w:rsidRPr="00455211">
        <w:rPr>
          <w:rFonts w:ascii="Garamond" w:hAnsi="Garamond"/>
        </w:rPr>
        <w:t xml:space="preserve"> TPFA</w:t>
      </w:r>
      <w:r>
        <w:rPr>
          <w:rFonts w:ascii="Garamond" w:hAnsi="Garamond"/>
        </w:rPr>
        <w:t>;</w:t>
      </w:r>
      <w:r w:rsidRPr="00455211">
        <w:rPr>
          <w:rFonts w:ascii="Garamond" w:hAnsi="Garamond"/>
        </w:rPr>
        <w:t xml:space="preserve"> Devi Bala, VP for Business and Finance and Chief Financial Officer, TSU; Dr. Dakota Doman, Chief of Staff, TSU; and Chris Allen, Managing Director, RBC Capital Markets. </w:t>
      </w:r>
    </w:p>
    <w:p w14:paraId="59C0E93B"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5DF8992D" w14:textId="76B15895" w:rsidR="001A6C64" w:rsidRDefault="001A6C64" w:rsidP="001A6C64">
      <w:pPr>
        <w:ind w:left="720"/>
        <w:jc w:val="both"/>
        <w:rPr>
          <w:rFonts w:ascii="Garamond" w:hAnsi="Garamond"/>
          <w:b/>
          <w:sz w:val="28"/>
          <w:szCs w:val="28"/>
        </w:rPr>
      </w:pPr>
      <w:r w:rsidRPr="007C0C2E">
        <w:rPr>
          <w:rFonts w:ascii="Garamond" w:hAnsi="Garamond"/>
          <w:caps/>
        </w:rPr>
        <w:t xml:space="preserve">UPON MOTION BY PIPER MONTEMAYOR AND SECOND BY jOAQUIN gUADARRAMA, THE TEXAS BOND REVIEW BOARD APPROVED the </w:t>
      </w:r>
      <w:bookmarkStart w:id="0" w:name="_Hlk137018086"/>
      <w:r w:rsidR="009A4184" w:rsidRPr="007C0C2E">
        <w:rPr>
          <w:rFonts w:ascii="Garamond" w:hAnsi="Garamond"/>
          <w:caps/>
        </w:rPr>
        <w:t>Texas Public Finance Authority Texas Southern University Revenue Financing System Bonds Series 2023 in a maximum par amount not to exceed $81,950,000 and a maximum total proceeds amount not to exceed $87,593,935.95 including premiums, if any, as outlined in the application dated May 16, 2023</w:t>
      </w:r>
      <w:r w:rsidR="000F6327" w:rsidRPr="007C0C2E">
        <w:rPr>
          <w:rFonts w:ascii="Garamond" w:hAnsi="Garamond"/>
          <w:caps/>
        </w:rPr>
        <w:t>,</w:t>
      </w:r>
      <w:r w:rsidR="009A4184" w:rsidRPr="007C0C2E">
        <w:rPr>
          <w:rFonts w:ascii="Garamond" w:hAnsi="Garamond"/>
          <w:caps/>
        </w:rPr>
        <w:t xml:space="preserve"> and supplements through June 7, 2023.</w:t>
      </w:r>
      <w:bookmarkEnd w:id="0"/>
    </w:p>
    <w:p w14:paraId="7E5D57A7"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206F8B62" w14:textId="77777777" w:rsidR="00125716" w:rsidRDefault="00125716" w:rsidP="00020BA9">
      <w:pPr>
        <w:widowControl w:val="0"/>
        <w:tabs>
          <w:tab w:val="left" w:pos="720"/>
          <w:tab w:val="left" w:pos="1170"/>
        </w:tabs>
        <w:autoSpaceDE w:val="0"/>
        <w:autoSpaceDN w:val="0"/>
        <w:adjustRightInd w:val="0"/>
        <w:jc w:val="both"/>
        <w:rPr>
          <w:rFonts w:ascii="Garamond" w:hAnsi="Garamond"/>
        </w:rPr>
      </w:pPr>
    </w:p>
    <w:p w14:paraId="6CE26E1F" w14:textId="77777777" w:rsidR="001A6C64" w:rsidRPr="001A6C64" w:rsidRDefault="001A6C64" w:rsidP="001A6C64">
      <w:pPr>
        <w:numPr>
          <w:ilvl w:val="0"/>
          <w:numId w:val="21"/>
        </w:numPr>
        <w:jc w:val="both"/>
        <w:rPr>
          <w:rFonts w:ascii="Garamond" w:hAnsi="Garamond"/>
          <w:b/>
        </w:rPr>
      </w:pPr>
      <w:r w:rsidRPr="001A6C64">
        <w:rPr>
          <w:rFonts w:ascii="Garamond" w:hAnsi="Garamond"/>
          <w:b/>
        </w:rPr>
        <w:t>Texas Water Development Board State of Texas General Obligation Bonds Water Financial Assistance Bonds Series 2023A, Water Financial Assistance Refunding Bonds Series 2023B, Water Financial Assistance Bonds Series 2023C (Economically Distressed Areas Program), and Water Financial Assistance Taxable Bonds Series 2023D (Economically Distressed Areas Program)</w:t>
      </w:r>
    </w:p>
    <w:p w14:paraId="47002D9B"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6CA229B8" w14:textId="6B344A7A" w:rsidR="001A6C64" w:rsidRPr="001A6C64" w:rsidRDefault="001A6C64" w:rsidP="001A6C64">
      <w:pPr>
        <w:ind w:left="720"/>
        <w:jc w:val="both"/>
        <w:rPr>
          <w:rFonts w:ascii="Garamond" w:hAnsi="Garamond"/>
        </w:rPr>
      </w:pPr>
      <w:r w:rsidRPr="00455211">
        <w:rPr>
          <w:rFonts w:ascii="Garamond" w:hAnsi="Garamond"/>
        </w:rPr>
        <w:t xml:space="preserve">Representatives present were </w:t>
      </w:r>
      <w:r w:rsidRPr="001A6C64">
        <w:rPr>
          <w:rFonts w:ascii="Garamond" w:hAnsi="Garamond"/>
        </w:rPr>
        <w:t>Georgia Sanchez, Director of Debt and Portfolio</w:t>
      </w:r>
      <w:r>
        <w:rPr>
          <w:rFonts w:ascii="Garamond" w:hAnsi="Garamond"/>
        </w:rPr>
        <w:t xml:space="preserve"> </w:t>
      </w:r>
      <w:r w:rsidRPr="001A6C64">
        <w:rPr>
          <w:rFonts w:ascii="Garamond" w:hAnsi="Garamond"/>
        </w:rPr>
        <w:t xml:space="preserve">Management/Development Fund Manager, TWDB; Alexis Lorick, Assistant General Counsel, TWDB; and Anne Berger Entrekin, Hilltop Securities. </w:t>
      </w:r>
    </w:p>
    <w:p w14:paraId="221D0AB1" w14:textId="77777777" w:rsidR="001A6C64" w:rsidRDefault="001A6C64" w:rsidP="001A6C64">
      <w:pPr>
        <w:widowControl w:val="0"/>
        <w:tabs>
          <w:tab w:val="left" w:pos="720"/>
          <w:tab w:val="left" w:pos="1170"/>
        </w:tabs>
        <w:autoSpaceDE w:val="0"/>
        <w:autoSpaceDN w:val="0"/>
        <w:adjustRightInd w:val="0"/>
        <w:jc w:val="both"/>
        <w:rPr>
          <w:rFonts w:ascii="Garamond" w:hAnsi="Garamond"/>
        </w:rPr>
      </w:pPr>
    </w:p>
    <w:p w14:paraId="450F3B55" w14:textId="0E9CFA76" w:rsidR="009A4184" w:rsidRDefault="001A6C64" w:rsidP="009A4184">
      <w:pPr>
        <w:widowControl w:val="0"/>
        <w:autoSpaceDE w:val="0"/>
        <w:autoSpaceDN w:val="0"/>
        <w:adjustRightInd w:val="0"/>
        <w:ind w:left="720"/>
        <w:jc w:val="both"/>
        <w:rPr>
          <w:rFonts w:ascii="Garamond" w:hAnsi="Garamond"/>
          <w:b/>
          <w:sz w:val="28"/>
          <w:szCs w:val="28"/>
        </w:rPr>
      </w:pPr>
      <w:r w:rsidRPr="002C669B">
        <w:rPr>
          <w:rFonts w:ascii="Garamond" w:hAnsi="Garamond"/>
          <w:caps/>
        </w:rPr>
        <w:t xml:space="preserve">UPON MOTION BY </w:t>
      </w:r>
      <w:r w:rsidR="002C669B" w:rsidRPr="002C669B">
        <w:rPr>
          <w:rFonts w:ascii="Garamond" w:hAnsi="Garamond"/>
          <w:caps/>
        </w:rPr>
        <w:t>jOAQUIN gUADARRAMA AND SECOND BY PIPER MONTEMAYOR</w:t>
      </w:r>
      <w:r w:rsidRPr="002C669B">
        <w:rPr>
          <w:rFonts w:ascii="Garamond" w:hAnsi="Garamond"/>
          <w:caps/>
        </w:rPr>
        <w:t xml:space="preserve">, THE TEXAS BOND REVIEW BOARD APPROVED the </w:t>
      </w:r>
      <w:bookmarkStart w:id="1" w:name="_Hlk137018373"/>
      <w:r w:rsidR="009A4184" w:rsidRPr="002C669B">
        <w:rPr>
          <w:rFonts w:ascii="Garamond" w:hAnsi="Garamond"/>
          <w:caps/>
        </w:rPr>
        <w:t>Texas</w:t>
      </w:r>
      <w:r w:rsidR="009A4184" w:rsidRPr="009A4184">
        <w:rPr>
          <w:rFonts w:ascii="Garamond" w:hAnsi="Garamond"/>
          <w:caps/>
        </w:rPr>
        <w:t xml:space="preserve"> Water Development Board State of Texas General Obligation Water Financial Assistance Bonds Series 2023A, Water Financial Assistance Refunding Bonds Series 2023B, Water Financial Assistance Bonds Series 2023C (Economically Distressed Areas Program), and Water Financial Assistance Taxable Bonds Series </w:t>
      </w:r>
      <w:r w:rsidR="009A4184" w:rsidRPr="009A4184">
        <w:rPr>
          <w:rFonts w:ascii="Garamond" w:hAnsi="Garamond"/>
          <w:caps/>
        </w:rPr>
        <w:lastRenderedPageBreak/>
        <w:t>2023D (Economically Distressed Areas Program) with an aggregate maximum par amount not to exceed $161,450,000 and a maximum total proceeds amount not to exceed $163,637,764.63</w:t>
      </w:r>
      <w:r w:rsidR="009A4184" w:rsidRPr="009A4184" w:rsidDel="001540C4">
        <w:rPr>
          <w:rFonts w:ascii="Garamond" w:hAnsi="Garamond"/>
          <w:caps/>
        </w:rPr>
        <w:t xml:space="preserve"> </w:t>
      </w:r>
      <w:r w:rsidR="009A4184" w:rsidRPr="009A4184">
        <w:rPr>
          <w:rFonts w:ascii="Garamond" w:hAnsi="Garamond"/>
          <w:caps/>
        </w:rPr>
        <w:t>including premiums, if any, as outlined in the application dated April 25, 2023</w:t>
      </w:r>
      <w:r w:rsidR="000F6327">
        <w:rPr>
          <w:rFonts w:ascii="Garamond" w:hAnsi="Garamond"/>
          <w:caps/>
        </w:rPr>
        <w:t>,</w:t>
      </w:r>
      <w:r w:rsidR="009A4184" w:rsidRPr="009A4184">
        <w:rPr>
          <w:rFonts w:ascii="Garamond" w:hAnsi="Garamond"/>
          <w:caps/>
        </w:rPr>
        <w:t xml:space="preserve"> and supplements through June 1, 2023.</w:t>
      </w:r>
    </w:p>
    <w:bookmarkEnd w:id="1"/>
    <w:p w14:paraId="7A48B060" w14:textId="7463F588" w:rsidR="001A6C64" w:rsidRDefault="001A6C64" w:rsidP="001A6C64">
      <w:pPr>
        <w:ind w:left="720"/>
        <w:jc w:val="both"/>
        <w:rPr>
          <w:rFonts w:ascii="Garamond" w:hAnsi="Garamond"/>
          <w:b/>
          <w:sz w:val="28"/>
          <w:szCs w:val="28"/>
        </w:rPr>
      </w:pPr>
    </w:p>
    <w:p w14:paraId="5F9B872C"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5964EF6F" w14:textId="77777777" w:rsidR="001A6C64" w:rsidRPr="00D7741F" w:rsidRDefault="001A6C64" w:rsidP="001A6C64">
      <w:pPr>
        <w:numPr>
          <w:ilvl w:val="0"/>
          <w:numId w:val="21"/>
        </w:numPr>
        <w:jc w:val="both"/>
        <w:rPr>
          <w:rFonts w:ascii="Garamond" w:hAnsi="Garamond"/>
          <w:b/>
        </w:rPr>
      </w:pPr>
      <w:r w:rsidRPr="00D7741F">
        <w:rPr>
          <w:rFonts w:ascii="Garamond" w:hAnsi="Garamond"/>
          <w:b/>
        </w:rPr>
        <w:t>Texas State Affordable Housing Corporation Multifamily Housing Revenue Bonds (Juniper Creek Apartments Project) Series 2023</w:t>
      </w:r>
    </w:p>
    <w:p w14:paraId="16C86860"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4C98CAA3" w14:textId="77777777" w:rsidR="001A6C64" w:rsidRPr="00455211" w:rsidRDefault="001A6C64" w:rsidP="001A6C64">
      <w:pPr>
        <w:widowControl w:val="0"/>
        <w:autoSpaceDE w:val="0"/>
        <w:autoSpaceDN w:val="0"/>
        <w:adjustRightInd w:val="0"/>
        <w:ind w:left="720"/>
        <w:jc w:val="both"/>
        <w:rPr>
          <w:rFonts w:ascii="Garamond" w:hAnsi="Garamond"/>
          <w:bCs/>
        </w:rPr>
      </w:pPr>
      <w:r w:rsidRPr="00455211">
        <w:rPr>
          <w:rFonts w:ascii="Garamond" w:hAnsi="Garamond"/>
          <w:bCs/>
        </w:rPr>
        <w:t>Representative present was David Danenfelzer, Senior Director of Development Finance</w:t>
      </w:r>
      <w:r>
        <w:rPr>
          <w:rFonts w:ascii="Garamond" w:hAnsi="Garamond"/>
          <w:bCs/>
        </w:rPr>
        <w:t xml:space="preserve">, TSAHC. </w:t>
      </w:r>
    </w:p>
    <w:p w14:paraId="3D7BAC96"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6AC9C3AF" w14:textId="78759A79" w:rsidR="001A6C64" w:rsidRDefault="001A6C64" w:rsidP="009A4184">
      <w:pPr>
        <w:ind w:left="720"/>
        <w:jc w:val="both"/>
        <w:rPr>
          <w:rFonts w:ascii="Garamond" w:hAnsi="Garamond"/>
        </w:rPr>
      </w:pPr>
      <w:r w:rsidRPr="002C669B">
        <w:rPr>
          <w:rFonts w:ascii="Garamond" w:hAnsi="Garamond"/>
          <w:caps/>
        </w:rPr>
        <w:t xml:space="preserve">UPON MOTION BY PIPER MONTEMAYOR AND SECOND BY jOAQUIN gUADARRAMA, THE TEXAS BOND REVIEW BOARD APPROVED the </w:t>
      </w:r>
      <w:r w:rsidR="009A4184" w:rsidRPr="002C669B">
        <w:rPr>
          <w:rFonts w:ascii="Garamond" w:hAnsi="Garamond"/>
          <w:caps/>
        </w:rPr>
        <w:t>Texas</w:t>
      </w:r>
      <w:r w:rsidR="009A4184" w:rsidRPr="009A4184">
        <w:rPr>
          <w:rFonts w:ascii="Garamond" w:hAnsi="Garamond"/>
          <w:caps/>
        </w:rPr>
        <w:t xml:space="preserve"> State Affordable Housing Corporation Multifamily Housing Revenue Bonds (Juniper Creek Apartments Project) Series 2023 in a maximum par amount and a maximum total proceeds amount not to exceed $26,000,000 including premiums, if any, as outlined in the application dated May 8, 2023</w:t>
      </w:r>
      <w:r w:rsidR="000F6327">
        <w:rPr>
          <w:rFonts w:ascii="Garamond" w:hAnsi="Garamond"/>
          <w:caps/>
        </w:rPr>
        <w:t>,</w:t>
      </w:r>
      <w:r w:rsidR="009A4184" w:rsidRPr="009A4184">
        <w:rPr>
          <w:rFonts w:ascii="Garamond" w:hAnsi="Garamond"/>
          <w:caps/>
        </w:rPr>
        <w:t xml:space="preserve"> and supplements through June 2, 2023.</w:t>
      </w:r>
    </w:p>
    <w:p w14:paraId="44DF75DC" w14:textId="77777777" w:rsidR="001A6C64" w:rsidRDefault="001A6C64" w:rsidP="00020BA9">
      <w:pPr>
        <w:widowControl w:val="0"/>
        <w:tabs>
          <w:tab w:val="left" w:pos="720"/>
          <w:tab w:val="left" w:pos="1170"/>
        </w:tabs>
        <w:autoSpaceDE w:val="0"/>
        <w:autoSpaceDN w:val="0"/>
        <w:adjustRightInd w:val="0"/>
        <w:jc w:val="both"/>
        <w:rPr>
          <w:rFonts w:ascii="Garamond" w:hAnsi="Garamond"/>
        </w:rPr>
      </w:pPr>
    </w:p>
    <w:p w14:paraId="15CFD80D" w14:textId="77777777" w:rsidR="002C669B" w:rsidRPr="001A6C64" w:rsidRDefault="002C669B" w:rsidP="00020BA9">
      <w:pPr>
        <w:widowControl w:val="0"/>
        <w:tabs>
          <w:tab w:val="left" w:pos="720"/>
          <w:tab w:val="left" w:pos="1170"/>
        </w:tabs>
        <w:autoSpaceDE w:val="0"/>
        <w:autoSpaceDN w:val="0"/>
        <w:adjustRightInd w:val="0"/>
        <w:jc w:val="both"/>
        <w:rPr>
          <w:rFonts w:ascii="Garamond" w:hAnsi="Garamond"/>
        </w:rPr>
      </w:pPr>
    </w:p>
    <w:p w14:paraId="75A43B0C" w14:textId="77777777" w:rsidR="001A6C64" w:rsidRPr="001A6C64" w:rsidRDefault="001A6C64" w:rsidP="001A6C64">
      <w:pPr>
        <w:numPr>
          <w:ilvl w:val="0"/>
          <w:numId w:val="21"/>
        </w:numPr>
        <w:jc w:val="both"/>
        <w:rPr>
          <w:rFonts w:ascii="Garamond" w:hAnsi="Garamond"/>
          <w:b/>
        </w:rPr>
      </w:pPr>
      <w:r w:rsidRPr="001A6C64">
        <w:rPr>
          <w:rFonts w:ascii="Garamond" w:hAnsi="Garamond"/>
          <w:b/>
        </w:rPr>
        <w:t>EXEMPT – Texas State Affordable Housing Corporation Multifamily Housing Revenue Bonds (Eden Court Apartments Project) Series 2023</w:t>
      </w:r>
    </w:p>
    <w:p w14:paraId="387A3CFC" w14:textId="77777777" w:rsidR="001A6C64" w:rsidRPr="001A6C64" w:rsidRDefault="001A6C64" w:rsidP="001A6C64">
      <w:pPr>
        <w:ind w:left="720"/>
        <w:jc w:val="both"/>
        <w:rPr>
          <w:rFonts w:ascii="Garamond" w:hAnsi="Garamond"/>
          <w:b/>
        </w:rPr>
      </w:pPr>
    </w:p>
    <w:p w14:paraId="448272AD" w14:textId="77777777" w:rsidR="001A6C64" w:rsidRPr="001A6C64" w:rsidRDefault="001A6C64" w:rsidP="001A6C64">
      <w:pPr>
        <w:ind w:left="720"/>
        <w:jc w:val="both"/>
        <w:rPr>
          <w:rFonts w:ascii="Garamond" w:hAnsi="Garamond"/>
          <w:bCs/>
        </w:rPr>
      </w:pPr>
      <w:r w:rsidRPr="001A6C64">
        <w:rPr>
          <w:rFonts w:ascii="Garamond" w:hAnsi="Garamond"/>
          <w:bCs/>
        </w:rPr>
        <w:t>The 6-day review period for this transaction expired on Friday, June 2, 2023.</w:t>
      </w:r>
    </w:p>
    <w:p w14:paraId="693A1E2B" w14:textId="77777777" w:rsidR="001A6C64" w:rsidRPr="001A6C64" w:rsidRDefault="001A6C64" w:rsidP="00020BA9">
      <w:pPr>
        <w:widowControl w:val="0"/>
        <w:tabs>
          <w:tab w:val="left" w:pos="720"/>
          <w:tab w:val="left" w:pos="1170"/>
        </w:tabs>
        <w:autoSpaceDE w:val="0"/>
        <w:autoSpaceDN w:val="0"/>
        <w:adjustRightInd w:val="0"/>
        <w:jc w:val="both"/>
        <w:rPr>
          <w:rFonts w:ascii="Garamond" w:hAnsi="Garamond"/>
        </w:rPr>
      </w:pPr>
    </w:p>
    <w:p w14:paraId="13D23165" w14:textId="77777777" w:rsidR="001A6C64" w:rsidRPr="001A6C64" w:rsidRDefault="001A6C64" w:rsidP="00020BA9">
      <w:pPr>
        <w:widowControl w:val="0"/>
        <w:tabs>
          <w:tab w:val="left" w:pos="720"/>
          <w:tab w:val="left" w:pos="1170"/>
        </w:tabs>
        <w:autoSpaceDE w:val="0"/>
        <w:autoSpaceDN w:val="0"/>
        <w:adjustRightInd w:val="0"/>
        <w:jc w:val="both"/>
        <w:rPr>
          <w:rFonts w:ascii="Garamond" w:hAnsi="Garamond"/>
        </w:rPr>
      </w:pPr>
    </w:p>
    <w:p w14:paraId="6E613EB4" w14:textId="77777777" w:rsidR="001A6C64" w:rsidRPr="001A6C64" w:rsidRDefault="001A6C64" w:rsidP="001A6C64">
      <w:pPr>
        <w:numPr>
          <w:ilvl w:val="0"/>
          <w:numId w:val="21"/>
        </w:numPr>
        <w:jc w:val="both"/>
        <w:rPr>
          <w:rFonts w:ascii="Garamond" w:hAnsi="Garamond"/>
          <w:b/>
        </w:rPr>
      </w:pPr>
      <w:r w:rsidRPr="001A6C64">
        <w:rPr>
          <w:rFonts w:ascii="Garamond" w:hAnsi="Garamond"/>
          <w:b/>
        </w:rPr>
        <w:t>EXEMPT – Texas Private Activity Bond Surface Transportation Corporation Senior Lien Revenue Bonds (NTE Mobility Partners LLC North Tarrant Express Project) Series 2023 Senior Bonds (in one or more series)</w:t>
      </w:r>
    </w:p>
    <w:p w14:paraId="23AF7BB3" w14:textId="77777777" w:rsidR="001A6C64" w:rsidRPr="001A6C64" w:rsidRDefault="001A6C64" w:rsidP="001A6C64">
      <w:pPr>
        <w:ind w:left="720"/>
        <w:jc w:val="both"/>
        <w:rPr>
          <w:rFonts w:ascii="Garamond" w:hAnsi="Garamond"/>
          <w:b/>
        </w:rPr>
      </w:pPr>
    </w:p>
    <w:p w14:paraId="2BCDE3E9" w14:textId="3D7646BE" w:rsidR="001A6C64" w:rsidRPr="001A6C64" w:rsidRDefault="001A6C64" w:rsidP="001A6C64">
      <w:pPr>
        <w:ind w:left="720"/>
        <w:jc w:val="both"/>
        <w:rPr>
          <w:rFonts w:ascii="Garamond" w:hAnsi="Garamond"/>
        </w:rPr>
      </w:pPr>
      <w:r w:rsidRPr="001A6C64">
        <w:rPr>
          <w:rFonts w:ascii="Garamond" w:hAnsi="Garamond"/>
        </w:rPr>
        <w:t xml:space="preserve">Representatives present were Jennifer Wright, Project Finance &amp; Debt Director, TxDOT; </w:t>
      </w:r>
      <w:r w:rsidR="00D42A77">
        <w:rPr>
          <w:rFonts w:ascii="Garamond" w:hAnsi="Garamond"/>
        </w:rPr>
        <w:t>Tania Askins</w:t>
      </w:r>
      <w:r w:rsidRPr="001A6C64">
        <w:rPr>
          <w:rFonts w:ascii="Garamond" w:hAnsi="Garamond"/>
        </w:rPr>
        <w:t>, Financial Advisor</w:t>
      </w:r>
      <w:r w:rsidR="00D42A77">
        <w:rPr>
          <w:rFonts w:ascii="Garamond" w:hAnsi="Garamond"/>
        </w:rPr>
        <w:t xml:space="preserve"> to Issuer</w:t>
      </w:r>
      <w:r w:rsidRPr="001A6C64">
        <w:rPr>
          <w:rFonts w:ascii="Garamond" w:hAnsi="Garamond"/>
        </w:rPr>
        <w:t>, Estrada Hinojosa; and Carol Polumbo, Bond Counsel, McCall Parkhurst &amp; Horton.</w:t>
      </w:r>
    </w:p>
    <w:p w14:paraId="4A75FF3F" w14:textId="77777777" w:rsidR="001A6C64" w:rsidRPr="001A6C64" w:rsidRDefault="001A6C64" w:rsidP="001A6C64">
      <w:pPr>
        <w:ind w:left="720"/>
        <w:jc w:val="both"/>
        <w:rPr>
          <w:rFonts w:ascii="Garamond" w:hAnsi="Garamond"/>
          <w:bCs/>
        </w:rPr>
      </w:pPr>
    </w:p>
    <w:p w14:paraId="1E2942B1" w14:textId="37B8DFFF" w:rsidR="001A6C64" w:rsidRPr="001A6C64" w:rsidRDefault="001A6C64" w:rsidP="001A6C64">
      <w:pPr>
        <w:ind w:left="720"/>
        <w:jc w:val="both"/>
        <w:rPr>
          <w:rFonts w:ascii="Garamond" w:hAnsi="Garamond"/>
          <w:b/>
        </w:rPr>
      </w:pPr>
      <w:r w:rsidRPr="001A6C64">
        <w:rPr>
          <w:rFonts w:ascii="Garamond" w:hAnsi="Garamond"/>
          <w:bCs/>
        </w:rPr>
        <w:t xml:space="preserve">This transaction was submitted on the BRB EXEMPT track. The 6-day review period for this transaction is scheduled to expire on Friday, June 9, 2023. BRB staff recommends exempt approval.  </w:t>
      </w:r>
    </w:p>
    <w:p w14:paraId="6500E515" w14:textId="77777777" w:rsidR="001A6C64" w:rsidRDefault="001A6C64" w:rsidP="002C669B">
      <w:pPr>
        <w:jc w:val="both"/>
        <w:rPr>
          <w:rFonts w:ascii="Garamond" w:hAnsi="Garamond"/>
        </w:rPr>
      </w:pPr>
    </w:p>
    <w:p w14:paraId="01EF0284" w14:textId="77777777" w:rsidR="002C669B" w:rsidRPr="002C669B" w:rsidRDefault="002C669B" w:rsidP="002C669B">
      <w:pPr>
        <w:ind w:left="720"/>
        <w:jc w:val="both"/>
        <w:rPr>
          <w:rFonts w:ascii="Garamond" w:hAnsi="Garamond"/>
          <w:bCs/>
        </w:rPr>
      </w:pPr>
      <w:r w:rsidRPr="002C669B">
        <w:rPr>
          <w:rFonts w:ascii="Garamond" w:hAnsi="Garamond"/>
          <w:bCs/>
        </w:rPr>
        <w:t>Cintra remains the managing general partner.</w:t>
      </w:r>
      <w:r w:rsidRPr="002C669B">
        <w:rPr>
          <w:rFonts w:ascii="Garamond" w:hAnsi="Garamond"/>
          <w:bCs/>
        </w:rPr>
        <w:t xml:space="preserve"> </w:t>
      </w:r>
      <w:r w:rsidRPr="002C669B">
        <w:rPr>
          <w:rFonts w:ascii="Garamond" w:hAnsi="Garamond"/>
          <w:bCs/>
        </w:rPr>
        <w:t xml:space="preserve">Per TXDOT staff, the contingency has been built on the assumption of (i) potential higher costs for the Project, and (ii) to allow the possibility to fund PABs interest during the construction phase of the Project (this is still under internal analysis and was not included in the scenarios). </w:t>
      </w:r>
    </w:p>
    <w:p w14:paraId="49402A7D" w14:textId="77777777" w:rsidR="002C669B" w:rsidRPr="002C669B" w:rsidRDefault="002C669B" w:rsidP="002C669B">
      <w:pPr>
        <w:ind w:left="720"/>
        <w:jc w:val="both"/>
        <w:rPr>
          <w:rFonts w:ascii="Garamond" w:hAnsi="Garamond"/>
          <w:bCs/>
        </w:rPr>
      </w:pPr>
    </w:p>
    <w:p w14:paraId="5F7639CC" w14:textId="77777777" w:rsidR="002C669B" w:rsidRPr="002C669B" w:rsidRDefault="002C669B" w:rsidP="002C669B">
      <w:pPr>
        <w:ind w:left="720"/>
        <w:jc w:val="both"/>
        <w:rPr>
          <w:rFonts w:ascii="Garamond" w:hAnsi="Garamond"/>
          <w:bCs/>
        </w:rPr>
      </w:pPr>
      <w:r w:rsidRPr="002C669B">
        <w:rPr>
          <w:rFonts w:ascii="Garamond" w:hAnsi="Garamond"/>
          <w:bCs/>
        </w:rPr>
        <w:t>It was confirmed that the State Highway Fund will not be used. Also Proposition 1 and Proposition 7 funds will not be used for this financing.</w:t>
      </w:r>
    </w:p>
    <w:p w14:paraId="3255E115" w14:textId="77777777" w:rsidR="002C669B" w:rsidRPr="002C669B" w:rsidRDefault="002C669B" w:rsidP="002C669B">
      <w:pPr>
        <w:ind w:left="720"/>
        <w:jc w:val="both"/>
        <w:rPr>
          <w:rFonts w:ascii="Garamond" w:hAnsi="Garamond"/>
          <w:bCs/>
        </w:rPr>
      </w:pPr>
    </w:p>
    <w:p w14:paraId="23A8ACF6" w14:textId="77777777" w:rsidR="002C669B" w:rsidRPr="002C669B" w:rsidRDefault="002C669B" w:rsidP="002C669B">
      <w:pPr>
        <w:ind w:left="720"/>
        <w:jc w:val="both"/>
        <w:rPr>
          <w:rFonts w:ascii="Garamond" w:hAnsi="Garamond"/>
          <w:bCs/>
        </w:rPr>
      </w:pPr>
      <w:r w:rsidRPr="002C669B">
        <w:rPr>
          <w:rFonts w:ascii="Garamond" w:hAnsi="Garamond"/>
          <w:bCs/>
        </w:rPr>
        <w:lastRenderedPageBreak/>
        <w:t>On May 15, 2023, PABSTC approved a resolution authorizing the issuance of the Series 2023 bonds.</w:t>
      </w:r>
    </w:p>
    <w:p w14:paraId="6BDDE88C" w14:textId="77777777" w:rsidR="002C669B" w:rsidRPr="002C669B" w:rsidRDefault="002C669B" w:rsidP="002C669B">
      <w:pPr>
        <w:ind w:left="720"/>
        <w:jc w:val="both"/>
        <w:rPr>
          <w:rFonts w:ascii="Garamond" w:hAnsi="Garamond"/>
          <w:bCs/>
        </w:rPr>
      </w:pPr>
    </w:p>
    <w:p w14:paraId="2D0E69B3" w14:textId="7AE93034" w:rsidR="002C669B" w:rsidRPr="002C669B" w:rsidRDefault="002C669B" w:rsidP="002C669B">
      <w:pPr>
        <w:ind w:left="720"/>
        <w:jc w:val="both"/>
        <w:rPr>
          <w:rFonts w:ascii="Garamond" w:hAnsi="Garamond"/>
          <w:bCs/>
        </w:rPr>
      </w:pPr>
      <w:r w:rsidRPr="002C669B">
        <w:rPr>
          <w:rFonts w:ascii="Garamond" w:hAnsi="Garamond"/>
          <w:bCs/>
        </w:rPr>
        <w:t>B</w:t>
      </w:r>
      <w:r w:rsidRPr="002C669B">
        <w:rPr>
          <w:rFonts w:ascii="Garamond" w:hAnsi="Garamond"/>
          <w:bCs/>
        </w:rPr>
        <w:t xml:space="preserve">onds will be sold through a negotiated sale as revenue, self-supporting, tax-exempt or taxable, fixed-rate (Series 2023A) or variable-rate (Series 2023B) securities. Per TXDOT staff, no capital appreciation bonds (CABs) are being contemplated as part of the Series 2023 transaction. </w:t>
      </w:r>
    </w:p>
    <w:p w14:paraId="1E047BCF" w14:textId="77777777" w:rsidR="002C669B" w:rsidRPr="002C669B" w:rsidRDefault="002C669B" w:rsidP="002C669B">
      <w:pPr>
        <w:ind w:left="720"/>
        <w:jc w:val="both"/>
        <w:rPr>
          <w:rFonts w:ascii="Garamond" w:hAnsi="Garamond"/>
          <w:bCs/>
        </w:rPr>
      </w:pPr>
    </w:p>
    <w:p w14:paraId="014D019C" w14:textId="77777777" w:rsidR="002C669B" w:rsidRPr="002C669B" w:rsidRDefault="002C669B" w:rsidP="002C669B">
      <w:pPr>
        <w:ind w:left="720"/>
        <w:jc w:val="both"/>
        <w:rPr>
          <w:rFonts w:ascii="Garamond" w:hAnsi="Garamond"/>
          <w:bCs/>
        </w:rPr>
      </w:pPr>
      <w:r w:rsidRPr="002C669B">
        <w:rPr>
          <w:rFonts w:ascii="Garamond" w:hAnsi="Garamond"/>
          <w:bCs/>
        </w:rPr>
        <w:t xml:space="preserve">The bonds will be issued by PABSTC as a conduit issuer without recourse to TTC, TXDOT, PABSTC, or the state of Texas and shall be payable by the Developer on behalf of PABSTC from toll revenues of the system. </w:t>
      </w:r>
    </w:p>
    <w:p w14:paraId="76AA60B5" w14:textId="77777777" w:rsidR="002C669B" w:rsidRPr="002C669B" w:rsidRDefault="002C669B" w:rsidP="002C669B">
      <w:pPr>
        <w:ind w:left="720"/>
        <w:jc w:val="both"/>
        <w:rPr>
          <w:rFonts w:ascii="Garamond" w:hAnsi="Garamond"/>
          <w:bCs/>
        </w:rPr>
      </w:pPr>
    </w:p>
    <w:p w14:paraId="63357B2E" w14:textId="46C0DE9B" w:rsidR="002C669B" w:rsidRPr="002C669B" w:rsidRDefault="002C669B" w:rsidP="002C669B">
      <w:pPr>
        <w:ind w:left="720"/>
        <w:jc w:val="both"/>
        <w:rPr>
          <w:rFonts w:ascii="Garamond" w:hAnsi="Garamond"/>
          <w:bCs/>
        </w:rPr>
      </w:pPr>
      <w:r w:rsidRPr="002C669B">
        <w:rPr>
          <w:rFonts w:ascii="Garamond" w:hAnsi="Garamond"/>
          <w:bCs/>
        </w:rPr>
        <w:t xml:space="preserve">The estimated total cost per bond is </w:t>
      </w:r>
      <w:r w:rsidRPr="002C669B">
        <w:rPr>
          <w:rFonts w:ascii="Garamond" w:hAnsi="Garamond"/>
          <w:bCs/>
        </w:rPr>
        <w:t>$7,332,000</w:t>
      </w:r>
      <w:r w:rsidRPr="002C669B">
        <w:rPr>
          <w:rFonts w:ascii="Garamond" w:hAnsi="Garamond"/>
          <w:bCs/>
        </w:rPr>
        <w:t xml:space="preserve"> or $14.66 per $1,000 bond. </w:t>
      </w:r>
    </w:p>
    <w:p w14:paraId="7D479942" w14:textId="559438DA" w:rsidR="002C669B" w:rsidRDefault="002C669B" w:rsidP="00020BA9">
      <w:pPr>
        <w:widowControl w:val="0"/>
        <w:tabs>
          <w:tab w:val="left" w:pos="720"/>
          <w:tab w:val="left" w:pos="1170"/>
        </w:tabs>
        <w:autoSpaceDE w:val="0"/>
        <w:autoSpaceDN w:val="0"/>
        <w:adjustRightInd w:val="0"/>
        <w:jc w:val="both"/>
        <w:rPr>
          <w:rFonts w:ascii="Garamond" w:hAnsi="Garamond"/>
        </w:rPr>
      </w:pPr>
      <w:r>
        <w:rPr>
          <w:rFonts w:ascii="Garamond" w:hAnsi="Garamond"/>
        </w:rPr>
        <w:t xml:space="preserve">  </w:t>
      </w:r>
    </w:p>
    <w:p w14:paraId="4E22BF68" w14:textId="3C4CCFD2" w:rsidR="001A6C64" w:rsidRDefault="000F6327" w:rsidP="00020BA9">
      <w:pPr>
        <w:widowControl w:val="0"/>
        <w:tabs>
          <w:tab w:val="left" w:pos="720"/>
          <w:tab w:val="left" w:pos="1170"/>
        </w:tabs>
        <w:autoSpaceDE w:val="0"/>
        <w:autoSpaceDN w:val="0"/>
        <w:adjustRightInd w:val="0"/>
        <w:jc w:val="both"/>
        <w:rPr>
          <w:rFonts w:ascii="Garamond" w:hAnsi="Garamond"/>
        </w:rPr>
      </w:pPr>
      <w:r>
        <w:rPr>
          <w:rFonts w:ascii="Garamond" w:hAnsi="Garamond"/>
        </w:rPr>
        <w:tab/>
      </w:r>
      <w:r w:rsidRPr="001A6C64">
        <w:rPr>
          <w:rFonts w:ascii="Garamond" w:hAnsi="Garamond"/>
        </w:rPr>
        <w:t>Jennifer Wright</w:t>
      </w:r>
      <w:r>
        <w:rPr>
          <w:rFonts w:ascii="Garamond" w:hAnsi="Garamond"/>
        </w:rPr>
        <w:t xml:space="preserve"> addressed the Board and answered questions.  </w:t>
      </w:r>
    </w:p>
    <w:p w14:paraId="1F6B2FAF" w14:textId="77777777" w:rsidR="000F6327" w:rsidRDefault="000F6327" w:rsidP="00020BA9">
      <w:pPr>
        <w:widowControl w:val="0"/>
        <w:tabs>
          <w:tab w:val="left" w:pos="720"/>
          <w:tab w:val="left" w:pos="1170"/>
        </w:tabs>
        <w:autoSpaceDE w:val="0"/>
        <w:autoSpaceDN w:val="0"/>
        <w:adjustRightInd w:val="0"/>
        <w:jc w:val="both"/>
        <w:rPr>
          <w:rFonts w:ascii="Garamond" w:hAnsi="Garamond"/>
        </w:rPr>
      </w:pPr>
    </w:p>
    <w:p w14:paraId="7EA74B11" w14:textId="77777777" w:rsidR="002C669B" w:rsidRDefault="002C669B" w:rsidP="00020BA9">
      <w:pPr>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1CD728B1" w14:textId="77777777" w:rsidR="001F5D8B" w:rsidRDefault="001F5D8B" w:rsidP="001F5D8B">
      <w:pPr>
        <w:widowControl w:val="0"/>
        <w:autoSpaceDE w:val="0"/>
        <w:autoSpaceDN w:val="0"/>
        <w:adjustRightInd w:val="0"/>
        <w:ind w:left="720"/>
        <w:jc w:val="both"/>
        <w:rPr>
          <w:rFonts w:ascii="Garamond" w:hAnsi="Garamond"/>
          <w:bCs/>
        </w:rPr>
      </w:pPr>
      <w:bookmarkStart w:id="2" w:name="_Hlk62109710"/>
    </w:p>
    <w:bookmarkEnd w:id="2"/>
    <w:p w14:paraId="56F1FC7F" w14:textId="77777777" w:rsidR="00D42A77" w:rsidRPr="00D42A77" w:rsidRDefault="00D42A77" w:rsidP="00D42A77">
      <w:pPr>
        <w:ind w:left="720"/>
        <w:jc w:val="both"/>
        <w:rPr>
          <w:rFonts w:ascii="Garamond" w:hAnsi="Garamond"/>
          <w:bCs/>
        </w:rPr>
      </w:pPr>
      <w:r w:rsidRPr="00D42A77">
        <w:rPr>
          <w:rFonts w:ascii="Garamond" w:hAnsi="Garamond"/>
          <w:bCs/>
        </w:rPr>
        <w:t xml:space="preserve">A planning session is scheduled for Tuesday, July 11th and a Board meeting is scheduled for Thursday, July 20th.  Staff plans to reserve a room in the capitol extension for these two meetings.  </w:t>
      </w:r>
    </w:p>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092849" w14:textId="77777777" w:rsidR="001A6C64" w:rsidRPr="00FE1148" w:rsidRDefault="001A6C64" w:rsidP="001A6C64">
      <w:pPr>
        <w:ind w:left="720"/>
        <w:jc w:val="both"/>
        <w:rPr>
          <w:rFonts w:ascii="Garamond" w:hAnsi="Garamond"/>
          <w:b/>
        </w:rPr>
      </w:pPr>
    </w:p>
    <w:p w14:paraId="17BA5C43" w14:textId="710D14EB" w:rsidR="009A4184" w:rsidRPr="005E3DF9" w:rsidRDefault="009A4184" w:rsidP="009A4184">
      <w:pPr>
        <w:pStyle w:val="ListParagraph"/>
        <w:numPr>
          <w:ilvl w:val="1"/>
          <w:numId w:val="45"/>
        </w:numPr>
        <w:tabs>
          <w:tab w:val="num" w:pos="900"/>
        </w:tabs>
        <w:ind w:left="1440" w:hanging="450"/>
        <w:jc w:val="both"/>
        <w:rPr>
          <w:rFonts w:ascii="Garamond" w:hAnsi="Garamond"/>
        </w:rPr>
      </w:pPr>
      <w:bookmarkStart w:id="3" w:name="_Hlk62109809"/>
      <w:r w:rsidRPr="005E3DF9">
        <w:rPr>
          <w:rFonts w:ascii="Garamond" w:hAnsi="Garamond"/>
        </w:rPr>
        <w:t>House Bill 2071 limited public facility corporations with respect to multi-family development</w:t>
      </w:r>
      <w:r w:rsidR="005E3DF9" w:rsidRPr="005E3DF9">
        <w:rPr>
          <w:rFonts w:ascii="Garamond" w:hAnsi="Garamond"/>
        </w:rPr>
        <w:t>s</w:t>
      </w:r>
      <w:r w:rsidRPr="005E3DF9">
        <w:rPr>
          <w:rFonts w:ascii="Garamond" w:hAnsi="Garamond"/>
        </w:rPr>
        <w:t xml:space="preserve">. BRB staff </w:t>
      </w:r>
      <w:r w:rsidR="005E3DF9" w:rsidRPr="005E3DF9">
        <w:rPr>
          <w:rFonts w:ascii="Garamond" w:hAnsi="Garamond"/>
        </w:rPr>
        <w:t>ha</w:t>
      </w:r>
      <w:r w:rsidR="005E3DF9">
        <w:rPr>
          <w:rFonts w:ascii="Garamond" w:hAnsi="Garamond"/>
        </w:rPr>
        <w:t>s</w:t>
      </w:r>
      <w:r w:rsidR="005E3DF9" w:rsidRPr="005E3DF9">
        <w:rPr>
          <w:rFonts w:ascii="Garamond" w:hAnsi="Garamond"/>
        </w:rPr>
        <w:t xml:space="preserve"> a list of projects that are waiting for a PAB reservation that might be affected by the bill.  </w:t>
      </w:r>
      <w:r w:rsidRPr="005E3DF9">
        <w:rPr>
          <w:rFonts w:ascii="Garamond" w:hAnsi="Garamond"/>
        </w:rPr>
        <w:t xml:space="preserve">     </w:t>
      </w:r>
    </w:p>
    <w:p w14:paraId="6CAD2F9C" w14:textId="22C160BA" w:rsidR="005E3DF9" w:rsidRPr="005E3DF9" w:rsidRDefault="005E3DF9" w:rsidP="009A4184">
      <w:pPr>
        <w:pStyle w:val="ListParagraph"/>
        <w:numPr>
          <w:ilvl w:val="1"/>
          <w:numId w:val="45"/>
        </w:numPr>
        <w:tabs>
          <w:tab w:val="num" w:pos="900"/>
        </w:tabs>
        <w:ind w:left="1440" w:hanging="450"/>
        <w:jc w:val="both"/>
        <w:rPr>
          <w:rFonts w:ascii="Garamond" w:hAnsi="Garamond"/>
        </w:rPr>
      </w:pPr>
      <w:r w:rsidRPr="005E3DF9">
        <w:rPr>
          <w:rFonts w:ascii="Garamond" w:hAnsi="Garamond"/>
        </w:rPr>
        <w:t>We had a soft opening of our new agency website. We are still working through the bugs. Let staff know if you notice any bugs.</w:t>
      </w:r>
    </w:p>
    <w:p w14:paraId="028833D1" w14:textId="723815E7" w:rsidR="009A4184" w:rsidRPr="005E3DF9" w:rsidRDefault="009A4184" w:rsidP="009A4184">
      <w:pPr>
        <w:pStyle w:val="ListParagraph"/>
        <w:numPr>
          <w:ilvl w:val="1"/>
          <w:numId w:val="45"/>
        </w:numPr>
        <w:tabs>
          <w:tab w:val="num" w:pos="900"/>
        </w:tabs>
        <w:ind w:left="1440" w:hanging="450"/>
        <w:jc w:val="both"/>
        <w:rPr>
          <w:rFonts w:ascii="Garamond" w:hAnsi="Garamond"/>
        </w:rPr>
      </w:pPr>
      <w:r w:rsidRPr="005E3DF9">
        <w:rPr>
          <w:rFonts w:ascii="Garamond" w:hAnsi="Garamond"/>
        </w:rPr>
        <w:t xml:space="preserve">Yesterday staff received an exempt application for the Veterans Land Board Taxable Series 2023A bonds. Staff will forward the application to the Board for the 6-day review period, when it is complete.   </w:t>
      </w:r>
    </w:p>
    <w:p w14:paraId="117F89C7" w14:textId="77777777" w:rsidR="0045559C" w:rsidRPr="005E3DF9" w:rsidRDefault="0045559C" w:rsidP="00D736F5">
      <w:pPr>
        <w:jc w:val="both"/>
        <w:rPr>
          <w:rFonts w:ascii="Garamond" w:hAnsi="Garamond"/>
        </w:rPr>
      </w:pPr>
    </w:p>
    <w:bookmarkEnd w:id="3"/>
    <w:p w14:paraId="3EE8A69F" w14:textId="77777777" w:rsidR="006A2141" w:rsidRPr="005E3DF9" w:rsidRDefault="006A2141" w:rsidP="006A2141">
      <w:pPr>
        <w:ind w:left="720"/>
        <w:jc w:val="both"/>
        <w:rPr>
          <w:rFonts w:ascii="Garamond" w:hAnsi="Garamond"/>
        </w:rPr>
      </w:pPr>
    </w:p>
    <w:p w14:paraId="7E4CEAE3" w14:textId="77777777" w:rsidR="006A2141" w:rsidRPr="005E3DF9" w:rsidRDefault="006A2141" w:rsidP="006A2141">
      <w:pPr>
        <w:numPr>
          <w:ilvl w:val="0"/>
          <w:numId w:val="21"/>
        </w:numPr>
        <w:jc w:val="both"/>
        <w:rPr>
          <w:rFonts w:ascii="Garamond" w:hAnsi="Garamond"/>
          <w:b/>
        </w:rPr>
      </w:pPr>
      <w:r w:rsidRPr="005E3DF9">
        <w:rPr>
          <w:rFonts w:ascii="Garamond" w:hAnsi="Garamond"/>
          <w:b/>
        </w:rPr>
        <w:t>Adjourn</w:t>
      </w:r>
    </w:p>
    <w:p w14:paraId="67DC1174" w14:textId="77777777" w:rsidR="006A2141" w:rsidRPr="005E3DF9"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30D3112C" w:rsidR="001B17B3" w:rsidRPr="00FE1148" w:rsidRDefault="00B0000E" w:rsidP="001F6AF5">
      <w:pPr>
        <w:pStyle w:val="ListParagraph"/>
        <w:jc w:val="both"/>
        <w:rPr>
          <w:rFonts w:ascii="Garamond" w:hAnsi="Garamond"/>
        </w:rPr>
      </w:pPr>
      <w:r w:rsidRPr="005E3DF9">
        <w:rPr>
          <w:rFonts w:ascii="Garamond" w:hAnsi="Garamond"/>
        </w:rPr>
        <w:t xml:space="preserve">There being no further business, the </w:t>
      </w:r>
      <w:r w:rsidR="001A6C64" w:rsidRPr="005E3DF9">
        <w:rPr>
          <w:rFonts w:ascii="Garamond" w:hAnsi="Garamond"/>
        </w:rPr>
        <w:t xml:space="preserve">Called </w:t>
      </w:r>
      <w:r w:rsidRPr="005E3DF9">
        <w:rPr>
          <w:rFonts w:ascii="Garamond" w:hAnsi="Garamond"/>
        </w:rPr>
        <w:t>Board Meeting</w:t>
      </w:r>
      <w:r w:rsidRPr="005E3DF9">
        <w:rPr>
          <w:rFonts w:ascii="Garamond" w:hAnsi="Garamond"/>
          <w:b/>
        </w:rPr>
        <w:t xml:space="preserve"> </w:t>
      </w:r>
      <w:r w:rsidRPr="005E3DF9">
        <w:rPr>
          <w:rFonts w:ascii="Garamond" w:hAnsi="Garamond"/>
        </w:rPr>
        <w:t xml:space="preserve">was adjourned at </w:t>
      </w:r>
      <w:r w:rsidR="00A351F4" w:rsidRPr="005E3DF9">
        <w:rPr>
          <w:rFonts w:ascii="Garamond" w:hAnsi="Garamond"/>
        </w:rPr>
        <w:t>1</w:t>
      </w:r>
      <w:r w:rsidR="00347A64" w:rsidRPr="005E3DF9">
        <w:rPr>
          <w:rFonts w:ascii="Garamond" w:hAnsi="Garamond"/>
        </w:rPr>
        <w:t>0</w:t>
      </w:r>
      <w:r w:rsidR="00A351F4" w:rsidRPr="005E3DF9">
        <w:rPr>
          <w:rFonts w:ascii="Garamond" w:hAnsi="Garamond"/>
        </w:rPr>
        <w:t>:</w:t>
      </w:r>
      <w:r w:rsidR="00A7467C" w:rsidRPr="005E3DF9">
        <w:rPr>
          <w:rFonts w:ascii="Garamond" w:hAnsi="Garamond"/>
        </w:rPr>
        <w:t>2</w:t>
      </w:r>
      <w:r w:rsidR="005E3DF9" w:rsidRPr="005E3DF9">
        <w:rPr>
          <w:rFonts w:ascii="Garamond" w:hAnsi="Garamond"/>
        </w:rPr>
        <w:t>8</w:t>
      </w:r>
      <w:r w:rsidRPr="005E3DF9">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5279849">
    <w:abstractNumId w:val="45"/>
  </w:num>
  <w:num w:numId="2" w16cid:durableId="2036223673">
    <w:abstractNumId w:val="10"/>
  </w:num>
  <w:num w:numId="3" w16cid:durableId="2115437167">
    <w:abstractNumId w:val="38"/>
  </w:num>
  <w:num w:numId="4" w16cid:durableId="2089306256">
    <w:abstractNumId w:val="39"/>
  </w:num>
  <w:num w:numId="5" w16cid:durableId="1316689842">
    <w:abstractNumId w:val="26"/>
  </w:num>
  <w:num w:numId="6" w16cid:durableId="1502771897">
    <w:abstractNumId w:val="29"/>
  </w:num>
  <w:num w:numId="7" w16cid:durableId="270364204">
    <w:abstractNumId w:val="36"/>
  </w:num>
  <w:num w:numId="8" w16cid:durableId="1989630599">
    <w:abstractNumId w:val="12"/>
  </w:num>
  <w:num w:numId="9" w16cid:durableId="280964011">
    <w:abstractNumId w:val="44"/>
  </w:num>
  <w:num w:numId="10" w16cid:durableId="572735346">
    <w:abstractNumId w:val="23"/>
  </w:num>
  <w:num w:numId="11" w16cid:durableId="1929120998">
    <w:abstractNumId w:val="6"/>
  </w:num>
  <w:num w:numId="12" w16cid:durableId="699478045">
    <w:abstractNumId w:val="8"/>
  </w:num>
  <w:num w:numId="13" w16cid:durableId="1440100398">
    <w:abstractNumId w:val="41"/>
  </w:num>
  <w:num w:numId="14" w16cid:durableId="1783572446">
    <w:abstractNumId w:val="35"/>
  </w:num>
  <w:num w:numId="15" w16cid:durableId="400909765">
    <w:abstractNumId w:val="40"/>
  </w:num>
  <w:num w:numId="16" w16cid:durableId="293945347">
    <w:abstractNumId w:val="28"/>
  </w:num>
  <w:num w:numId="17" w16cid:durableId="1295598935">
    <w:abstractNumId w:val="31"/>
  </w:num>
  <w:num w:numId="18" w16cid:durableId="972176435">
    <w:abstractNumId w:val="0"/>
  </w:num>
  <w:num w:numId="19" w16cid:durableId="413286786">
    <w:abstractNumId w:val="22"/>
  </w:num>
  <w:num w:numId="20" w16cid:durableId="505560261">
    <w:abstractNumId w:val="14"/>
  </w:num>
  <w:num w:numId="21" w16cid:durableId="457145850">
    <w:abstractNumId w:val="16"/>
  </w:num>
  <w:num w:numId="22" w16cid:durableId="184971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118140">
    <w:abstractNumId w:val="18"/>
  </w:num>
  <w:num w:numId="24" w16cid:durableId="974143703">
    <w:abstractNumId w:val="2"/>
  </w:num>
  <w:num w:numId="25" w16cid:durableId="550188407">
    <w:abstractNumId w:val="43"/>
  </w:num>
  <w:num w:numId="26" w16cid:durableId="945037630">
    <w:abstractNumId w:val="32"/>
  </w:num>
  <w:num w:numId="27" w16cid:durableId="118647253">
    <w:abstractNumId w:val="7"/>
  </w:num>
  <w:num w:numId="28" w16cid:durableId="552277814">
    <w:abstractNumId w:val="3"/>
  </w:num>
  <w:num w:numId="29" w16cid:durableId="311565571">
    <w:abstractNumId w:val="37"/>
  </w:num>
  <w:num w:numId="30" w16cid:durableId="94072040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2745821">
    <w:abstractNumId w:val="34"/>
  </w:num>
  <w:num w:numId="32" w16cid:durableId="1540775760">
    <w:abstractNumId w:val="21"/>
  </w:num>
  <w:num w:numId="33" w16cid:durableId="61611475">
    <w:abstractNumId w:val="30"/>
  </w:num>
  <w:num w:numId="34" w16cid:durableId="891379922">
    <w:abstractNumId w:val="20"/>
  </w:num>
  <w:num w:numId="35" w16cid:durableId="120421801">
    <w:abstractNumId w:val="19"/>
  </w:num>
  <w:num w:numId="36" w16cid:durableId="1845591597">
    <w:abstractNumId w:val="27"/>
  </w:num>
  <w:num w:numId="37" w16cid:durableId="1287354820">
    <w:abstractNumId w:val="25"/>
  </w:num>
  <w:num w:numId="38" w16cid:durableId="61753338">
    <w:abstractNumId w:val="4"/>
  </w:num>
  <w:num w:numId="39" w16cid:durableId="906381546">
    <w:abstractNumId w:val="1"/>
  </w:num>
  <w:num w:numId="40" w16cid:durableId="1122841577">
    <w:abstractNumId w:val="5"/>
  </w:num>
  <w:num w:numId="41" w16cid:durableId="1125084010">
    <w:abstractNumId w:val="9"/>
  </w:num>
  <w:num w:numId="42" w16cid:durableId="1560896514">
    <w:abstractNumId w:val="17"/>
  </w:num>
  <w:num w:numId="43" w16cid:durableId="2210593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7666350">
    <w:abstractNumId w:val="42"/>
  </w:num>
  <w:num w:numId="45" w16cid:durableId="2087914858">
    <w:abstractNumId w:val="11"/>
  </w:num>
  <w:num w:numId="46" w16cid:durableId="1130323197">
    <w:abstractNumId w:val="13"/>
  </w:num>
  <w:num w:numId="47" w16cid:durableId="757991886">
    <w:abstractNumId w:val="33"/>
  </w:num>
  <w:num w:numId="48" w16cid:durableId="1422028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B45"/>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662"/>
    <w:rsid w:val="0004596D"/>
    <w:rsid w:val="00045C9A"/>
    <w:rsid w:val="0004679F"/>
    <w:rsid w:val="000478E2"/>
    <w:rsid w:val="00047AAD"/>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0DD7"/>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8BB"/>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54A"/>
    <w:rsid w:val="000E3873"/>
    <w:rsid w:val="000E3F2F"/>
    <w:rsid w:val="000E46F0"/>
    <w:rsid w:val="000E7667"/>
    <w:rsid w:val="000F00CF"/>
    <w:rsid w:val="000F228B"/>
    <w:rsid w:val="000F2DF9"/>
    <w:rsid w:val="000F32BB"/>
    <w:rsid w:val="000F37AD"/>
    <w:rsid w:val="000F6267"/>
    <w:rsid w:val="000F6327"/>
    <w:rsid w:val="000F6BE8"/>
    <w:rsid w:val="000F7139"/>
    <w:rsid w:val="000F73B1"/>
    <w:rsid w:val="000F7718"/>
    <w:rsid w:val="00102684"/>
    <w:rsid w:val="00102BA1"/>
    <w:rsid w:val="001050A5"/>
    <w:rsid w:val="00107773"/>
    <w:rsid w:val="00114407"/>
    <w:rsid w:val="001172AC"/>
    <w:rsid w:val="0011781A"/>
    <w:rsid w:val="001200B0"/>
    <w:rsid w:val="0012158A"/>
    <w:rsid w:val="00122418"/>
    <w:rsid w:val="00123201"/>
    <w:rsid w:val="0012402B"/>
    <w:rsid w:val="0012414E"/>
    <w:rsid w:val="00124E47"/>
    <w:rsid w:val="00125716"/>
    <w:rsid w:val="00126726"/>
    <w:rsid w:val="00126ADA"/>
    <w:rsid w:val="001272BF"/>
    <w:rsid w:val="00127C6C"/>
    <w:rsid w:val="00130BBE"/>
    <w:rsid w:val="00131488"/>
    <w:rsid w:val="00131A84"/>
    <w:rsid w:val="00132AA7"/>
    <w:rsid w:val="00132D08"/>
    <w:rsid w:val="0013328C"/>
    <w:rsid w:val="00133BE5"/>
    <w:rsid w:val="00133D29"/>
    <w:rsid w:val="001344C9"/>
    <w:rsid w:val="00135333"/>
    <w:rsid w:val="001362A4"/>
    <w:rsid w:val="00136FD8"/>
    <w:rsid w:val="00137CA1"/>
    <w:rsid w:val="001406D7"/>
    <w:rsid w:val="001409A8"/>
    <w:rsid w:val="00141E12"/>
    <w:rsid w:val="00142857"/>
    <w:rsid w:val="00142A17"/>
    <w:rsid w:val="001433DF"/>
    <w:rsid w:val="00143A1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103"/>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C64"/>
    <w:rsid w:val="001A6D8F"/>
    <w:rsid w:val="001B012B"/>
    <w:rsid w:val="001B08EF"/>
    <w:rsid w:val="001B17B3"/>
    <w:rsid w:val="001B2729"/>
    <w:rsid w:val="001B2981"/>
    <w:rsid w:val="001B420F"/>
    <w:rsid w:val="001B5757"/>
    <w:rsid w:val="001B5FA9"/>
    <w:rsid w:val="001B6973"/>
    <w:rsid w:val="001B6B6E"/>
    <w:rsid w:val="001B7124"/>
    <w:rsid w:val="001B729D"/>
    <w:rsid w:val="001C0989"/>
    <w:rsid w:val="001C3289"/>
    <w:rsid w:val="001C380D"/>
    <w:rsid w:val="001C40F1"/>
    <w:rsid w:val="001C4245"/>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5D8B"/>
    <w:rsid w:val="001F6AF5"/>
    <w:rsid w:val="001F6D80"/>
    <w:rsid w:val="00200861"/>
    <w:rsid w:val="002010A1"/>
    <w:rsid w:val="00203123"/>
    <w:rsid w:val="00203471"/>
    <w:rsid w:val="002039A1"/>
    <w:rsid w:val="0020468D"/>
    <w:rsid w:val="00204B07"/>
    <w:rsid w:val="00204C07"/>
    <w:rsid w:val="002058CE"/>
    <w:rsid w:val="00206834"/>
    <w:rsid w:val="002079A9"/>
    <w:rsid w:val="0021005B"/>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2C10"/>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239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69B"/>
    <w:rsid w:val="002C69F8"/>
    <w:rsid w:val="002C7D3D"/>
    <w:rsid w:val="002C7E15"/>
    <w:rsid w:val="002D1C91"/>
    <w:rsid w:val="002D2B9E"/>
    <w:rsid w:val="002D3424"/>
    <w:rsid w:val="002D3902"/>
    <w:rsid w:val="002D5622"/>
    <w:rsid w:val="002D5A11"/>
    <w:rsid w:val="002D62A1"/>
    <w:rsid w:val="002D64AC"/>
    <w:rsid w:val="002D727B"/>
    <w:rsid w:val="002D7A12"/>
    <w:rsid w:val="002D7F1E"/>
    <w:rsid w:val="002E1C3D"/>
    <w:rsid w:val="002E36B6"/>
    <w:rsid w:val="002E492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5FDE"/>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5A6"/>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4C5A"/>
    <w:rsid w:val="00415054"/>
    <w:rsid w:val="0041542C"/>
    <w:rsid w:val="00415A74"/>
    <w:rsid w:val="00415EF3"/>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060F"/>
    <w:rsid w:val="00432517"/>
    <w:rsid w:val="00433DD0"/>
    <w:rsid w:val="00435AAD"/>
    <w:rsid w:val="00437000"/>
    <w:rsid w:val="00440174"/>
    <w:rsid w:val="0044078F"/>
    <w:rsid w:val="00440E72"/>
    <w:rsid w:val="004411B1"/>
    <w:rsid w:val="00442660"/>
    <w:rsid w:val="0044329D"/>
    <w:rsid w:val="00443E31"/>
    <w:rsid w:val="0044460F"/>
    <w:rsid w:val="00444745"/>
    <w:rsid w:val="0044508C"/>
    <w:rsid w:val="00445EDA"/>
    <w:rsid w:val="004465E6"/>
    <w:rsid w:val="004473A9"/>
    <w:rsid w:val="004500DE"/>
    <w:rsid w:val="00451F06"/>
    <w:rsid w:val="00451F77"/>
    <w:rsid w:val="004524F2"/>
    <w:rsid w:val="00453DA3"/>
    <w:rsid w:val="0045498D"/>
    <w:rsid w:val="004554B2"/>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9A5"/>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3C6B"/>
    <w:rsid w:val="004A4E35"/>
    <w:rsid w:val="004A5881"/>
    <w:rsid w:val="004A654D"/>
    <w:rsid w:val="004A725D"/>
    <w:rsid w:val="004B0775"/>
    <w:rsid w:val="004B078D"/>
    <w:rsid w:val="004B379C"/>
    <w:rsid w:val="004B4DA6"/>
    <w:rsid w:val="004B78FE"/>
    <w:rsid w:val="004C060B"/>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2D2F"/>
    <w:rsid w:val="00513B8F"/>
    <w:rsid w:val="005141C4"/>
    <w:rsid w:val="00515088"/>
    <w:rsid w:val="005154C4"/>
    <w:rsid w:val="00515683"/>
    <w:rsid w:val="00517BAE"/>
    <w:rsid w:val="00517FE4"/>
    <w:rsid w:val="00520137"/>
    <w:rsid w:val="005201C5"/>
    <w:rsid w:val="00520A81"/>
    <w:rsid w:val="00520D96"/>
    <w:rsid w:val="005224A3"/>
    <w:rsid w:val="005234B4"/>
    <w:rsid w:val="0052369C"/>
    <w:rsid w:val="00523C04"/>
    <w:rsid w:val="00525A50"/>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81"/>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1465"/>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3DF9"/>
    <w:rsid w:val="005E49BB"/>
    <w:rsid w:val="005E66F8"/>
    <w:rsid w:val="005E6C16"/>
    <w:rsid w:val="005E7078"/>
    <w:rsid w:val="005F020F"/>
    <w:rsid w:val="005F14DB"/>
    <w:rsid w:val="005F181E"/>
    <w:rsid w:val="005F2938"/>
    <w:rsid w:val="005F3170"/>
    <w:rsid w:val="005F3C3C"/>
    <w:rsid w:val="005F498D"/>
    <w:rsid w:val="005F4BFB"/>
    <w:rsid w:val="005F6C6D"/>
    <w:rsid w:val="005F74B9"/>
    <w:rsid w:val="0060044A"/>
    <w:rsid w:val="006012ED"/>
    <w:rsid w:val="0060193F"/>
    <w:rsid w:val="006037D6"/>
    <w:rsid w:val="00603B98"/>
    <w:rsid w:val="006051FC"/>
    <w:rsid w:val="006054A3"/>
    <w:rsid w:val="00606317"/>
    <w:rsid w:val="0060640F"/>
    <w:rsid w:val="006068CB"/>
    <w:rsid w:val="006072B0"/>
    <w:rsid w:val="006073FD"/>
    <w:rsid w:val="00607717"/>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B6D"/>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86C58"/>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AF"/>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26B07"/>
    <w:rsid w:val="00730EDF"/>
    <w:rsid w:val="00731DD5"/>
    <w:rsid w:val="00731DEF"/>
    <w:rsid w:val="00732DBD"/>
    <w:rsid w:val="007341B6"/>
    <w:rsid w:val="00734BA0"/>
    <w:rsid w:val="00734D3C"/>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677E1"/>
    <w:rsid w:val="007711C8"/>
    <w:rsid w:val="0077129D"/>
    <w:rsid w:val="007726CD"/>
    <w:rsid w:val="00772B91"/>
    <w:rsid w:val="00772CB9"/>
    <w:rsid w:val="00772FB6"/>
    <w:rsid w:val="007732B6"/>
    <w:rsid w:val="007739F3"/>
    <w:rsid w:val="007745E7"/>
    <w:rsid w:val="00776C0F"/>
    <w:rsid w:val="00780CBE"/>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0C2E"/>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55F"/>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2DDC"/>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28B"/>
    <w:rsid w:val="0088431C"/>
    <w:rsid w:val="00885227"/>
    <w:rsid w:val="0088556F"/>
    <w:rsid w:val="008863B0"/>
    <w:rsid w:val="00886EEC"/>
    <w:rsid w:val="008913C9"/>
    <w:rsid w:val="00893E82"/>
    <w:rsid w:val="00894F29"/>
    <w:rsid w:val="00896B2C"/>
    <w:rsid w:val="0089709A"/>
    <w:rsid w:val="00897618"/>
    <w:rsid w:val="008A0415"/>
    <w:rsid w:val="008A0641"/>
    <w:rsid w:val="008A1F5E"/>
    <w:rsid w:val="008A310A"/>
    <w:rsid w:val="008A34B2"/>
    <w:rsid w:val="008B09E2"/>
    <w:rsid w:val="008B1593"/>
    <w:rsid w:val="008B16E6"/>
    <w:rsid w:val="008B1974"/>
    <w:rsid w:val="008B1E5A"/>
    <w:rsid w:val="008B2084"/>
    <w:rsid w:val="008B2703"/>
    <w:rsid w:val="008B2B20"/>
    <w:rsid w:val="008B3442"/>
    <w:rsid w:val="008B4714"/>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653"/>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2BA9"/>
    <w:rsid w:val="00993C58"/>
    <w:rsid w:val="00993D7B"/>
    <w:rsid w:val="00994E57"/>
    <w:rsid w:val="009956B9"/>
    <w:rsid w:val="00995E2E"/>
    <w:rsid w:val="00996D65"/>
    <w:rsid w:val="00997C62"/>
    <w:rsid w:val="009A05E1"/>
    <w:rsid w:val="009A1596"/>
    <w:rsid w:val="009A16C1"/>
    <w:rsid w:val="009A4184"/>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1C5"/>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1D5"/>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22"/>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467C"/>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A7AC0"/>
    <w:rsid w:val="00AB02A9"/>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137"/>
    <w:rsid w:val="00AD6156"/>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079C6"/>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794"/>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2BB0"/>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C82"/>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67324"/>
    <w:rsid w:val="00C6769A"/>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A77"/>
    <w:rsid w:val="00D42FCF"/>
    <w:rsid w:val="00D45BB3"/>
    <w:rsid w:val="00D461D9"/>
    <w:rsid w:val="00D4772B"/>
    <w:rsid w:val="00D518B9"/>
    <w:rsid w:val="00D527B4"/>
    <w:rsid w:val="00D52A16"/>
    <w:rsid w:val="00D535DB"/>
    <w:rsid w:val="00D544DE"/>
    <w:rsid w:val="00D54DB7"/>
    <w:rsid w:val="00D561AC"/>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7741F"/>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6EC8"/>
    <w:rsid w:val="00DA780E"/>
    <w:rsid w:val="00DA7C37"/>
    <w:rsid w:val="00DB04F7"/>
    <w:rsid w:val="00DB1DC3"/>
    <w:rsid w:val="00DB21E9"/>
    <w:rsid w:val="00DB23FC"/>
    <w:rsid w:val="00DB259D"/>
    <w:rsid w:val="00DB3A9B"/>
    <w:rsid w:val="00DB3C41"/>
    <w:rsid w:val="00DB4EFF"/>
    <w:rsid w:val="00DB5E76"/>
    <w:rsid w:val="00DB5FAF"/>
    <w:rsid w:val="00DB61B7"/>
    <w:rsid w:val="00DB61BB"/>
    <w:rsid w:val="00DB6E8A"/>
    <w:rsid w:val="00DC0155"/>
    <w:rsid w:val="00DC1D4B"/>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D6188"/>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5D73"/>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3989"/>
    <w:rsid w:val="00E241C9"/>
    <w:rsid w:val="00E24D90"/>
    <w:rsid w:val="00E25B7C"/>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2D8"/>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048A"/>
    <w:rsid w:val="00E721A9"/>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5916"/>
    <w:rsid w:val="00E97326"/>
    <w:rsid w:val="00E97920"/>
    <w:rsid w:val="00EA1A40"/>
    <w:rsid w:val="00EA1ECF"/>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449A"/>
    <w:rsid w:val="00ED52C4"/>
    <w:rsid w:val="00ED71CF"/>
    <w:rsid w:val="00ED7B34"/>
    <w:rsid w:val="00EE0D29"/>
    <w:rsid w:val="00EE2EA6"/>
    <w:rsid w:val="00EE3020"/>
    <w:rsid w:val="00EE3370"/>
    <w:rsid w:val="00EE5449"/>
    <w:rsid w:val="00EE5853"/>
    <w:rsid w:val="00EE5FE8"/>
    <w:rsid w:val="00EE64C1"/>
    <w:rsid w:val="00EF0017"/>
    <w:rsid w:val="00EF1FA2"/>
    <w:rsid w:val="00EF21DF"/>
    <w:rsid w:val="00EF31B4"/>
    <w:rsid w:val="00EF3BD0"/>
    <w:rsid w:val="00EF3E1E"/>
    <w:rsid w:val="00EF50D8"/>
    <w:rsid w:val="00EF53EC"/>
    <w:rsid w:val="00EF58D0"/>
    <w:rsid w:val="00F006C6"/>
    <w:rsid w:val="00F02B9C"/>
    <w:rsid w:val="00F03D02"/>
    <w:rsid w:val="00F050C1"/>
    <w:rsid w:val="00F05480"/>
    <w:rsid w:val="00F057F2"/>
    <w:rsid w:val="00F06655"/>
    <w:rsid w:val="00F073B4"/>
    <w:rsid w:val="00F10FEF"/>
    <w:rsid w:val="00F11262"/>
    <w:rsid w:val="00F12B86"/>
    <w:rsid w:val="00F156DA"/>
    <w:rsid w:val="00F159B2"/>
    <w:rsid w:val="00F160C2"/>
    <w:rsid w:val="00F163AF"/>
    <w:rsid w:val="00F164E9"/>
    <w:rsid w:val="00F16BAD"/>
    <w:rsid w:val="00F21D88"/>
    <w:rsid w:val="00F23EAE"/>
    <w:rsid w:val="00F249FA"/>
    <w:rsid w:val="00F259F0"/>
    <w:rsid w:val="00F318C9"/>
    <w:rsid w:val="00F31A46"/>
    <w:rsid w:val="00F31ACA"/>
    <w:rsid w:val="00F32E4A"/>
    <w:rsid w:val="00F37A04"/>
    <w:rsid w:val="00F40968"/>
    <w:rsid w:val="00F410C0"/>
    <w:rsid w:val="00F4125B"/>
    <w:rsid w:val="00F42581"/>
    <w:rsid w:val="00F42FD8"/>
    <w:rsid w:val="00F44A2A"/>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76D88"/>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3C76"/>
    <w:rsid w:val="00FA4E46"/>
    <w:rsid w:val="00FA51CE"/>
    <w:rsid w:val="00FA588B"/>
    <w:rsid w:val="00FA60B3"/>
    <w:rsid w:val="00FA63B6"/>
    <w:rsid w:val="00FA711B"/>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D73D6"/>
    <w:rsid w:val="00FD7468"/>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819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43838743">
      <w:bodyDiv w:val="1"/>
      <w:marLeft w:val="0"/>
      <w:marRight w:val="0"/>
      <w:marTop w:val="0"/>
      <w:marBottom w:val="0"/>
      <w:divBdr>
        <w:top w:val="none" w:sz="0" w:space="0" w:color="auto"/>
        <w:left w:val="none" w:sz="0" w:space="0" w:color="auto"/>
        <w:bottom w:val="none" w:sz="0" w:space="0" w:color="auto"/>
        <w:right w:val="none" w:sz="0" w:space="0" w:color="auto"/>
      </w:divBdr>
    </w:div>
    <w:div w:id="1483233708">
      <w:bodyDiv w:val="1"/>
      <w:marLeft w:val="0"/>
      <w:marRight w:val="0"/>
      <w:marTop w:val="0"/>
      <w:marBottom w:val="0"/>
      <w:divBdr>
        <w:top w:val="none" w:sz="0" w:space="0" w:color="auto"/>
        <w:left w:val="none" w:sz="0" w:space="0" w:color="auto"/>
        <w:bottom w:val="none" w:sz="0" w:space="0" w:color="auto"/>
        <w:right w:val="none" w:sz="0" w:space="0" w:color="auto"/>
      </w:divBdr>
    </w:div>
    <w:div w:id="1532913249">
      <w:bodyDiv w:val="1"/>
      <w:marLeft w:val="0"/>
      <w:marRight w:val="0"/>
      <w:marTop w:val="0"/>
      <w:marBottom w:val="0"/>
      <w:divBdr>
        <w:top w:val="none" w:sz="0" w:space="0" w:color="auto"/>
        <w:left w:val="none" w:sz="0" w:space="0" w:color="auto"/>
        <w:bottom w:val="none" w:sz="0" w:space="0" w:color="auto"/>
        <w:right w:val="none" w:sz="0" w:space="0" w:color="auto"/>
      </w:divBdr>
    </w:div>
    <w:div w:id="164411514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3875</TotalTime>
  <Pages>5</Pages>
  <Words>1532</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269</cp:revision>
  <cp:lastPrinted>2023-06-08T16:43:00Z</cp:lastPrinted>
  <dcterms:created xsi:type="dcterms:W3CDTF">2019-03-11T17:53:00Z</dcterms:created>
  <dcterms:modified xsi:type="dcterms:W3CDTF">2023-06-08T16:50:00Z</dcterms:modified>
</cp:coreProperties>
</file>