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99D5" w14:textId="77777777" w:rsidR="00D56C40" w:rsidRPr="00D959D3" w:rsidRDefault="00D56C40" w:rsidP="00D56C40">
      <w:pPr>
        <w:widowControl w:val="0"/>
        <w:tabs>
          <w:tab w:val="left" w:pos="720"/>
        </w:tabs>
        <w:autoSpaceDE w:val="0"/>
        <w:autoSpaceDN w:val="0"/>
        <w:adjustRightInd w:val="0"/>
        <w:ind w:left="1440" w:hanging="1440"/>
        <w:jc w:val="center"/>
        <w:rPr>
          <w:rFonts w:ascii="Garamond" w:hAnsi="Garamond"/>
        </w:rPr>
      </w:pPr>
      <w:r w:rsidRPr="00D959D3">
        <w:rPr>
          <w:rFonts w:ascii="Garamond" w:hAnsi="Garamond"/>
        </w:rPr>
        <w:t>Texas Bond Review Board</w:t>
      </w:r>
    </w:p>
    <w:p w14:paraId="11317652" w14:textId="48972BD5"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Planning Session</w:t>
      </w:r>
      <w:r w:rsidR="00C03F24">
        <w:rPr>
          <w:rFonts w:ascii="Garamond" w:hAnsi="Garamond"/>
        </w:rPr>
        <w:t xml:space="preserve"> and Called Board Meeting</w:t>
      </w:r>
    </w:p>
    <w:p w14:paraId="3194D785" w14:textId="0E5EA823"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T</w:t>
      </w:r>
      <w:r w:rsidR="00021AC3">
        <w:rPr>
          <w:rFonts w:ascii="Garamond" w:hAnsi="Garamond"/>
        </w:rPr>
        <w:t>uesday</w:t>
      </w:r>
      <w:r w:rsidRPr="00D959D3">
        <w:rPr>
          <w:rFonts w:ascii="Garamond" w:hAnsi="Garamond"/>
        </w:rPr>
        <w:t xml:space="preserve">, </w:t>
      </w:r>
      <w:r w:rsidR="00C03F24">
        <w:rPr>
          <w:rFonts w:ascii="Garamond" w:hAnsi="Garamond"/>
        </w:rPr>
        <w:t>October</w:t>
      </w:r>
      <w:r w:rsidRPr="00D959D3">
        <w:rPr>
          <w:rFonts w:ascii="Garamond" w:hAnsi="Garamond"/>
        </w:rPr>
        <w:t xml:space="preserve"> </w:t>
      </w:r>
      <w:r w:rsidR="006B33CB">
        <w:rPr>
          <w:rFonts w:ascii="Garamond" w:hAnsi="Garamond"/>
        </w:rPr>
        <w:t>1</w:t>
      </w:r>
      <w:r w:rsidR="00C03F24">
        <w:rPr>
          <w:rFonts w:ascii="Garamond" w:hAnsi="Garamond"/>
        </w:rPr>
        <w:t>1</w:t>
      </w:r>
      <w:r w:rsidRPr="00D959D3">
        <w:rPr>
          <w:rFonts w:ascii="Garamond" w:hAnsi="Garamond"/>
        </w:rPr>
        <w:t xml:space="preserve">, 2022, 10:00 a.m. </w:t>
      </w:r>
    </w:p>
    <w:p w14:paraId="361CD7D8"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bookmarkStart w:id="0" w:name="_Hlk86228196"/>
      <w:r w:rsidRPr="00D959D3">
        <w:rPr>
          <w:rFonts w:ascii="Garamond" w:hAnsi="Garamond"/>
        </w:rPr>
        <w:t>Capitol Extension, Room E2.028</w:t>
      </w:r>
    </w:p>
    <w:p w14:paraId="0B913ABC"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 xml:space="preserve">And Videoconference Meeting </w:t>
      </w:r>
    </w:p>
    <w:p w14:paraId="5D86F9CA"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1100 Congress Ave.</w:t>
      </w:r>
    </w:p>
    <w:p w14:paraId="1E299CC4"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Austin, TX 78701</w:t>
      </w:r>
    </w:p>
    <w:bookmarkEnd w:id="0"/>
    <w:p w14:paraId="3D6FD1A3" w14:textId="77777777" w:rsidR="00D56C40"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Default="00D56C40" w:rsidP="00D56C40">
      <w:pPr>
        <w:widowControl w:val="0"/>
        <w:autoSpaceDE w:val="0"/>
        <w:autoSpaceDN w:val="0"/>
        <w:adjustRightInd w:val="0"/>
        <w:jc w:val="both"/>
        <w:rPr>
          <w:rFonts w:ascii="Garamond" w:hAnsi="Garamond"/>
          <w:bCs/>
        </w:rPr>
      </w:pPr>
    </w:p>
    <w:p w14:paraId="142F1B63" w14:textId="140971A3" w:rsidR="00D959D3" w:rsidRPr="00910598" w:rsidRDefault="00D959D3" w:rsidP="00D959D3">
      <w:pPr>
        <w:widowControl w:val="0"/>
        <w:autoSpaceDE w:val="0"/>
        <w:autoSpaceDN w:val="0"/>
        <w:adjustRightInd w:val="0"/>
        <w:jc w:val="both"/>
        <w:rPr>
          <w:rFonts w:ascii="Garamond" w:hAnsi="Garamond"/>
          <w:bCs/>
          <w:highlight w:val="yellow"/>
        </w:rPr>
      </w:pPr>
      <w:r w:rsidRPr="00910598">
        <w:rPr>
          <w:rFonts w:ascii="Garamond" w:hAnsi="Garamond"/>
          <w:bCs/>
        </w:rPr>
        <w:t>The Texas Bond Review Board (BRB) convened in a planning session</w:t>
      </w:r>
      <w:r w:rsidR="00C03F24">
        <w:rPr>
          <w:rFonts w:ascii="Garamond" w:hAnsi="Garamond"/>
          <w:bCs/>
        </w:rPr>
        <w:t xml:space="preserve"> and </w:t>
      </w:r>
      <w:r w:rsidR="00641009">
        <w:rPr>
          <w:rFonts w:ascii="Garamond" w:hAnsi="Garamond"/>
          <w:bCs/>
        </w:rPr>
        <w:t>C</w:t>
      </w:r>
      <w:r w:rsidR="00C03F24">
        <w:rPr>
          <w:rFonts w:ascii="Garamond" w:hAnsi="Garamond"/>
          <w:bCs/>
        </w:rPr>
        <w:t xml:space="preserve">alled </w:t>
      </w:r>
      <w:r w:rsidR="00641009">
        <w:rPr>
          <w:rFonts w:ascii="Garamond" w:hAnsi="Garamond"/>
          <w:bCs/>
        </w:rPr>
        <w:t>B</w:t>
      </w:r>
      <w:r w:rsidR="00C03F24">
        <w:rPr>
          <w:rFonts w:ascii="Garamond" w:hAnsi="Garamond"/>
          <w:bCs/>
        </w:rPr>
        <w:t xml:space="preserve">oard </w:t>
      </w:r>
      <w:r w:rsidR="00641009">
        <w:rPr>
          <w:rFonts w:ascii="Garamond" w:hAnsi="Garamond"/>
          <w:bCs/>
        </w:rPr>
        <w:t>M</w:t>
      </w:r>
      <w:r w:rsidR="00C03F24">
        <w:rPr>
          <w:rFonts w:ascii="Garamond" w:hAnsi="Garamond"/>
          <w:bCs/>
        </w:rPr>
        <w:t>eeting</w:t>
      </w:r>
      <w:r w:rsidRPr="00910598">
        <w:rPr>
          <w:rFonts w:ascii="Garamond" w:hAnsi="Garamond"/>
          <w:bCs/>
        </w:rPr>
        <w:t xml:space="preserve"> at 10:0</w:t>
      </w:r>
      <w:r w:rsidR="00DB77A2">
        <w:rPr>
          <w:rFonts w:ascii="Garamond" w:hAnsi="Garamond"/>
          <w:bCs/>
        </w:rPr>
        <w:t>0</w:t>
      </w:r>
      <w:r w:rsidRPr="00910598">
        <w:rPr>
          <w:rFonts w:ascii="Garamond" w:hAnsi="Garamond"/>
          <w:bCs/>
        </w:rPr>
        <w:t xml:space="preserve"> a.m., T</w:t>
      </w:r>
      <w:r w:rsidR="00021AC3">
        <w:rPr>
          <w:rFonts w:ascii="Garamond" w:hAnsi="Garamond"/>
          <w:bCs/>
        </w:rPr>
        <w:t>uesday</w:t>
      </w:r>
      <w:r w:rsidRPr="00910598">
        <w:rPr>
          <w:rFonts w:ascii="Garamond" w:hAnsi="Garamond"/>
          <w:bCs/>
        </w:rPr>
        <w:t xml:space="preserve">, </w:t>
      </w:r>
      <w:r w:rsidR="00C03F24">
        <w:rPr>
          <w:rFonts w:ascii="Garamond" w:hAnsi="Garamond"/>
          <w:bCs/>
        </w:rPr>
        <w:t>October</w:t>
      </w:r>
      <w:r>
        <w:rPr>
          <w:rFonts w:ascii="Garamond" w:hAnsi="Garamond"/>
          <w:bCs/>
        </w:rPr>
        <w:t xml:space="preserve"> </w:t>
      </w:r>
      <w:r w:rsidR="006B33CB">
        <w:rPr>
          <w:rFonts w:ascii="Garamond" w:hAnsi="Garamond"/>
          <w:bCs/>
        </w:rPr>
        <w:t>1</w:t>
      </w:r>
      <w:r w:rsidR="00C03F24">
        <w:rPr>
          <w:rFonts w:ascii="Garamond" w:hAnsi="Garamond"/>
          <w:bCs/>
        </w:rPr>
        <w:t>1</w:t>
      </w:r>
      <w:r w:rsidRPr="00910598">
        <w:rPr>
          <w:rFonts w:ascii="Garamond" w:hAnsi="Garamond"/>
          <w:bCs/>
        </w:rPr>
        <w:t xml:space="preserve">, 2022, in Room E2.028 of the Capitol Extension and via videoconference as authorized under Texas Government Code section 551.127. Present were </w:t>
      </w:r>
      <w:r w:rsidR="00C03F24">
        <w:rPr>
          <w:rFonts w:ascii="Garamond" w:hAnsi="Garamond"/>
          <w:bCs/>
        </w:rPr>
        <w:t>Sarah Hicks</w:t>
      </w:r>
      <w:r w:rsidRPr="00910598">
        <w:rPr>
          <w:rFonts w:ascii="Garamond" w:hAnsi="Garamond"/>
          <w:bCs/>
        </w:rPr>
        <w:t xml:space="preserve">, Chair and Alternate for Governor Greg Abbott; </w:t>
      </w:r>
      <w:r w:rsidR="005A6E20">
        <w:rPr>
          <w:rFonts w:ascii="Garamond" w:hAnsi="Garamond"/>
          <w:bCs/>
        </w:rPr>
        <w:t>Bryan Mathew</w:t>
      </w:r>
      <w:r w:rsidRPr="00910598">
        <w:rPr>
          <w:rFonts w:ascii="Garamond" w:hAnsi="Garamond"/>
          <w:bCs/>
        </w:rPr>
        <w:t xml:space="preserve">, Alternate for Lieutenant Governor Dan Patrick; and </w:t>
      </w:r>
      <w:r w:rsidR="00021AC3">
        <w:rPr>
          <w:rFonts w:ascii="Garamond" w:hAnsi="Garamond"/>
          <w:bCs/>
        </w:rPr>
        <w:t>Piper Montemayor</w:t>
      </w:r>
      <w:r w:rsidRPr="00910598">
        <w:rPr>
          <w:rFonts w:ascii="Garamond" w:hAnsi="Garamond"/>
          <w:bCs/>
        </w:rPr>
        <w:t xml:space="preserve">, Alternate for Comptroller Glenn </w:t>
      </w:r>
      <w:proofErr w:type="spellStart"/>
      <w:r w:rsidRPr="00910598">
        <w:rPr>
          <w:rFonts w:ascii="Garamond" w:hAnsi="Garamond"/>
          <w:bCs/>
        </w:rPr>
        <w:t>Hegar</w:t>
      </w:r>
      <w:proofErr w:type="spellEnd"/>
      <w:r w:rsidRPr="00910598">
        <w:rPr>
          <w:rFonts w:ascii="Garamond" w:hAnsi="Garamond"/>
          <w:bCs/>
        </w:rPr>
        <w:t>. Also, in attendance were Leslie Brock and Veena Mohan with the Office of the Attorney General, Bond Finance Office staff members, and others.</w:t>
      </w:r>
    </w:p>
    <w:p w14:paraId="116B032A" w14:textId="77777777" w:rsidR="00D56C40" w:rsidRDefault="00D56C40" w:rsidP="00D56C40">
      <w:pPr>
        <w:widowControl w:val="0"/>
        <w:autoSpaceDE w:val="0"/>
        <w:autoSpaceDN w:val="0"/>
        <w:adjustRightInd w:val="0"/>
        <w:jc w:val="both"/>
        <w:rPr>
          <w:rFonts w:ascii="Garamond" w:hAnsi="Garamond"/>
          <w:bCs/>
        </w:rPr>
      </w:pPr>
    </w:p>
    <w:p w14:paraId="51652DDC" w14:textId="1860A1B3" w:rsidR="00D56C40" w:rsidRPr="00D56C40" w:rsidRDefault="00D56C40" w:rsidP="00D56C40">
      <w:pPr>
        <w:widowControl w:val="0"/>
        <w:numPr>
          <w:ilvl w:val="0"/>
          <w:numId w:val="48"/>
        </w:numPr>
        <w:autoSpaceDE w:val="0"/>
        <w:autoSpaceDN w:val="0"/>
        <w:adjustRightInd w:val="0"/>
        <w:jc w:val="both"/>
        <w:rPr>
          <w:rFonts w:ascii="Garamond" w:hAnsi="Garamond"/>
          <w:b/>
        </w:rPr>
      </w:pPr>
      <w:r w:rsidRPr="00D56C40">
        <w:rPr>
          <w:rFonts w:ascii="Garamond" w:hAnsi="Garamond"/>
          <w:b/>
        </w:rPr>
        <w:t>Call to Order</w:t>
      </w:r>
    </w:p>
    <w:p w14:paraId="4E27FE08" w14:textId="6F4966F9" w:rsidR="00D56C40" w:rsidRDefault="00D56C40" w:rsidP="00D56C40">
      <w:pPr>
        <w:widowControl w:val="0"/>
        <w:autoSpaceDE w:val="0"/>
        <w:autoSpaceDN w:val="0"/>
        <w:adjustRightInd w:val="0"/>
        <w:ind w:left="720"/>
        <w:jc w:val="both"/>
        <w:rPr>
          <w:rFonts w:ascii="Garamond" w:hAnsi="Garamond"/>
          <w:bCs/>
        </w:rPr>
      </w:pPr>
    </w:p>
    <w:p w14:paraId="0D34A73F" w14:textId="22247B6D" w:rsidR="00B548B2" w:rsidRPr="00AF2091" w:rsidRDefault="00D56C40" w:rsidP="00B548B2">
      <w:pPr>
        <w:widowControl w:val="0"/>
        <w:autoSpaceDE w:val="0"/>
        <w:autoSpaceDN w:val="0"/>
        <w:adjustRightInd w:val="0"/>
        <w:ind w:left="720"/>
        <w:jc w:val="both"/>
        <w:rPr>
          <w:rFonts w:ascii="Garamond" w:hAnsi="Garamond"/>
          <w:b/>
          <w:bCs/>
          <w:sz w:val="28"/>
          <w:szCs w:val="28"/>
        </w:rPr>
      </w:pPr>
      <w:r w:rsidRPr="00910598">
        <w:rPr>
          <w:rFonts w:ascii="Garamond" w:hAnsi="Garamond"/>
        </w:rPr>
        <w:t xml:space="preserve">Rob Latsha, Executive Director, called the meeting to </w:t>
      </w:r>
      <w:r w:rsidRPr="005E0657">
        <w:rPr>
          <w:rFonts w:ascii="Garamond" w:hAnsi="Garamond"/>
        </w:rPr>
        <w:t>order at 10:0</w:t>
      </w:r>
      <w:r w:rsidR="00FF1AE0">
        <w:rPr>
          <w:rFonts w:ascii="Garamond" w:hAnsi="Garamond"/>
        </w:rPr>
        <w:t>1</w:t>
      </w:r>
      <w:r w:rsidRPr="005E0657">
        <w:rPr>
          <w:rFonts w:ascii="Garamond" w:hAnsi="Garamond"/>
        </w:rPr>
        <w:t xml:space="preserve"> a.m. A</w:t>
      </w:r>
      <w:r w:rsidRPr="00910598">
        <w:rPr>
          <w:rFonts w:ascii="Garamond" w:hAnsi="Garamond"/>
        </w:rPr>
        <w:t xml:space="preserve"> quorum was present. He announced that this meeting will be held by videoconference call pursuant to Texas Government Code section 551.127. This meeting </w:t>
      </w:r>
      <w:r w:rsidR="00C03F24">
        <w:rPr>
          <w:rFonts w:ascii="Garamond" w:hAnsi="Garamond"/>
        </w:rPr>
        <w:t>may</w:t>
      </w:r>
      <w:r w:rsidRPr="00910598">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1C721D" w:rsidRPr="001C721D">
        <w:rPr>
          <w:rFonts w:ascii="Garamond" w:hAnsi="Garamond"/>
        </w:rPr>
        <w:t xml:space="preserve">During this meeting the board may choose to </w:t>
      </w:r>
      <w:proofErr w:type="gramStart"/>
      <w:r w:rsidR="001C721D" w:rsidRPr="001C721D">
        <w:rPr>
          <w:rFonts w:ascii="Garamond" w:hAnsi="Garamond"/>
        </w:rPr>
        <w:t>take action</w:t>
      </w:r>
      <w:proofErr w:type="gramEnd"/>
      <w:r w:rsidR="001C721D" w:rsidRPr="001C721D">
        <w:rPr>
          <w:rFonts w:ascii="Garamond" w:hAnsi="Garamond"/>
        </w:rPr>
        <w:t xml:space="preserve"> on agenda item III.</w:t>
      </w:r>
      <w:r w:rsidR="001C721D">
        <w:rPr>
          <w:rFonts w:ascii="Garamond" w:hAnsi="Garamond"/>
          <w:b/>
          <w:bCs/>
          <w:sz w:val="28"/>
          <w:szCs w:val="28"/>
        </w:rPr>
        <w:t xml:space="preserve">   </w:t>
      </w:r>
    </w:p>
    <w:p w14:paraId="6E005823" w14:textId="3800E47E" w:rsidR="00D56C40" w:rsidRDefault="00D56C40" w:rsidP="00D56C40">
      <w:pPr>
        <w:widowControl w:val="0"/>
        <w:autoSpaceDE w:val="0"/>
        <w:autoSpaceDN w:val="0"/>
        <w:adjustRightInd w:val="0"/>
        <w:ind w:left="720"/>
        <w:jc w:val="both"/>
        <w:rPr>
          <w:rFonts w:ascii="Garamond" w:hAnsi="Garamond"/>
        </w:rPr>
      </w:pPr>
    </w:p>
    <w:p w14:paraId="2097E14A" w14:textId="77777777" w:rsidR="00CE0F53" w:rsidRDefault="00CE0F53" w:rsidP="00D56C40">
      <w:pPr>
        <w:widowControl w:val="0"/>
        <w:autoSpaceDE w:val="0"/>
        <w:autoSpaceDN w:val="0"/>
        <w:adjustRightInd w:val="0"/>
        <w:ind w:left="720"/>
        <w:jc w:val="both"/>
        <w:rPr>
          <w:rFonts w:ascii="Garamond" w:hAnsi="Garamond"/>
        </w:rPr>
      </w:pPr>
    </w:p>
    <w:p w14:paraId="77139A46" w14:textId="1EBE9077" w:rsidR="00D56C40" w:rsidRPr="001C721D" w:rsidRDefault="00D56C40" w:rsidP="001C721D">
      <w:pPr>
        <w:widowControl w:val="0"/>
        <w:numPr>
          <w:ilvl w:val="0"/>
          <w:numId w:val="21"/>
        </w:numPr>
        <w:autoSpaceDE w:val="0"/>
        <w:autoSpaceDN w:val="0"/>
        <w:adjustRightInd w:val="0"/>
        <w:jc w:val="both"/>
        <w:rPr>
          <w:rFonts w:ascii="Garamond" w:hAnsi="Garamond"/>
          <w:b/>
        </w:rPr>
      </w:pPr>
      <w:r w:rsidRPr="00182498">
        <w:rPr>
          <w:rFonts w:ascii="Garamond" w:hAnsi="Garamond"/>
          <w:b/>
        </w:rPr>
        <w:t xml:space="preserve">Texas </w:t>
      </w:r>
      <w:r w:rsidR="001C721D" w:rsidRPr="001C721D">
        <w:rPr>
          <w:rFonts w:ascii="Garamond" w:hAnsi="Garamond"/>
          <w:b/>
        </w:rPr>
        <w:t>Department of Housing and Community Affairs Multifamily Housing Revenue Bonds (Palladium Oak Grove) Series 2022</w:t>
      </w:r>
    </w:p>
    <w:p w14:paraId="1A9180E1" w14:textId="02B1A1A6" w:rsidR="00D959D3" w:rsidRDefault="00D959D3" w:rsidP="00D959D3">
      <w:pPr>
        <w:widowControl w:val="0"/>
        <w:autoSpaceDE w:val="0"/>
        <w:autoSpaceDN w:val="0"/>
        <w:adjustRightInd w:val="0"/>
        <w:ind w:left="720"/>
        <w:jc w:val="both"/>
        <w:rPr>
          <w:rFonts w:ascii="Garamond" w:hAnsi="Garamond"/>
          <w:bCs/>
        </w:rPr>
      </w:pPr>
    </w:p>
    <w:p w14:paraId="4301BD31" w14:textId="2F387F2F" w:rsidR="006E3260" w:rsidRPr="006E3260" w:rsidRDefault="00D959D3" w:rsidP="006E3260">
      <w:pPr>
        <w:widowControl w:val="0"/>
        <w:autoSpaceDE w:val="0"/>
        <w:autoSpaceDN w:val="0"/>
        <w:adjustRightInd w:val="0"/>
        <w:ind w:left="720"/>
        <w:jc w:val="both"/>
        <w:rPr>
          <w:rFonts w:ascii="Garamond" w:hAnsi="Garamond"/>
        </w:rPr>
      </w:pPr>
      <w:r w:rsidRPr="00910598">
        <w:rPr>
          <w:rFonts w:ascii="Garamond" w:hAnsi="Garamond"/>
        </w:rPr>
        <w:t>Representative present w</w:t>
      </w:r>
      <w:r w:rsidR="001C721D">
        <w:rPr>
          <w:rFonts w:ascii="Garamond" w:hAnsi="Garamond"/>
        </w:rPr>
        <w:t>as</w:t>
      </w:r>
      <w:r w:rsidR="006E3260" w:rsidRPr="006E3260">
        <w:rPr>
          <w:rFonts w:ascii="Garamond" w:hAnsi="Garamond"/>
        </w:rPr>
        <w:t xml:space="preserve"> </w:t>
      </w:r>
      <w:r w:rsidR="001C721D">
        <w:rPr>
          <w:rFonts w:ascii="Garamond" w:hAnsi="Garamond"/>
        </w:rPr>
        <w:t xml:space="preserve">Teresa Morales, Director of Multifamily Bonds, TDHCA. </w:t>
      </w:r>
    </w:p>
    <w:p w14:paraId="4F017C81" w14:textId="07123C94" w:rsidR="0075049F" w:rsidRPr="00B14CC5" w:rsidRDefault="0075049F" w:rsidP="00B14CC5">
      <w:pPr>
        <w:widowControl w:val="0"/>
        <w:autoSpaceDE w:val="0"/>
        <w:autoSpaceDN w:val="0"/>
        <w:adjustRightInd w:val="0"/>
        <w:ind w:left="720"/>
        <w:jc w:val="both"/>
        <w:rPr>
          <w:rFonts w:ascii="Garamond" w:hAnsi="Garamond"/>
        </w:rPr>
      </w:pPr>
    </w:p>
    <w:p w14:paraId="61B31193" w14:textId="2AF174EA" w:rsidR="001C721D" w:rsidRPr="007F4119" w:rsidRDefault="00227348" w:rsidP="007F4119">
      <w:pPr>
        <w:widowControl w:val="0"/>
        <w:autoSpaceDE w:val="0"/>
        <w:autoSpaceDN w:val="0"/>
        <w:adjustRightInd w:val="0"/>
        <w:ind w:left="720"/>
        <w:jc w:val="both"/>
        <w:rPr>
          <w:rFonts w:ascii="Garamond" w:hAnsi="Garamond"/>
        </w:rPr>
      </w:pPr>
      <w:r w:rsidRPr="007F4119">
        <w:rPr>
          <w:rFonts w:ascii="Garamond" w:hAnsi="Garamond"/>
        </w:rPr>
        <w:t xml:space="preserve">The Department submitted an application to issue its Multifamily Housing Revenue Bonds (Palladium Oak Grove) Series 2022 in a maximum </w:t>
      </w:r>
      <w:proofErr w:type="spellStart"/>
      <w:r w:rsidRPr="007F4119">
        <w:rPr>
          <w:rFonts w:ascii="Garamond" w:hAnsi="Garamond"/>
        </w:rPr>
        <w:t>par amount</w:t>
      </w:r>
      <w:proofErr w:type="spellEnd"/>
      <w:r w:rsidRPr="007F4119">
        <w:rPr>
          <w:rFonts w:ascii="Garamond" w:hAnsi="Garamond"/>
        </w:rPr>
        <w:t xml:space="preserve"> and </w:t>
      </w:r>
      <w:proofErr w:type="gramStart"/>
      <w:r w:rsidRPr="007F4119">
        <w:rPr>
          <w:rFonts w:ascii="Garamond" w:hAnsi="Garamond"/>
        </w:rPr>
        <w:t>a maximum total proceeds</w:t>
      </w:r>
      <w:proofErr w:type="gramEnd"/>
      <w:r w:rsidRPr="007F4119">
        <w:rPr>
          <w:rFonts w:ascii="Garamond" w:hAnsi="Garamond"/>
        </w:rPr>
        <w:t xml:space="preserve"> amount not to exceed $25,600,000 including premiums, if any. Total cost of the project is expected to be $57,894,472.</w:t>
      </w:r>
    </w:p>
    <w:p w14:paraId="0C1EF48D" w14:textId="399B16AB" w:rsidR="00227348" w:rsidRDefault="00227348" w:rsidP="00A724C1">
      <w:pPr>
        <w:ind w:left="720"/>
        <w:jc w:val="both"/>
        <w:rPr>
          <w:rFonts w:ascii="Garamond" w:hAnsi="Garamond"/>
          <w:b/>
        </w:rPr>
      </w:pPr>
    </w:p>
    <w:p w14:paraId="0DC17258" w14:textId="5E79C62E" w:rsidR="00227348" w:rsidRDefault="00227348" w:rsidP="00A724C1">
      <w:pPr>
        <w:ind w:left="720"/>
        <w:jc w:val="both"/>
        <w:rPr>
          <w:rFonts w:ascii="Garamond" w:hAnsi="Garamond"/>
        </w:rPr>
      </w:pPr>
      <w:r w:rsidRPr="00763484">
        <w:rPr>
          <w:rFonts w:ascii="Garamond" w:hAnsi="Garamond"/>
        </w:rPr>
        <w:t>The proceeds of the bonds will be used for a new construction of a 240-unit multifamily residential rental development. Site amenities will include controlled gate access, fitness center, pool, perimeter fencing, BBQ grills &amp; picnic tables, business center, activity room, and more.</w:t>
      </w:r>
    </w:p>
    <w:p w14:paraId="00B4CD26" w14:textId="332ED6A4" w:rsidR="00227348" w:rsidRDefault="00227348" w:rsidP="00A724C1">
      <w:pPr>
        <w:ind w:left="720"/>
        <w:jc w:val="both"/>
        <w:rPr>
          <w:rFonts w:ascii="Garamond" w:hAnsi="Garamond"/>
        </w:rPr>
      </w:pPr>
    </w:p>
    <w:p w14:paraId="6F66160E" w14:textId="3E76BB2F" w:rsidR="00227348" w:rsidRDefault="00227348" w:rsidP="00227348">
      <w:pPr>
        <w:ind w:left="720"/>
        <w:jc w:val="both"/>
        <w:rPr>
          <w:rFonts w:ascii="Garamond" w:hAnsi="Garamond"/>
        </w:rPr>
      </w:pPr>
      <w:r w:rsidRPr="00763484">
        <w:rPr>
          <w:rFonts w:ascii="Garamond" w:hAnsi="Garamond"/>
        </w:rPr>
        <w:t>Provided parking of 408 spaces is not compliant with city requirements of 433 spaces. However, on December 14, 2021, the City passed a variance allowing for a total of 406 required spaces.</w:t>
      </w:r>
    </w:p>
    <w:p w14:paraId="6BF7E2D2" w14:textId="1FC58FF2" w:rsidR="00227348" w:rsidRDefault="00227348" w:rsidP="00227348">
      <w:pPr>
        <w:ind w:left="720"/>
        <w:jc w:val="both"/>
        <w:rPr>
          <w:rFonts w:ascii="Garamond" w:hAnsi="Garamond"/>
        </w:rPr>
      </w:pPr>
    </w:p>
    <w:p w14:paraId="41C66764" w14:textId="77777777" w:rsidR="00227348" w:rsidRPr="00184245" w:rsidRDefault="00227348" w:rsidP="00227348">
      <w:pPr>
        <w:ind w:left="720"/>
        <w:jc w:val="both"/>
        <w:rPr>
          <w:rFonts w:ascii="Garamond" w:hAnsi="Garamond"/>
        </w:rPr>
      </w:pPr>
      <w:r w:rsidRPr="00184245">
        <w:rPr>
          <w:rFonts w:ascii="Garamond" w:hAnsi="Garamond"/>
        </w:rPr>
        <w:t xml:space="preserve">The bonds will be issued pursuant to Chapter 1371 and Chapter 2306 of the Texas Government Code. </w:t>
      </w:r>
    </w:p>
    <w:p w14:paraId="73794B0E" w14:textId="77777777" w:rsidR="00227348" w:rsidRPr="00184245" w:rsidRDefault="00227348" w:rsidP="00227348">
      <w:pPr>
        <w:ind w:left="720"/>
        <w:jc w:val="both"/>
        <w:rPr>
          <w:rFonts w:ascii="Garamond" w:hAnsi="Garamond"/>
        </w:rPr>
      </w:pPr>
    </w:p>
    <w:p w14:paraId="0F414F3A" w14:textId="77777777" w:rsidR="00227348" w:rsidRPr="00184245" w:rsidRDefault="00227348" w:rsidP="00227348">
      <w:pPr>
        <w:ind w:left="720"/>
        <w:jc w:val="both"/>
        <w:rPr>
          <w:rFonts w:ascii="Garamond" w:hAnsi="Garamond"/>
        </w:rPr>
      </w:pPr>
      <w:r w:rsidRPr="00184245">
        <w:rPr>
          <w:rFonts w:ascii="Garamond" w:hAnsi="Garamond"/>
        </w:rPr>
        <w:lastRenderedPageBreak/>
        <w:t>The Private Activity Bond (PAB) certificate of reservation was issued to TDHCA on J</w:t>
      </w:r>
      <w:r>
        <w:rPr>
          <w:rFonts w:ascii="Garamond" w:hAnsi="Garamond"/>
        </w:rPr>
        <w:t>uly</w:t>
      </w:r>
      <w:r w:rsidRPr="00184245">
        <w:rPr>
          <w:rFonts w:ascii="Garamond" w:hAnsi="Garamond"/>
        </w:rPr>
        <w:t xml:space="preserve"> </w:t>
      </w:r>
      <w:r>
        <w:rPr>
          <w:rFonts w:ascii="Garamond" w:hAnsi="Garamond"/>
        </w:rPr>
        <w:t>2</w:t>
      </w:r>
      <w:r w:rsidRPr="00184245">
        <w:rPr>
          <w:rFonts w:ascii="Garamond" w:hAnsi="Garamond"/>
        </w:rPr>
        <w:t xml:space="preserve">9, </w:t>
      </w:r>
      <w:proofErr w:type="gramStart"/>
      <w:r w:rsidRPr="00184245">
        <w:rPr>
          <w:rFonts w:ascii="Garamond" w:hAnsi="Garamond"/>
        </w:rPr>
        <w:t>2022</w:t>
      </w:r>
      <w:proofErr w:type="gramEnd"/>
      <w:r w:rsidRPr="00184245">
        <w:rPr>
          <w:rFonts w:ascii="Garamond" w:hAnsi="Garamond"/>
        </w:rPr>
        <w:t xml:space="preserve"> and expires on J</w:t>
      </w:r>
      <w:r>
        <w:rPr>
          <w:rFonts w:ascii="Garamond" w:hAnsi="Garamond"/>
        </w:rPr>
        <w:t>anuary</w:t>
      </w:r>
      <w:r w:rsidRPr="00184245">
        <w:rPr>
          <w:rFonts w:ascii="Garamond" w:hAnsi="Garamond"/>
        </w:rPr>
        <w:t xml:space="preserve"> </w:t>
      </w:r>
      <w:r>
        <w:rPr>
          <w:rFonts w:ascii="Garamond" w:hAnsi="Garamond"/>
        </w:rPr>
        <w:t>25</w:t>
      </w:r>
      <w:r w:rsidRPr="00184245">
        <w:rPr>
          <w:rFonts w:ascii="Garamond" w:hAnsi="Garamond"/>
        </w:rPr>
        <w:t>, 202</w:t>
      </w:r>
      <w:r>
        <w:rPr>
          <w:rFonts w:ascii="Garamond" w:hAnsi="Garamond"/>
        </w:rPr>
        <w:t>3</w:t>
      </w:r>
      <w:r w:rsidRPr="00184245">
        <w:rPr>
          <w:rFonts w:ascii="Garamond" w:hAnsi="Garamond"/>
        </w:rPr>
        <w:t>.</w:t>
      </w:r>
    </w:p>
    <w:p w14:paraId="5789105A" w14:textId="77777777" w:rsidR="00227348" w:rsidRPr="00227348" w:rsidRDefault="00227348" w:rsidP="00227348">
      <w:pPr>
        <w:ind w:left="720"/>
        <w:jc w:val="both"/>
        <w:rPr>
          <w:rFonts w:ascii="Garamond" w:hAnsi="Garamond"/>
        </w:rPr>
      </w:pPr>
    </w:p>
    <w:p w14:paraId="404533F2" w14:textId="77777777" w:rsidR="00227348" w:rsidRPr="00184245" w:rsidRDefault="00227348" w:rsidP="00227348">
      <w:pPr>
        <w:ind w:left="720"/>
        <w:jc w:val="both"/>
        <w:rPr>
          <w:rFonts w:ascii="Garamond" w:hAnsi="Garamond"/>
        </w:rPr>
      </w:pPr>
      <w:r w:rsidRPr="00763484">
        <w:rPr>
          <w:rFonts w:ascii="Garamond" w:hAnsi="Garamond"/>
        </w:rPr>
        <w:t xml:space="preserve">The TDHCA Board is expected to approve the final resolution for the bond issuance at its October 13, </w:t>
      </w:r>
      <w:proofErr w:type="gramStart"/>
      <w:r w:rsidRPr="00763484">
        <w:rPr>
          <w:rFonts w:ascii="Garamond" w:hAnsi="Garamond"/>
        </w:rPr>
        <w:t>2022</w:t>
      </w:r>
      <w:proofErr w:type="gramEnd"/>
      <w:r w:rsidRPr="00763484">
        <w:rPr>
          <w:rFonts w:ascii="Garamond" w:hAnsi="Garamond"/>
        </w:rPr>
        <w:t xml:space="preserve"> meeting.</w:t>
      </w:r>
      <w:r w:rsidRPr="00184245">
        <w:rPr>
          <w:rFonts w:ascii="Garamond" w:hAnsi="Garamond"/>
        </w:rPr>
        <w:t xml:space="preserve"> </w:t>
      </w:r>
    </w:p>
    <w:p w14:paraId="39E6B04B" w14:textId="77777777" w:rsidR="00227348" w:rsidRDefault="00227348" w:rsidP="00227348">
      <w:pPr>
        <w:ind w:left="720"/>
        <w:jc w:val="both"/>
        <w:rPr>
          <w:rFonts w:ascii="Garamond" w:hAnsi="Garamond"/>
        </w:rPr>
      </w:pPr>
      <w:bookmarkStart w:id="1" w:name="_Hlk8122869"/>
      <w:bookmarkStart w:id="2" w:name="_Hlk518036624"/>
      <w:bookmarkStart w:id="3" w:name="_Hlk497312570"/>
      <w:bookmarkStart w:id="4" w:name="_Hlk60137689"/>
      <w:bookmarkStart w:id="5" w:name="_Hlk518648722"/>
    </w:p>
    <w:p w14:paraId="6205FDDE" w14:textId="77777777" w:rsidR="00227348" w:rsidRPr="00184245" w:rsidRDefault="00227348" w:rsidP="00227348">
      <w:pPr>
        <w:ind w:left="720"/>
        <w:jc w:val="both"/>
        <w:rPr>
          <w:rFonts w:ascii="Garamond" w:hAnsi="Garamond"/>
        </w:rPr>
      </w:pPr>
      <w:r w:rsidRPr="003D192A">
        <w:rPr>
          <w:rFonts w:ascii="Garamond" w:hAnsi="Garamond"/>
        </w:rPr>
        <w:t>The t</w:t>
      </w:r>
      <w:r w:rsidRPr="006B1708">
        <w:rPr>
          <w:rFonts w:ascii="Garamond" w:hAnsi="Garamond"/>
        </w:rPr>
        <w:t>erms betwe</w:t>
      </w:r>
      <w:r w:rsidRPr="006F3C8A">
        <w:rPr>
          <w:rFonts w:ascii="Garamond" w:hAnsi="Garamond"/>
        </w:rPr>
        <w:t xml:space="preserve">en PNC and the Borrower for an FHA 221(d)(4) loan were outlined in a term sheet dated </w:t>
      </w:r>
      <w:bookmarkEnd w:id="1"/>
      <w:r w:rsidRPr="00763484">
        <w:rPr>
          <w:rFonts w:ascii="Garamond" w:hAnsi="Garamond"/>
        </w:rPr>
        <w:t>September 7</w:t>
      </w:r>
      <w:r w:rsidRPr="006F3C8A">
        <w:rPr>
          <w:rFonts w:ascii="Garamond" w:hAnsi="Garamond"/>
        </w:rPr>
        <w:t>, 202</w:t>
      </w:r>
      <w:r w:rsidRPr="00763484">
        <w:rPr>
          <w:rFonts w:ascii="Garamond" w:hAnsi="Garamond"/>
        </w:rPr>
        <w:t>2</w:t>
      </w:r>
      <w:r w:rsidRPr="006F3C8A">
        <w:rPr>
          <w:rFonts w:ascii="Garamond" w:hAnsi="Garamond"/>
        </w:rPr>
        <w:t>.</w:t>
      </w:r>
      <w:r w:rsidRPr="00184245">
        <w:rPr>
          <w:rFonts w:ascii="Garamond" w:hAnsi="Garamond"/>
        </w:rPr>
        <w:t xml:space="preserve"> </w:t>
      </w:r>
      <w:bookmarkEnd w:id="2"/>
    </w:p>
    <w:p w14:paraId="1AE91893" w14:textId="77777777" w:rsidR="00227348" w:rsidRPr="00184245" w:rsidRDefault="00227348" w:rsidP="00227348">
      <w:pPr>
        <w:ind w:left="720"/>
        <w:jc w:val="both"/>
        <w:rPr>
          <w:rFonts w:ascii="Garamond" w:hAnsi="Garamond"/>
        </w:rPr>
      </w:pPr>
    </w:p>
    <w:p w14:paraId="7B607A98" w14:textId="77777777" w:rsidR="00227348" w:rsidRPr="00184245" w:rsidRDefault="00227348" w:rsidP="00227348">
      <w:pPr>
        <w:ind w:left="720"/>
        <w:jc w:val="both"/>
        <w:rPr>
          <w:rFonts w:ascii="Garamond" w:hAnsi="Garamond"/>
        </w:rPr>
      </w:pPr>
      <w:r w:rsidRPr="00184245">
        <w:rPr>
          <w:rFonts w:ascii="Garamond" w:hAnsi="Garamond"/>
        </w:rPr>
        <w:t>TDHCA staff expects HUD to issue a firm commitment for this financing around</w:t>
      </w:r>
      <w:r>
        <w:rPr>
          <w:rFonts w:ascii="Garamond" w:hAnsi="Garamond"/>
        </w:rPr>
        <w:t xml:space="preserve"> October 11</w:t>
      </w:r>
      <w:r w:rsidRPr="00184245">
        <w:rPr>
          <w:rFonts w:ascii="Garamond" w:hAnsi="Garamond"/>
        </w:rPr>
        <w:t xml:space="preserve">, 2022. </w:t>
      </w:r>
    </w:p>
    <w:bookmarkEnd w:id="3"/>
    <w:bookmarkEnd w:id="4"/>
    <w:bookmarkEnd w:id="5"/>
    <w:p w14:paraId="793001EA" w14:textId="08F3E78B" w:rsidR="00227348" w:rsidRPr="00227348" w:rsidRDefault="00227348" w:rsidP="00227348">
      <w:pPr>
        <w:ind w:left="720"/>
        <w:jc w:val="both"/>
        <w:rPr>
          <w:rFonts w:ascii="Garamond" w:hAnsi="Garamond"/>
        </w:rPr>
      </w:pPr>
    </w:p>
    <w:p w14:paraId="10067539" w14:textId="5FCACF96" w:rsidR="00227348" w:rsidRPr="00227348" w:rsidRDefault="00227348" w:rsidP="00227348">
      <w:pPr>
        <w:ind w:left="720"/>
        <w:jc w:val="both"/>
        <w:rPr>
          <w:rFonts w:ascii="Garamond" w:hAnsi="Garamond"/>
        </w:rPr>
      </w:pPr>
      <w:r w:rsidRPr="00227348">
        <w:rPr>
          <w:rFonts w:ascii="Garamond" w:hAnsi="Garamond"/>
        </w:rPr>
        <w:t xml:space="preserve">This transaction involves an FHA 221(d)(4) loan originated </w:t>
      </w:r>
      <w:r w:rsidRPr="00763484">
        <w:rPr>
          <w:rFonts w:ascii="Garamond" w:hAnsi="Garamond"/>
        </w:rPr>
        <w:t>by PNC Bank and underwritten by RBC Capital Markets.</w:t>
      </w:r>
      <w:r w:rsidRPr="00227348">
        <w:rPr>
          <w:rFonts w:ascii="Garamond" w:hAnsi="Garamond"/>
        </w:rPr>
        <w:t xml:space="preserve"> The bond mortgage will be subordinate in lien position to the FHA mortgage, but the bond proceeds will also be cash collateralized </w:t>
      </w:r>
      <w:proofErr w:type="gramStart"/>
      <w:r w:rsidRPr="00227348">
        <w:rPr>
          <w:rFonts w:ascii="Garamond" w:hAnsi="Garamond"/>
        </w:rPr>
        <w:t>as long as</w:t>
      </w:r>
      <w:proofErr w:type="gramEnd"/>
      <w:r w:rsidRPr="00227348">
        <w:rPr>
          <w:rFonts w:ascii="Garamond" w:hAnsi="Garamond"/>
        </w:rPr>
        <w:t xml:space="preserve"> the bonds are outstanding. </w:t>
      </w:r>
    </w:p>
    <w:p w14:paraId="028A8F0E" w14:textId="189EAC3C" w:rsidR="00227348" w:rsidRPr="00227348" w:rsidRDefault="00227348" w:rsidP="00227348">
      <w:pPr>
        <w:ind w:left="720"/>
        <w:jc w:val="both"/>
        <w:rPr>
          <w:rFonts w:ascii="Garamond" w:hAnsi="Garamond"/>
        </w:rPr>
      </w:pPr>
    </w:p>
    <w:p w14:paraId="775FA425" w14:textId="77777777" w:rsidR="00227348" w:rsidRPr="00184245" w:rsidRDefault="00227348" w:rsidP="00227348">
      <w:pPr>
        <w:ind w:left="720"/>
        <w:jc w:val="both"/>
        <w:rPr>
          <w:rFonts w:ascii="Garamond" w:hAnsi="Garamond"/>
        </w:rPr>
      </w:pPr>
      <w:r w:rsidRPr="00227348">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r w:rsidRPr="00184245">
        <w:rPr>
          <w:rFonts w:ascii="Garamond" w:hAnsi="Garamond"/>
        </w:rPr>
        <w:t xml:space="preserve"> </w:t>
      </w:r>
    </w:p>
    <w:p w14:paraId="1A422A5B" w14:textId="3F690F9C" w:rsidR="00227348" w:rsidRPr="00227348" w:rsidRDefault="00227348" w:rsidP="00227348">
      <w:pPr>
        <w:ind w:left="720"/>
        <w:jc w:val="both"/>
        <w:rPr>
          <w:rFonts w:ascii="Garamond" w:hAnsi="Garamond"/>
        </w:rPr>
      </w:pPr>
    </w:p>
    <w:p w14:paraId="3C88AAF7" w14:textId="2F901CDB" w:rsidR="00227348" w:rsidRPr="00227348" w:rsidRDefault="00227348" w:rsidP="00227348">
      <w:pPr>
        <w:ind w:left="720"/>
        <w:jc w:val="both"/>
        <w:rPr>
          <w:rFonts w:ascii="Garamond" w:hAnsi="Garamond"/>
        </w:rPr>
      </w:pPr>
      <w:r w:rsidRPr="00227348">
        <w:rPr>
          <w:rFonts w:ascii="Garamond" w:hAnsi="Garamond"/>
        </w:rPr>
        <w:t xml:space="preserve">The anticipated sale date is November 22, 222 and the private activity bond reservation expires on January 25, 2023. </w:t>
      </w:r>
    </w:p>
    <w:p w14:paraId="46AFD8E5" w14:textId="6320B323" w:rsidR="00227348" w:rsidRPr="00227348" w:rsidRDefault="00227348" w:rsidP="00227348">
      <w:pPr>
        <w:ind w:left="720"/>
        <w:jc w:val="both"/>
        <w:rPr>
          <w:rFonts w:ascii="Garamond" w:hAnsi="Garamond"/>
        </w:rPr>
      </w:pPr>
    </w:p>
    <w:p w14:paraId="78853FC5" w14:textId="66758A48" w:rsidR="00227348" w:rsidRPr="00227348" w:rsidRDefault="00227348" w:rsidP="00227348">
      <w:pPr>
        <w:ind w:left="720"/>
        <w:jc w:val="both"/>
        <w:rPr>
          <w:rFonts w:ascii="Garamond" w:hAnsi="Garamond"/>
        </w:rPr>
      </w:pPr>
      <w:r w:rsidRPr="00227348">
        <w:rPr>
          <w:rFonts w:ascii="Garamond" w:hAnsi="Garamond"/>
        </w:rPr>
        <w:t xml:space="preserve">The total cost of issuance is expected to be $868,723 or $33.93 per $1,000 bond. The debt coverage requirement is expected to be 1.15 in year 1. </w:t>
      </w:r>
    </w:p>
    <w:p w14:paraId="249B917F" w14:textId="7F297892" w:rsidR="00227348" w:rsidRPr="00227348" w:rsidRDefault="00227348" w:rsidP="00227348">
      <w:pPr>
        <w:ind w:left="720"/>
        <w:jc w:val="both"/>
        <w:rPr>
          <w:rFonts w:ascii="Garamond" w:hAnsi="Garamond"/>
        </w:rPr>
      </w:pPr>
    </w:p>
    <w:p w14:paraId="1E4CB3EF" w14:textId="77777777" w:rsidR="00227348" w:rsidRPr="00227348" w:rsidRDefault="00227348" w:rsidP="00227348">
      <w:pPr>
        <w:ind w:left="720"/>
        <w:jc w:val="both"/>
        <w:rPr>
          <w:rFonts w:ascii="Garamond" w:hAnsi="Garamond"/>
        </w:rPr>
      </w:pPr>
      <w:r w:rsidRPr="00227348">
        <w:rPr>
          <w:rFonts w:ascii="Garamond" w:hAnsi="Garamond"/>
        </w:rPr>
        <w:t>In accordance with recent published guidance by the IRS, a telephonic Tax Equity and Fiscal Responsibility Act (TEFRA) hearing was held on September 7, 2022. Given that it was via telephone, it was difficult to discern exactly how many individuals participated in the hearing. However, representatives from the Department and the Developer were present, and no public comment was made. The Department has received seven letters of support, and no letters of opposition for this development.</w:t>
      </w:r>
    </w:p>
    <w:p w14:paraId="75036528" w14:textId="77777777" w:rsidR="00227348" w:rsidRPr="00227348" w:rsidRDefault="00227348" w:rsidP="00227348">
      <w:pPr>
        <w:jc w:val="both"/>
        <w:rPr>
          <w:rFonts w:ascii="Garamond" w:hAnsi="Garamond" w:cs="Arial"/>
          <w:b/>
          <w:bCs/>
        </w:rPr>
      </w:pPr>
    </w:p>
    <w:p w14:paraId="6DA0A2F1" w14:textId="2DB62D6A" w:rsidR="00D959D3" w:rsidRDefault="001C721D" w:rsidP="00A724C1">
      <w:pPr>
        <w:ind w:left="720"/>
        <w:jc w:val="both"/>
        <w:rPr>
          <w:rFonts w:ascii="Garamond" w:hAnsi="Garamond"/>
          <w:bCs/>
        </w:rPr>
      </w:pPr>
      <w:r>
        <w:rPr>
          <w:rFonts w:ascii="Garamond" w:hAnsi="Garamond"/>
        </w:rPr>
        <w:t xml:space="preserve">Teresa Morales </w:t>
      </w:r>
      <w:r w:rsidR="00CD3596" w:rsidRPr="009B203D">
        <w:rPr>
          <w:rFonts w:ascii="Garamond" w:hAnsi="Garamond"/>
          <w:lang w:eastAsia="x-none"/>
        </w:rPr>
        <w:t xml:space="preserve">addressed the </w:t>
      </w:r>
      <w:r w:rsidR="00A905F5" w:rsidRPr="009B203D">
        <w:rPr>
          <w:rFonts w:ascii="Garamond" w:hAnsi="Garamond"/>
          <w:lang w:eastAsia="x-none"/>
        </w:rPr>
        <w:t>Board.</w:t>
      </w:r>
    </w:p>
    <w:p w14:paraId="46126990" w14:textId="280628E3" w:rsidR="00D56C40" w:rsidRDefault="00D56C40" w:rsidP="00D56C40">
      <w:pPr>
        <w:pStyle w:val="ListParagraph"/>
        <w:rPr>
          <w:rFonts w:ascii="Garamond" w:hAnsi="Garamond"/>
        </w:rPr>
      </w:pPr>
      <w:bookmarkStart w:id="6" w:name="_Hlk105418793"/>
      <w:bookmarkStart w:id="7" w:name="_Hlk86131198"/>
    </w:p>
    <w:p w14:paraId="0F5B433E" w14:textId="77777777" w:rsidR="00CE0F53" w:rsidRDefault="00CE0F53" w:rsidP="00D56C40">
      <w:pPr>
        <w:pStyle w:val="ListParagraph"/>
        <w:rPr>
          <w:rFonts w:ascii="Garamond" w:hAnsi="Garamond"/>
        </w:rPr>
      </w:pPr>
    </w:p>
    <w:p w14:paraId="509A8FB1" w14:textId="2DCEDAD2" w:rsidR="00366575" w:rsidRPr="00366575" w:rsidRDefault="000555E3" w:rsidP="00366575">
      <w:pPr>
        <w:numPr>
          <w:ilvl w:val="0"/>
          <w:numId w:val="21"/>
        </w:numPr>
        <w:jc w:val="both"/>
        <w:rPr>
          <w:rFonts w:ascii="Garamond" w:hAnsi="Garamond"/>
          <w:b/>
        </w:rPr>
      </w:pPr>
      <w:r w:rsidRPr="00182498">
        <w:rPr>
          <w:rFonts w:ascii="Garamond" w:hAnsi="Garamond"/>
          <w:b/>
        </w:rPr>
        <w:t xml:space="preserve">Texas </w:t>
      </w:r>
      <w:r w:rsidR="001C721D" w:rsidRPr="001C721D">
        <w:rPr>
          <w:rFonts w:ascii="Garamond" w:hAnsi="Garamond"/>
          <w:b/>
        </w:rPr>
        <w:t>State Technical College System Revenue Financing System Improvement Bonds Series 2022A</w:t>
      </w:r>
    </w:p>
    <w:p w14:paraId="6573BE63" w14:textId="6859E96B" w:rsidR="00505384" w:rsidRDefault="00505384" w:rsidP="00505384">
      <w:pPr>
        <w:widowControl w:val="0"/>
        <w:autoSpaceDE w:val="0"/>
        <w:autoSpaceDN w:val="0"/>
        <w:adjustRightInd w:val="0"/>
        <w:ind w:left="720"/>
        <w:jc w:val="both"/>
        <w:rPr>
          <w:rFonts w:ascii="Garamond" w:hAnsi="Garamond"/>
        </w:rPr>
      </w:pPr>
    </w:p>
    <w:p w14:paraId="3DC77D51" w14:textId="77777777" w:rsidR="001C721D" w:rsidRPr="006E3260" w:rsidRDefault="001C721D" w:rsidP="001C721D">
      <w:pPr>
        <w:widowControl w:val="0"/>
        <w:autoSpaceDE w:val="0"/>
        <w:autoSpaceDN w:val="0"/>
        <w:adjustRightInd w:val="0"/>
        <w:ind w:left="720"/>
        <w:jc w:val="both"/>
        <w:rPr>
          <w:rFonts w:ascii="Garamond" w:hAnsi="Garamond"/>
        </w:rPr>
      </w:pPr>
      <w:r w:rsidRPr="00910598">
        <w:rPr>
          <w:rFonts w:ascii="Garamond" w:hAnsi="Garamond"/>
        </w:rPr>
        <w:t>Representative</w:t>
      </w:r>
      <w:r>
        <w:rPr>
          <w:rFonts w:ascii="Garamond" w:hAnsi="Garamond"/>
        </w:rPr>
        <w:t>s</w:t>
      </w:r>
      <w:r w:rsidRPr="00910598">
        <w:rPr>
          <w:rFonts w:ascii="Garamond" w:hAnsi="Garamond"/>
        </w:rPr>
        <w:t xml:space="preserve"> present w</w:t>
      </w:r>
      <w:r>
        <w:rPr>
          <w:rFonts w:ascii="Garamond" w:hAnsi="Garamond"/>
        </w:rPr>
        <w:t>ere</w:t>
      </w:r>
      <w:r w:rsidRPr="006E3260">
        <w:rPr>
          <w:rFonts w:ascii="Garamond" w:hAnsi="Garamond"/>
        </w:rPr>
        <w:t xml:space="preserve"> Jonathan Hoekstra, Vice </w:t>
      </w:r>
      <w:proofErr w:type="gramStart"/>
      <w:r w:rsidRPr="006E3260">
        <w:rPr>
          <w:rFonts w:ascii="Garamond" w:hAnsi="Garamond"/>
        </w:rPr>
        <w:t>Chancellor</w:t>
      </w:r>
      <w:proofErr w:type="gramEnd"/>
      <w:r w:rsidRPr="006E3260">
        <w:rPr>
          <w:rFonts w:ascii="Garamond" w:hAnsi="Garamond"/>
        </w:rPr>
        <w:t xml:space="preserve"> and CFO, TSTC; Chad Wooten, Associate Vice Chancellor for Finance, TSTC; </w:t>
      </w:r>
      <w:r>
        <w:rPr>
          <w:rFonts w:ascii="Garamond" w:hAnsi="Garamond"/>
        </w:rPr>
        <w:t>and</w:t>
      </w:r>
      <w:r w:rsidRPr="006E3260">
        <w:rPr>
          <w:rFonts w:ascii="Garamond" w:hAnsi="Garamond"/>
        </w:rPr>
        <w:t xml:space="preserve"> Mary Williams, Financial Advisor, Hilltop Securities</w:t>
      </w:r>
      <w:r>
        <w:rPr>
          <w:rFonts w:ascii="Garamond" w:hAnsi="Garamond"/>
        </w:rPr>
        <w:t>.</w:t>
      </w:r>
      <w:r w:rsidRPr="006E3260">
        <w:rPr>
          <w:rFonts w:ascii="Garamond" w:hAnsi="Garamond"/>
        </w:rPr>
        <w:t xml:space="preserve"> </w:t>
      </w:r>
    </w:p>
    <w:p w14:paraId="5AB66203" w14:textId="10DF639B" w:rsidR="00182498" w:rsidRPr="00182498" w:rsidRDefault="00182498" w:rsidP="00A724C1">
      <w:pPr>
        <w:ind w:left="720"/>
        <w:jc w:val="both"/>
        <w:rPr>
          <w:rFonts w:ascii="Garamond" w:hAnsi="Garamond"/>
        </w:rPr>
      </w:pPr>
    </w:p>
    <w:p w14:paraId="203217D4" w14:textId="4D2C728C" w:rsidR="005A6E20" w:rsidRDefault="005A6E20" w:rsidP="005A6E20">
      <w:pPr>
        <w:widowControl w:val="0"/>
        <w:autoSpaceDE w:val="0"/>
        <w:autoSpaceDN w:val="0"/>
        <w:adjustRightInd w:val="0"/>
        <w:ind w:left="720"/>
        <w:jc w:val="both"/>
        <w:rPr>
          <w:rFonts w:ascii="Garamond" w:hAnsi="Garamond"/>
        </w:rPr>
      </w:pPr>
      <w:r w:rsidRPr="00CA33B0">
        <w:rPr>
          <w:rFonts w:ascii="Garamond" w:hAnsi="Garamond"/>
        </w:rPr>
        <w:t xml:space="preserve">The System is seeking approval to issue its TSTC System Revenue Financing System (RFS) Improvement Bonds, Series 2022A with a maximum </w:t>
      </w:r>
      <w:proofErr w:type="spellStart"/>
      <w:r w:rsidRPr="00CA33B0">
        <w:rPr>
          <w:rFonts w:ascii="Garamond" w:hAnsi="Garamond"/>
        </w:rPr>
        <w:t>par amount</w:t>
      </w:r>
      <w:proofErr w:type="spellEnd"/>
      <w:r w:rsidRPr="00CA33B0">
        <w:rPr>
          <w:rFonts w:ascii="Garamond" w:hAnsi="Garamond"/>
        </w:rPr>
        <w:t xml:space="preserve"> not to exceed $300,000,000 and </w:t>
      </w:r>
      <w:proofErr w:type="gramStart"/>
      <w:r w:rsidRPr="00CA33B0">
        <w:rPr>
          <w:rFonts w:ascii="Garamond" w:hAnsi="Garamond"/>
        </w:rPr>
        <w:t>a maximum total proceeds</w:t>
      </w:r>
      <w:proofErr w:type="gramEnd"/>
      <w:r w:rsidRPr="00CA33B0">
        <w:rPr>
          <w:rFonts w:ascii="Garamond" w:hAnsi="Garamond"/>
        </w:rPr>
        <w:t xml:space="preserve"> amount not to exceed $312,915,337 including premiums</w:t>
      </w:r>
      <w:r w:rsidRPr="00A312DA">
        <w:rPr>
          <w:rFonts w:ascii="Garamond" w:hAnsi="Garamond"/>
        </w:rPr>
        <w:t xml:space="preserve">, if </w:t>
      </w:r>
      <w:r w:rsidRPr="00A312DA">
        <w:rPr>
          <w:rFonts w:ascii="Garamond" w:hAnsi="Garamond"/>
        </w:rPr>
        <w:lastRenderedPageBreak/>
        <w:t xml:space="preserve">any. </w:t>
      </w:r>
    </w:p>
    <w:p w14:paraId="3D334A03" w14:textId="77777777" w:rsidR="005A6E20" w:rsidRDefault="005A6E20" w:rsidP="005A6E20">
      <w:pPr>
        <w:widowControl w:val="0"/>
        <w:autoSpaceDE w:val="0"/>
        <w:autoSpaceDN w:val="0"/>
        <w:adjustRightInd w:val="0"/>
        <w:ind w:left="720"/>
        <w:jc w:val="both"/>
        <w:rPr>
          <w:rFonts w:ascii="Garamond" w:hAnsi="Garamond"/>
        </w:rPr>
      </w:pPr>
    </w:p>
    <w:p w14:paraId="6FFE28BE" w14:textId="31896C1A" w:rsidR="005A6E20" w:rsidRDefault="005A6E20" w:rsidP="005A6E20">
      <w:pPr>
        <w:widowControl w:val="0"/>
        <w:autoSpaceDE w:val="0"/>
        <w:autoSpaceDN w:val="0"/>
        <w:adjustRightInd w:val="0"/>
        <w:ind w:left="720"/>
        <w:jc w:val="both"/>
        <w:rPr>
          <w:rFonts w:ascii="Garamond" w:hAnsi="Garamond"/>
        </w:rPr>
      </w:pPr>
      <w:r w:rsidRPr="00A312DA">
        <w:rPr>
          <w:rFonts w:ascii="Garamond" w:hAnsi="Garamond"/>
        </w:rPr>
        <w:t xml:space="preserve">Approximately $189,135,000 of the total par amount is designated as CCAP bonds, and $110,865,000 is designated as RFS (non-CCAP) bonds. See Appendix B for an estimated sources and uses of funds. </w:t>
      </w:r>
    </w:p>
    <w:p w14:paraId="0004E1D0" w14:textId="56579D29" w:rsidR="005A6E20" w:rsidRDefault="005A6E20" w:rsidP="005A6E20">
      <w:pPr>
        <w:widowControl w:val="0"/>
        <w:autoSpaceDE w:val="0"/>
        <w:autoSpaceDN w:val="0"/>
        <w:adjustRightInd w:val="0"/>
        <w:ind w:left="720"/>
        <w:jc w:val="both"/>
        <w:rPr>
          <w:rFonts w:ascii="Garamond" w:hAnsi="Garamond"/>
        </w:rPr>
      </w:pPr>
    </w:p>
    <w:p w14:paraId="6267B4F2" w14:textId="0342E290" w:rsidR="005A6E20" w:rsidRDefault="005A6E20" w:rsidP="005A6E20">
      <w:pPr>
        <w:widowControl w:val="0"/>
        <w:autoSpaceDE w:val="0"/>
        <w:autoSpaceDN w:val="0"/>
        <w:adjustRightInd w:val="0"/>
        <w:ind w:left="720"/>
        <w:jc w:val="both"/>
        <w:rPr>
          <w:rFonts w:ascii="Garamond" w:hAnsi="Garamond"/>
        </w:rPr>
      </w:pPr>
      <w:r w:rsidRPr="00CA33B0">
        <w:rPr>
          <w:rFonts w:ascii="Garamond" w:hAnsi="Garamond"/>
        </w:rPr>
        <w:t>Proceeds of the bonds will be used to fund expansion projects at six TSTC campuses, and to fund renovations at the Harlingen and Waco campuses.</w:t>
      </w:r>
      <w:r w:rsidRPr="00CA33B0" w:rsidDel="00745553">
        <w:rPr>
          <w:rFonts w:ascii="Garamond" w:hAnsi="Garamond"/>
        </w:rPr>
        <w:t xml:space="preserve"> </w:t>
      </w:r>
      <w:r w:rsidRPr="00CA33B0">
        <w:rPr>
          <w:rFonts w:ascii="Garamond" w:hAnsi="Garamond"/>
        </w:rPr>
        <w:t>The six campuses receiving expansions will be: East Williamson County, Fort Bend County, Waco, Harlingen, Marshall, and Abilene.</w:t>
      </w:r>
    </w:p>
    <w:p w14:paraId="37FA6C21" w14:textId="1D130236" w:rsidR="005A6E20" w:rsidRDefault="005A6E20" w:rsidP="005A6E20">
      <w:pPr>
        <w:widowControl w:val="0"/>
        <w:autoSpaceDE w:val="0"/>
        <w:autoSpaceDN w:val="0"/>
        <w:adjustRightInd w:val="0"/>
        <w:ind w:left="720"/>
        <w:jc w:val="both"/>
        <w:rPr>
          <w:rFonts w:ascii="Garamond" w:hAnsi="Garamond"/>
        </w:rPr>
      </w:pPr>
    </w:p>
    <w:p w14:paraId="668AA8D2" w14:textId="77777777" w:rsidR="005A6E20" w:rsidRPr="00CA33B0" w:rsidRDefault="005A6E20" w:rsidP="005A6E20">
      <w:pPr>
        <w:widowControl w:val="0"/>
        <w:autoSpaceDE w:val="0"/>
        <w:autoSpaceDN w:val="0"/>
        <w:adjustRightInd w:val="0"/>
        <w:ind w:left="720"/>
        <w:jc w:val="both"/>
        <w:rPr>
          <w:rFonts w:ascii="Garamond" w:hAnsi="Garamond"/>
        </w:rPr>
      </w:pPr>
      <w:r w:rsidRPr="00CA33B0">
        <w:rPr>
          <w:rFonts w:ascii="Garamond" w:hAnsi="Garamond"/>
        </w:rPr>
        <w:t>The bonds are authorized under Chapter 55, Texas Education Code, as amended, particularly Section 55.02, Section 55.13(a), and Section 55.17991; and Chapter 1371, Texas Government Code.</w:t>
      </w:r>
    </w:p>
    <w:p w14:paraId="707B800A" w14:textId="77777777" w:rsidR="005A6E20" w:rsidRPr="00CA33B0" w:rsidRDefault="005A6E20" w:rsidP="005A6E20">
      <w:pPr>
        <w:widowControl w:val="0"/>
        <w:autoSpaceDE w:val="0"/>
        <w:autoSpaceDN w:val="0"/>
        <w:adjustRightInd w:val="0"/>
        <w:ind w:left="720"/>
        <w:jc w:val="both"/>
        <w:rPr>
          <w:rFonts w:ascii="Garamond" w:hAnsi="Garamond"/>
        </w:rPr>
      </w:pPr>
    </w:p>
    <w:p w14:paraId="4CEBF439" w14:textId="77777777" w:rsidR="005A6E20" w:rsidRPr="00CA33B0" w:rsidRDefault="005A6E20" w:rsidP="005A6E20">
      <w:pPr>
        <w:widowControl w:val="0"/>
        <w:autoSpaceDE w:val="0"/>
        <w:autoSpaceDN w:val="0"/>
        <w:adjustRightInd w:val="0"/>
        <w:ind w:left="720"/>
        <w:jc w:val="both"/>
        <w:rPr>
          <w:rFonts w:ascii="Garamond" w:hAnsi="Garamond"/>
        </w:rPr>
      </w:pPr>
      <w:r w:rsidRPr="00CA33B0">
        <w:rPr>
          <w:rFonts w:ascii="Garamond" w:hAnsi="Garamond"/>
        </w:rPr>
        <w:t xml:space="preserve">The TSTC Board approved the Tenth Supplemental Resolution to the Master Resolution for the bond financing on August 18, 2022. </w:t>
      </w:r>
    </w:p>
    <w:p w14:paraId="1304FA76" w14:textId="77777777" w:rsidR="005A6E20" w:rsidRPr="00CA33B0" w:rsidRDefault="005A6E20" w:rsidP="005A6E20">
      <w:pPr>
        <w:widowControl w:val="0"/>
        <w:autoSpaceDE w:val="0"/>
        <w:autoSpaceDN w:val="0"/>
        <w:adjustRightInd w:val="0"/>
        <w:ind w:left="720"/>
        <w:jc w:val="both"/>
        <w:rPr>
          <w:rFonts w:ascii="Garamond" w:hAnsi="Garamond"/>
        </w:rPr>
      </w:pPr>
    </w:p>
    <w:p w14:paraId="41094CD8" w14:textId="77777777" w:rsidR="005A6E20" w:rsidRPr="00CA33B0" w:rsidRDefault="005A6E20" w:rsidP="005A6E20">
      <w:pPr>
        <w:widowControl w:val="0"/>
        <w:autoSpaceDE w:val="0"/>
        <w:autoSpaceDN w:val="0"/>
        <w:adjustRightInd w:val="0"/>
        <w:ind w:left="720"/>
        <w:jc w:val="both"/>
        <w:rPr>
          <w:rFonts w:ascii="Garamond" w:hAnsi="Garamond"/>
        </w:rPr>
      </w:pPr>
      <w:r w:rsidRPr="00CA33B0">
        <w:rPr>
          <w:rFonts w:ascii="Garamond" w:hAnsi="Garamond"/>
        </w:rPr>
        <w:t>Texas Higher Education Coordinating Board (THECB) approval is not required for these projects.</w:t>
      </w:r>
    </w:p>
    <w:p w14:paraId="1CD5DB5A" w14:textId="77777777" w:rsidR="005A6E20" w:rsidRPr="00CA33B0" w:rsidRDefault="005A6E20" w:rsidP="005A6E20">
      <w:pPr>
        <w:widowControl w:val="0"/>
        <w:autoSpaceDE w:val="0"/>
        <w:autoSpaceDN w:val="0"/>
        <w:adjustRightInd w:val="0"/>
        <w:ind w:left="720"/>
        <w:jc w:val="both"/>
        <w:rPr>
          <w:rFonts w:ascii="Garamond" w:hAnsi="Garamond"/>
        </w:rPr>
      </w:pPr>
    </w:p>
    <w:p w14:paraId="534CE037" w14:textId="77777777" w:rsidR="005A6E20" w:rsidRPr="001E3CA5" w:rsidRDefault="005A6E20" w:rsidP="005A6E20">
      <w:pPr>
        <w:widowControl w:val="0"/>
        <w:autoSpaceDE w:val="0"/>
        <w:autoSpaceDN w:val="0"/>
        <w:adjustRightInd w:val="0"/>
        <w:ind w:left="720"/>
        <w:jc w:val="both"/>
        <w:rPr>
          <w:rFonts w:ascii="Garamond" w:hAnsi="Garamond"/>
        </w:rPr>
      </w:pPr>
      <w:r w:rsidRPr="00CA33B0">
        <w:rPr>
          <w:rFonts w:ascii="Garamond" w:hAnsi="Garamond"/>
        </w:rPr>
        <w:t>Legislative Budget Board approval is not required for the issuance of the Series 2022A bonds.</w:t>
      </w:r>
      <w:r w:rsidRPr="001E3CA5">
        <w:rPr>
          <w:rFonts w:ascii="Garamond" w:hAnsi="Garamond"/>
        </w:rPr>
        <w:t xml:space="preserve"> </w:t>
      </w:r>
    </w:p>
    <w:p w14:paraId="7D48A263" w14:textId="704734B7" w:rsidR="005A6E20" w:rsidRDefault="005A6E20" w:rsidP="005A6E20">
      <w:pPr>
        <w:widowControl w:val="0"/>
        <w:autoSpaceDE w:val="0"/>
        <w:autoSpaceDN w:val="0"/>
        <w:adjustRightInd w:val="0"/>
        <w:ind w:left="720"/>
        <w:jc w:val="both"/>
        <w:rPr>
          <w:rFonts w:ascii="Garamond" w:hAnsi="Garamond"/>
        </w:rPr>
      </w:pPr>
    </w:p>
    <w:p w14:paraId="76BE370E" w14:textId="7A53078C" w:rsidR="005A6E20" w:rsidRPr="00A312DA" w:rsidRDefault="005A6E20" w:rsidP="005A6E20">
      <w:pPr>
        <w:widowControl w:val="0"/>
        <w:autoSpaceDE w:val="0"/>
        <w:autoSpaceDN w:val="0"/>
        <w:adjustRightInd w:val="0"/>
        <w:ind w:left="720"/>
        <w:jc w:val="both"/>
        <w:rPr>
          <w:rFonts w:ascii="Garamond" w:hAnsi="Garamond"/>
        </w:rPr>
      </w:pPr>
      <w:r w:rsidRPr="00CA33B0">
        <w:rPr>
          <w:rFonts w:ascii="Garamond" w:hAnsi="Garamond"/>
        </w:rPr>
        <w:t xml:space="preserve">The bonds will be issued in a negotiated sale as revenue, tax-exempt, fixed rate, self-supporting debt with a maximum </w:t>
      </w:r>
      <w:r>
        <w:rPr>
          <w:rFonts w:ascii="Garamond" w:hAnsi="Garamond"/>
        </w:rPr>
        <w:t>30</w:t>
      </w:r>
      <w:r w:rsidRPr="00CA33B0">
        <w:rPr>
          <w:rFonts w:ascii="Garamond" w:hAnsi="Garamond"/>
        </w:rPr>
        <w:t xml:space="preserve">-year term. Bonds issued for CCAP projects will have a term of 20 years, and bonds issued to fund RFS </w:t>
      </w:r>
      <w:proofErr w:type="gramStart"/>
      <w:r w:rsidRPr="00CA33B0">
        <w:rPr>
          <w:rFonts w:ascii="Garamond" w:hAnsi="Garamond"/>
        </w:rPr>
        <w:t>construction</w:t>
      </w:r>
      <w:proofErr w:type="gramEnd"/>
      <w:r w:rsidRPr="00CA33B0">
        <w:rPr>
          <w:rFonts w:ascii="Garamond" w:hAnsi="Garamond"/>
        </w:rPr>
        <w:t xml:space="preserve"> and the purchase of land will have a term of 30 years. </w:t>
      </w:r>
      <w:r w:rsidRPr="001E3CA5">
        <w:rPr>
          <w:rFonts w:ascii="Garamond" w:hAnsi="Garamond"/>
        </w:rPr>
        <w:t>The bonds are expected to pay interest on February 1 and August 1, beginning on February 1, 2023.</w:t>
      </w:r>
    </w:p>
    <w:p w14:paraId="7A351B5D" w14:textId="77777777" w:rsidR="005A6E20" w:rsidRPr="00A312DA" w:rsidRDefault="005A6E20" w:rsidP="005A6E20">
      <w:pPr>
        <w:widowControl w:val="0"/>
        <w:autoSpaceDE w:val="0"/>
        <w:autoSpaceDN w:val="0"/>
        <w:adjustRightInd w:val="0"/>
        <w:ind w:left="720"/>
        <w:jc w:val="both"/>
        <w:rPr>
          <w:rFonts w:ascii="Garamond" w:hAnsi="Garamond"/>
        </w:rPr>
      </w:pPr>
    </w:p>
    <w:p w14:paraId="7D74FD98" w14:textId="46E1611A" w:rsidR="005A6E20" w:rsidRPr="005A6E20" w:rsidRDefault="005A6E20" w:rsidP="005A6E20">
      <w:pPr>
        <w:widowControl w:val="0"/>
        <w:autoSpaceDE w:val="0"/>
        <w:autoSpaceDN w:val="0"/>
        <w:adjustRightInd w:val="0"/>
        <w:ind w:left="720"/>
        <w:jc w:val="both"/>
        <w:rPr>
          <w:rFonts w:ascii="Garamond" w:hAnsi="Garamond"/>
        </w:rPr>
      </w:pPr>
      <w:r w:rsidRPr="005A6E20">
        <w:rPr>
          <w:rFonts w:ascii="Garamond" w:hAnsi="Garamond"/>
        </w:rPr>
        <w:t>The bonds are payable from and secured solely by the pledged revenues of the System. The bonds are not general obligations of the Board, the System, the state, or any political subdivision of the state. The Board of Regents of the System has no taxing power and neither the credit nor the taxing power of the state or any political subdivision of the state is pledged as security for the bonds.</w:t>
      </w:r>
    </w:p>
    <w:p w14:paraId="4F57008E" w14:textId="57BD26D2" w:rsidR="005A6E20" w:rsidRPr="005A6E20" w:rsidRDefault="005A6E20" w:rsidP="005A6E20">
      <w:pPr>
        <w:widowControl w:val="0"/>
        <w:autoSpaceDE w:val="0"/>
        <w:autoSpaceDN w:val="0"/>
        <w:adjustRightInd w:val="0"/>
        <w:ind w:left="720"/>
        <w:jc w:val="both"/>
        <w:rPr>
          <w:rFonts w:ascii="Garamond" w:hAnsi="Garamond"/>
        </w:rPr>
      </w:pPr>
    </w:p>
    <w:p w14:paraId="0E871AF6" w14:textId="20E3D6F9" w:rsidR="005A6E20" w:rsidRPr="005A6E20" w:rsidRDefault="005A6E20" w:rsidP="005A6E20">
      <w:pPr>
        <w:widowControl w:val="0"/>
        <w:autoSpaceDE w:val="0"/>
        <w:autoSpaceDN w:val="0"/>
        <w:adjustRightInd w:val="0"/>
        <w:ind w:left="720"/>
        <w:jc w:val="both"/>
        <w:rPr>
          <w:rFonts w:ascii="Garamond" w:hAnsi="Garamond"/>
        </w:rPr>
      </w:pPr>
      <w:r w:rsidRPr="005A6E20">
        <w:rPr>
          <w:rFonts w:ascii="Garamond" w:hAnsi="Garamond"/>
        </w:rPr>
        <w:t xml:space="preserve">Anticipated sale date is November 15, </w:t>
      </w:r>
      <w:proofErr w:type="gramStart"/>
      <w:r w:rsidRPr="005A6E20">
        <w:rPr>
          <w:rFonts w:ascii="Garamond" w:hAnsi="Garamond"/>
        </w:rPr>
        <w:t>2022</w:t>
      </w:r>
      <w:proofErr w:type="gramEnd"/>
      <w:r w:rsidRPr="005A6E20">
        <w:rPr>
          <w:rFonts w:ascii="Garamond" w:hAnsi="Garamond"/>
        </w:rPr>
        <w:t xml:space="preserve"> and the date of initial expenditure of proceeds is also expected in November. </w:t>
      </w:r>
    </w:p>
    <w:p w14:paraId="5FBACBF9" w14:textId="1C2FEE2B" w:rsidR="005A6E20" w:rsidRPr="005A6E20" w:rsidRDefault="005A6E20" w:rsidP="005A6E20">
      <w:pPr>
        <w:widowControl w:val="0"/>
        <w:autoSpaceDE w:val="0"/>
        <w:autoSpaceDN w:val="0"/>
        <w:adjustRightInd w:val="0"/>
        <w:ind w:left="720"/>
        <w:jc w:val="both"/>
        <w:rPr>
          <w:rFonts w:ascii="Garamond" w:hAnsi="Garamond"/>
        </w:rPr>
      </w:pPr>
    </w:p>
    <w:p w14:paraId="75D0B1DF" w14:textId="68FD1EE3" w:rsidR="005A6E20" w:rsidRPr="005A6E20" w:rsidRDefault="005A6E20" w:rsidP="005A6E20">
      <w:pPr>
        <w:widowControl w:val="0"/>
        <w:autoSpaceDE w:val="0"/>
        <w:autoSpaceDN w:val="0"/>
        <w:adjustRightInd w:val="0"/>
        <w:ind w:left="720"/>
        <w:jc w:val="both"/>
        <w:rPr>
          <w:rFonts w:ascii="Garamond" w:hAnsi="Garamond"/>
        </w:rPr>
      </w:pPr>
      <w:r w:rsidRPr="005A6E20">
        <w:rPr>
          <w:rFonts w:ascii="Garamond" w:hAnsi="Garamond"/>
        </w:rPr>
        <w:t>On September 16, 2022, Moody’s downgraded the TSTC issuer and debt ratings to A2 from A1. Moody’s also revised its outlook to negative from stable.</w:t>
      </w:r>
    </w:p>
    <w:p w14:paraId="5196DE9A" w14:textId="23E6A89E" w:rsidR="005A6E20" w:rsidRPr="005A6E20" w:rsidRDefault="005A6E20" w:rsidP="005A6E20">
      <w:pPr>
        <w:widowControl w:val="0"/>
        <w:autoSpaceDE w:val="0"/>
        <w:autoSpaceDN w:val="0"/>
        <w:adjustRightInd w:val="0"/>
        <w:ind w:left="720"/>
        <w:jc w:val="both"/>
        <w:rPr>
          <w:rFonts w:ascii="Garamond" w:hAnsi="Garamond"/>
        </w:rPr>
      </w:pPr>
    </w:p>
    <w:p w14:paraId="62DF73BD" w14:textId="1CD37CF7" w:rsidR="005A6E20" w:rsidRPr="005A6E20" w:rsidRDefault="005A6E20" w:rsidP="005A6E20">
      <w:pPr>
        <w:widowControl w:val="0"/>
        <w:autoSpaceDE w:val="0"/>
        <w:autoSpaceDN w:val="0"/>
        <w:adjustRightInd w:val="0"/>
        <w:ind w:left="720"/>
        <w:jc w:val="both"/>
        <w:rPr>
          <w:rFonts w:ascii="Garamond" w:hAnsi="Garamond"/>
        </w:rPr>
      </w:pPr>
      <w:r w:rsidRPr="005A6E20">
        <w:rPr>
          <w:rFonts w:ascii="Garamond" w:hAnsi="Garamond"/>
        </w:rPr>
        <w:t>On September 19, 2022, Fitch assigned an A+ rating (unchanged) to the Series 2022A bonds. The rating outlook is stable.</w:t>
      </w:r>
    </w:p>
    <w:p w14:paraId="786DDE41" w14:textId="29F44B3E" w:rsidR="005A6E20" w:rsidRPr="005A6E20" w:rsidRDefault="005A6E20" w:rsidP="005A6E20">
      <w:pPr>
        <w:widowControl w:val="0"/>
        <w:autoSpaceDE w:val="0"/>
        <w:autoSpaceDN w:val="0"/>
        <w:adjustRightInd w:val="0"/>
        <w:ind w:left="720"/>
        <w:jc w:val="both"/>
        <w:rPr>
          <w:rFonts w:ascii="Garamond" w:hAnsi="Garamond"/>
        </w:rPr>
      </w:pPr>
    </w:p>
    <w:p w14:paraId="1BF74518" w14:textId="4646CDA3" w:rsidR="005A6E20" w:rsidRPr="005A6E20" w:rsidRDefault="005A6E20" w:rsidP="005A6E20">
      <w:pPr>
        <w:widowControl w:val="0"/>
        <w:autoSpaceDE w:val="0"/>
        <w:autoSpaceDN w:val="0"/>
        <w:adjustRightInd w:val="0"/>
        <w:ind w:left="720"/>
        <w:jc w:val="both"/>
        <w:rPr>
          <w:rFonts w:ascii="Garamond" w:hAnsi="Garamond"/>
        </w:rPr>
      </w:pPr>
      <w:r w:rsidRPr="005A6E20">
        <w:rPr>
          <w:rFonts w:ascii="Garamond" w:hAnsi="Garamond"/>
        </w:rPr>
        <w:t>The total cost of issuance is expected to be $3,027,181 or $10.09 per $1</w:t>
      </w:r>
      <w:r w:rsidR="007F4119">
        <w:rPr>
          <w:rFonts w:ascii="Garamond" w:hAnsi="Garamond"/>
        </w:rPr>
        <w:t>,</w:t>
      </w:r>
      <w:r w:rsidRPr="005A6E20">
        <w:rPr>
          <w:rFonts w:ascii="Garamond" w:hAnsi="Garamond"/>
        </w:rPr>
        <w:t xml:space="preserve">000 bond. </w:t>
      </w:r>
    </w:p>
    <w:p w14:paraId="4E50BB47" w14:textId="0A2D71A8" w:rsidR="005A6E20" w:rsidRDefault="005A6E20" w:rsidP="005A6E20">
      <w:pPr>
        <w:jc w:val="both"/>
        <w:rPr>
          <w:rFonts w:ascii="Garamond" w:hAnsi="Garamond"/>
        </w:rPr>
      </w:pPr>
    </w:p>
    <w:p w14:paraId="07AB636F" w14:textId="2BFCEC8F" w:rsidR="00EF3D66" w:rsidRDefault="00EF3D66" w:rsidP="00EF3D66">
      <w:pPr>
        <w:widowControl w:val="0"/>
        <w:autoSpaceDE w:val="0"/>
        <w:autoSpaceDN w:val="0"/>
        <w:adjustRightInd w:val="0"/>
        <w:ind w:left="720"/>
        <w:jc w:val="both"/>
        <w:rPr>
          <w:rFonts w:ascii="Garamond" w:hAnsi="Garamond"/>
        </w:rPr>
      </w:pPr>
      <w:r>
        <w:rPr>
          <w:rFonts w:ascii="Garamond" w:hAnsi="Garamond"/>
        </w:rPr>
        <w:t xml:space="preserve">Rob Latsha turned the proceedings over to </w:t>
      </w:r>
      <w:r w:rsidR="005A6E20">
        <w:rPr>
          <w:rFonts w:ascii="Garamond" w:hAnsi="Garamond"/>
        </w:rPr>
        <w:t>Sarah Hicks</w:t>
      </w:r>
      <w:r>
        <w:rPr>
          <w:rFonts w:ascii="Garamond" w:hAnsi="Garamond"/>
        </w:rPr>
        <w:t xml:space="preserve"> for deliberation.  </w:t>
      </w:r>
      <w:r w:rsidR="005A6E20">
        <w:rPr>
          <w:rFonts w:ascii="Garamond" w:hAnsi="Garamond"/>
        </w:rPr>
        <w:t>Chad Wooten</w:t>
      </w:r>
      <w:r>
        <w:rPr>
          <w:rFonts w:ascii="Garamond" w:hAnsi="Garamond"/>
        </w:rPr>
        <w:t xml:space="preserve"> addressed the Board.</w:t>
      </w:r>
    </w:p>
    <w:p w14:paraId="55125019" w14:textId="77777777" w:rsidR="00EF3D66" w:rsidRDefault="00EF3D66" w:rsidP="00EF3D66">
      <w:pPr>
        <w:widowControl w:val="0"/>
        <w:autoSpaceDE w:val="0"/>
        <w:autoSpaceDN w:val="0"/>
        <w:adjustRightInd w:val="0"/>
        <w:jc w:val="both"/>
        <w:rPr>
          <w:rFonts w:ascii="Garamond" w:hAnsi="Garamond"/>
        </w:rPr>
      </w:pPr>
    </w:p>
    <w:p w14:paraId="3A97A074" w14:textId="6D2DECE0" w:rsidR="00EF3D66" w:rsidRPr="005D0E9E" w:rsidRDefault="00EF3D66" w:rsidP="00EF3D66">
      <w:pPr>
        <w:ind w:left="720"/>
        <w:jc w:val="both"/>
        <w:rPr>
          <w:rFonts w:ascii="Garamond" w:hAnsi="Garamond"/>
          <w:b/>
          <w:sz w:val="32"/>
          <w:szCs w:val="32"/>
        </w:rPr>
      </w:pPr>
      <w:r w:rsidRPr="00227348">
        <w:rPr>
          <w:rFonts w:ascii="Garamond" w:hAnsi="Garamond"/>
          <w:caps/>
        </w:rPr>
        <w:lastRenderedPageBreak/>
        <w:t xml:space="preserve">UPON MOTION BY </w:t>
      </w:r>
      <w:r w:rsidR="00227348" w:rsidRPr="00227348">
        <w:rPr>
          <w:rFonts w:ascii="Garamond" w:hAnsi="Garamond"/>
          <w:caps/>
        </w:rPr>
        <w:t>Bryan Mathew</w:t>
      </w:r>
      <w:r w:rsidRPr="00227348">
        <w:rPr>
          <w:rFonts w:ascii="Garamond" w:hAnsi="Garamond"/>
          <w:caps/>
        </w:rPr>
        <w:t xml:space="preserve"> AND SECOND BY PIPER MONTEYMAYOR, THE BOND REVIEW BOARD APPROVED THE </w:t>
      </w:r>
      <w:bookmarkStart w:id="8" w:name="_Hlk98238368"/>
      <w:r w:rsidRPr="00227348">
        <w:rPr>
          <w:rFonts w:ascii="Garamond" w:hAnsi="Garamond"/>
          <w:caps/>
        </w:rPr>
        <w:t xml:space="preserve">Texas State Technical College System Revenue Financing System Improvement Bonds Series 2022A with a maximum par amount not to exceed $300,000,000 and a maximum total proceeds amount not to exceed $312,915,337 including premiums, if any, as outlined in the application dated August 27, </w:t>
      </w:r>
      <w:proofErr w:type="gramStart"/>
      <w:r w:rsidRPr="00227348">
        <w:rPr>
          <w:rFonts w:ascii="Garamond" w:hAnsi="Garamond"/>
          <w:caps/>
        </w:rPr>
        <w:t>2022</w:t>
      </w:r>
      <w:proofErr w:type="gramEnd"/>
      <w:r w:rsidRPr="00227348">
        <w:rPr>
          <w:rFonts w:ascii="Garamond" w:hAnsi="Garamond"/>
          <w:caps/>
        </w:rPr>
        <w:t xml:space="preserve"> and supplements through October 10, 2022.</w:t>
      </w:r>
      <w:bookmarkEnd w:id="8"/>
    </w:p>
    <w:p w14:paraId="29A36197" w14:textId="77777777" w:rsidR="000F31B7" w:rsidRDefault="000F31B7" w:rsidP="00505384">
      <w:pPr>
        <w:widowControl w:val="0"/>
        <w:autoSpaceDE w:val="0"/>
        <w:autoSpaceDN w:val="0"/>
        <w:adjustRightInd w:val="0"/>
        <w:ind w:left="720"/>
        <w:jc w:val="both"/>
        <w:rPr>
          <w:rFonts w:ascii="Garamond" w:hAnsi="Garamond"/>
        </w:rPr>
      </w:pPr>
    </w:p>
    <w:bookmarkEnd w:id="6"/>
    <w:p w14:paraId="0A13D6DD" w14:textId="0FAF4EE8" w:rsidR="00CE0F53" w:rsidRDefault="00CE0F53" w:rsidP="00D56C40">
      <w:pPr>
        <w:widowControl w:val="0"/>
        <w:autoSpaceDE w:val="0"/>
        <w:autoSpaceDN w:val="0"/>
        <w:adjustRightInd w:val="0"/>
        <w:jc w:val="both"/>
        <w:rPr>
          <w:rFonts w:ascii="Garamond" w:hAnsi="Garamond"/>
        </w:rPr>
      </w:pPr>
    </w:p>
    <w:p w14:paraId="687FF511" w14:textId="2530E0D1" w:rsidR="00C7764F" w:rsidRPr="00C7764F" w:rsidRDefault="00C7764F" w:rsidP="00C7764F">
      <w:pPr>
        <w:numPr>
          <w:ilvl w:val="0"/>
          <w:numId w:val="21"/>
        </w:numPr>
        <w:jc w:val="both"/>
        <w:rPr>
          <w:rFonts w:ascii="Garamond" w:hAnsi="Garamond"/>
          <w:b/>
        </w:rPr>
      </w:pPr>
      <w:r w:rsidRPr="00C7764F">
        <w:rPr>
          <w:rFonts w:ascii="Garamond" w:hAnsi="Garamond"/>
          <w:b/>
        </w:rPr>
        <w:t xml:space="preserve">EXEMPT – </w:t>
      </w:r>
      <w:r w:rsidR="00EF3D66" w:rsidRPr="00EF3D66">
        <w:rPr>
          <w:rFonts w:ascii="Garamond" w:hAnsi="Garamond"/>
          <w:b/>
        </w:rPr>
        <w:t>Texas State Affordable Housing Corporation Multifamily Housing Revenue Bonds (Bluff View Apartments) Series 2022A and Series 2022B</w:t>
      </w:r>
    </w:p>
    <w:p w14:paraId="0FE98151" w14:textId="77777777" w:rsidR="00C7764F" w:rsidRPr="00C7764F" w:rsidRDefault="00C7764F" w:rsidP="00C7764F">
      <w:pPr>
        <w:widowControl w:val="0"/>
        <w:autoSpaceDE w:val="0"/>
        <w:autoSpaceDN w:val="0"/>
        <w:adjustRightInd w:val="0"/>
        <w:ind w:left="720"/>
        <w:jc w:val="both"/>
        <w:rPr>
          <w:rFonts w:ascii="Garamond" w:hAnsi="Garamond"/>
          <w:b/>
        </w:rPr>
      </w:pPr>
    </w:p>
    <w:p w14:paraId="1E1FDAAD" w14:textId="77777777" w:rsidR="00EF3D66" w:rsidRPr="007F4119" w:rsidRDefault="00EF3D66" w:rsidP="00EF3D66">
      <w:pPr>
        <w:widowControl w:val="0"/>
        <w:autoSpaceDE w:val="0"/>
        <w:autoSpaceDN w:val="0"/>
        <w:adjustRightInd w:val="0"/>
        <w:ind w:left="720"/>
        <w:jc w:val="both"/>
        <w:rPr>
          <w:rFonts w:ascii="Garamond" w:hAnsi="Garamond"/>
        </w:rPr>
      </w:pPr>
      <w:r w:rsidRPr="007F4119">
        <w:rPr>
          <w:rFonts w:ascii="Garamond" w:hAnsi="Garamond"/>
        </w:rPr>
        <w:t xml:space="preserve">BRB staff received an exempt application on Monday, October 3, </w:t>
      </w:r>
      <w:proofErr w:type="gramStart"/>
      <w:r w:rsidRPr="007F4119">
        <w:rPr>
          <w:rFonts w:ascii="Garamond" w:hAnsi="Garamond"/>
        </w:rPr>
        <w:t>2022</w:t>
      </w:r>
      <w:proofErr w:type="gramEnd"/>
      <w:r w:rsidRPr="007F4119">
        <w:rPr>
          <w:rFonts w:ascii="Garamond" w:hAnsi="Garamond"/>
        </w:rPr>
        <w:t xml:space="preserve"> and will send the application to the board for the six-day review period once the application is complete. </w:t>
      </w:r>
    </w:p>
    <w:p w14:paraId="28227A85" w14:textId="6A4500A8" w:rsidR="00DA1A7B" w:rsidRDefault="00DA1A7B" w:rsidP="00DA1A7B">
      <w:pPr>
        <w:ind w:left="720"/>
        <w:jc w:val="both"/>
        <w:rPr>
          <w:rFonts w:ascii="Garamond" w:hAnsi="Garamond"/>
        </w:rPr>
      </w:pPr>
    </w:p>
    <w:p w14:paraId="743717BA" w14:textId="76DD1CC1" w:rsidR="00EF3D66" w:rsidRPr="00DA1A7B" w:rsidRDefault="00EF3D66" w:rsidP="00DA1A7B">
      <w:pPr>
        <w:ind w:left="720"/>
        <w:jc w:val="both"/>
        <w:rPr>
          <w:rFonts w:ascii="Garamond" w:hAnsi="Garamond"/>
        </w:rPr>
      </w:pPr>
      <w:r>
        <w:rPr>
          <w:rFonts w:ascii="Garamond" w:hAnsi="Garamond"/>
        </w:rPr>
        <w:t xml:space="preserve">Representative present was </w:t>
      </w:r>
      <w:r w:rsidRPr="00EF3D66">
        <w:rPr>
          <w:rFonts w:ascii="Garamond" w:hAnsi="Garamond"/>
        </w:rPr>
        <w:t>Cassandra Ramirez, Development Finance Manager, TSAHC</w:t>
      </w:r>
      <w:r>
        <w:rPr>
          <w:rFonts w:ascii="Garamond" w:hAnsi="Garamond"/>
        </w:rPr>
        <w:t>.</w:t>
      </w:r>
    </w:p>
    <w:p w14:paraId="5372CC8F" w14:textId="60E91F68" w:rsidR="00C7764F" w:rsidRDefault="00C7764F" w:rsidP="00D56C40">
      <w:pPr>
        <w:widowControl w:val="0"/>
        <w:autoSpaceDE w:val="0"/>
        <w:autoSpaceDN w:val="0"/>
        <w:adjustRightInd w:val="0"/>
        <w:jc w:val="both"/>
        <w:rPr>
          <w:rFonts w:ascii="Garamond" w:hAnsi="Garamond"/>
        </w:rPr>
      </w:pPr>
    </w:p>
    <w:p w14:paraId="510CC20C" w14:textId="77777777" w:rsidR="00C7764F" w:rsidRDefault="00C7764F" w:rsidP="00D56C40">
      <w:pPr>
        <w:widowControl w:val="0"/>
        <w:autoSpaceDE w:val="0"/>
        <w:autoSpaceDN w:val="0"/>
        <w:adjustRightInd w:val="0"/>
        <w:jc w:val="both"/>
        <w:rPr>
          <w:rFonts w:ascii="Garamond" w:hAnsi="Garamond"/>
        </w:rPr>
      </w:pPr>
    </w:p>
    <w:bookmarkEnd w:id="7"/>
    <w:p w14:paraId="431A1D62" w14:textId="4EBCAE5C" w:rsidR="00D56C40" w:rsidRPr="006E04C6" w:rsidRDefault="00D56C40" w:rsidP="00D56C40">
      <w:pPr>
        <w:numPr>
          <w:ilvl w:val="0"/>
          <w:numId w:val="48"/>
        </w:numPr>
        <w:jc w:val="both"/>
        <w:rPr>
          <w:rFonts w:ascii="Garamond" w:hAnsi="Garamond"/>
          <w:b/>
          <w:bCs/>
        </w:rPr>
      </w:pPr>
      <w:r w:rsidRPr="006E04C6">
        <w:rPr>
          <w:rFonts w:ascii="Garamond" w:hAnsi="Garamond"/>
          <w:b/>
          <w:bCs/>
        </w:rPr>
        <w:t>Public Comment</w:t>
      </w:r>
    </w:p>
    <w:p w14:paraId="3779EE64" w14:textId="75942B16" w:rsidR="006E04C6" w:rsidRDefault="006E04C6" w:rsidP="006E04C6">
      <w:pPr>
        <w:ind w:left="720"/>
        <w:jc w:val="both"/>
        <w:rPr>
          <w:rFonts w:ascii="Garamond" w:hAnsi="Garamond"/>
        </w:rPr>
      </w:pPr>
    </w:p>
    <w:p w14:paraId="3854065C" w14:textId="77777777" w:rsidR="006E04C6" w:rsidRPr="00910598" w:rsidRDefault="006E04C6" w:rsidP="006E04C6">
      <w:pPr>
        <w:ind w:left="720"/>
        <w:jc w:val="both"/>
        <w:rPr>
          <w:rFonts w:ascii="Garamond" w:hAnsi="Garamond"/>
        </w:rPr>
      </w:pPr>
      <w:r w:rsidRPr="00910598">
        <w:rPr>
          <w:rFonts w:ascii="Garamond" w:hAnsi="Garamond"/>
        </w:rPr>
        <w:t>There were no public comments.</w:t>
      </w:r>
    </w:p>
    <w:p w14:paraId="5BE60D45" w14:textId="7517A2C4" w:rsidR="00D56C40" w:rsidRDefault="00D56C40" w:rsidP="00D56C40">
      <w:pPr>
        <w:jc w:val="both"/>
        <w:rPr>
          <w:rFonts w:ascii="Garamond" w:hAnsi="Garamond"/>
        </w:rPr>
      </w:pPr>
    </w:p>
    <w:p w14:paraId="26CC29C0" w14:textId="77777777" w:rsidR="00CE0F53" w:rsidRDefault="00CE0F53" w:rsidP="00D56C40">
      <w:pPr>
        <w:jc w:val="both"/>
        <w:rPr>
          <w:rFonts w:ascii="Garamond" w:hAnsi="Garamond"/>
        </w:rPr>
      </w:pPr>
    </w:p>
    <w:p w14:paraId="2397F3A6" w14:textId="4A75C27E" w:rsidR="00D56C40" w:rsidRPr="006E04C6" w:rsidRDefault="00D56C40" w:rsidP="00D56C40">
      <w:pPr>
        <w:numPr>
          <w:ilvl w:val="0"/>
          <w:numId w:val="48"/>
        </w:numPr>
        <w:jc w:val="both"/>
        <w:rPr>
          <w:rFonts w:ascii="Garamond" w:hAnsi="Garamond"/>
          <w:b/>
          <w:bCs/>
        </w:rPr>
      </w:pPr>
      <w:r w:rsidRPr="006E04C6">
        <w:rPr>
          <w:rFonts w:ascii="Garamond" w:hAnsi="Garamond"/>
          <w:b/>
          <w:bCs/>
        </w:rPr>
        <w:t>Date for Next Board Meeting</w:t>
      </w:r>
    </w:p>
    <w:p w14:paraId="22B32F05" w14:textId="43609073" w:rsidR="006E04C6" w:rsidRDefault="006E04C6" w:rsidP="006E04C6">
      <w:pPr>
        <w:ind w:left="720"/>
        <w:jc w:val="both"/>
        <w:rPr>
          <w:rFonts w:ascii="Garamond" w:hAnsi="Garamond"/>
        </w:rPr>
      </w:pPr>
    </w:p>
    <w:p w14:paraId="4F01C352" w14:textId="77777777" w:rsidR="00EF3D66" w:rsidRPr="00EF3D66" w:rsidRDefault="00EF3D66" w:rsidP="00EF3D66">
      <w:pPr>
        <w:ind w:left="720"/>
        <w:jc w:val="both"/>
        <w:rPr>
          <w:rFonts w:ascii="Garamond" w:hAnsi="Garamond"/>
        </w:rPr>
      </w:pPr>
      <w:bookmarkStart w:id="9" w:name="_Hlk87002192"/>
      <w:r w:rsidRPr="00EF3D66">
        <w:rPr>
          <w:rFonts w:ascii="Garamond" w:hAnsi="Garamond"/>
        </w:rPr>
        <w:t xml:space="preserve">A Called Board Meeting will be scheduled for Thursday, October 20, 2022, at 10am in Room E2.028 of the Capitol Extension. </w:t>
      </w:r>
    </w:p>
    <w:bookmarkEnd w:id="9"/>
    <w:p w14:paraId="176AEA25" w14:textId="27CBB5F2" w:rsidR="00D56C40" w:rsidRDefault="00D56C40" w:rsidP="00D56C40">
      <w:pPr>
        <w:jc w:val="both"/>
        <w:rPr>
          <w:rFonts w:ascii="Garamond" w:hAnsi="Garamond"/>
        </w:rPr>
      </w:pPr>
    </w:p>
    <w:p w14:paraId="4D0FDBD5" w14:textId="77777777" w:rsidR="00510B9C" w:rsidRDefault="00510B9C" w:rsidP="00D56C40">
      <w:pPr>
        <w:jc w:val="both"/>
        <w:rPr>
          <w:rFonts w:ascii="Garamond" w:hAnsi="Garamond"/>
        </w:rPr>
      </w:pPr>
    </w:p>
    <w:p w14:paraId="1D7BF668" w14:textId="77777777" w:rsidR="00510B9C" w:rsidRPr="00910598" w:rsidRDefault="00510B9C" w:rsidP="00510B9C">
      <w:pPr>
        <w:numPr>
          <w:ilvl w:val="0"/>
          <w:numId w:val="21"/>
        </w:numPr>
        <w:jc w:val="both"/>
        <w:rPr>
          <w:rFonts w:ascii="Garamond" w:hAnsi="Garamond"/>
          <w:b/>
        </w:rPr>
      </w:pPr>
      <w:r w:rsidRPr="00910598">
        <w:rPr>
          <w:rFonts w:ascii="Garamond" w:hAnsi="Garamond"/>
          <w:b/>
        </w:rPr>
        <w:t>Items for Future Agendas</w:t>
      </w:r>
    </w:p>
    <w:p w14:paraId="37A8ACC3" w14:textId="77777777" w:rsidR="00510B9C" w:rsidRPr="00910598" w:rsidRDefault="00510B9C" w:rsidP="00510B9C">
      <w:pPr>
        <w:ind w:left="720"/>
        <w:jc w:val="both"/>
        <w:rPr>
          <w:rFonts w:ascii="Garamond" w:hAnsi="Garamond"/>
          <w:b/>
        </w:rPr>
      </w:pPr>
    </w:p>
    <w:p w14:paraId="5CF87923" w14:textId="70B0F479" w:rsidR="00510B9C" w:rsidRPr="00910598" w:rsidRDefault="00510B9C" w:rsidP="00510B9C">
      <w:pPr>
        <w:pStyle w:val="ListParagraph"/>
        <w:widowControl w:val="0"/>
        <w:autoSpaceDE w:val="0"/>
        <w:autoSpaceDN w:val="0"/>
        <w:adjustRightInd w:val="0"/>
        <w:jc w:val="both"/>
        <w:rPr>
          <w:rFonts w:ascii="Garamond" w:hAnsi="Garamond"/>
        </w:rPr>
      </w:pPr>
      <w:r w:rsidRPr="00910598">
        <w:rPr>
          <w:rFonts w:ascii="Garamond" w:hAnsi="Garamond"/>
        </w:rPr>
        <w:t xml:space="preserve">Each Board member received an updated list of future agenda items.  </w:t>
      </w:r>
    </w:p>
    <w:p w14:paraId="27A8BA8D" w14:textId="1C1D54AA" w:rsidR="00CE0F53" w:rsidRDefault="00CE0F53" w:rsidP="00D56C40">
      <w:pPr>
        <w:jc w:val="both"/>
        <w:rPr>
          <w:rFonts w:ascii="Garamond" w:hAnsi="Garamond"/>
        </w:rPr>
      </w:pPr>
    </w:p>
    <w:p w14:paraId="0F46EE4F" w14:textId="77777777" w:rsidR="00C7764F" w:rsidRDefault="00C7764F" w:rsidP="00D56C40">
      <w:pPr>
        <w:jc w:val="both"/>
        <w:rPr>
          <w:rFonts w:ascii="Garamond" w:hAnsi="Garamond"/>
        </w:rPr>
      </w:pPr>
    </w:p>
    <w:p w14:paraId="7BA541D0" w14:textId="648C2062" w:rsidR="00D56C40" w:rsidRDefault="00D56C40" w:rsidP="00D56C40">
      <w:pPr>
        <w:numPr>
          <w:ilvl w:val="0"/>
          <w:numId w:val="48"/>
        </w:numPr>
        <w:jc w:val="both"/>
        <w:rPr>
          <w:rFonts w:ascii="Garamond" w:hAnsi="Garamond"/>
          <w:b/>
          <w:bCs/>
        </w:rPr>
      </w:pPr>
      <w:r w:rsidRPr="00CE0F53">
        <w:rPr>
          <w:rFonts w:ascii="Garamond" w:hAnsi="Garamond"/>
          <w:b/>
          <w:bCs/>
        </w:rPr>
        <w:t>Report from the Executive Director</w:t>
      </w:r>
    </w:p>
    <w:p w14:paraId="6EC34F0D" w14:textId="77777777" w:rsidR="00B920E4" w:rsidRPr="00CE0F53" w:rsidRDefault="00B920E4" w:rsidP="00B920E4">
      <w:pPr>
        <w:ind w:left="720"/>
        <w:jc w:val="both"/>
        <w:rPr>
          <w:rFonts w:ascii="Garamond" w:hAnsi="Garamond"/>
          <w:b/>
          <w:bCs/>
        </w:rPr>
      </w:pPr>
    </w:p>
    <w:p w14:paraId="2F731A9D" w14:textId="6992AF30" w:rsidR="007F4119" w:rsidRDefault="007F4119" w:rsidP="00EF3D66">
      <w:pPr>
        <w:pStyle w:val="ListParagraph"/>
        <w:numPr>
          <w:ilvl w:val="0"/>
          <w:numId w:val="50"/>
        </w:numPr>
        <w:tabs>
          <w:tab w:val="clear" w:pos="720"/>
          <w:tab w:val="num" w:pos="900"/>
        </w:tabs>
        <w:ind w:left="810" w:hanging="450"/>
        <w:jc w:val="both"/>
        <w:rPr>
          <w:rFonts w:ascii="Garamond" w:hAnsi="Garamond"/>
        </w:rPr>
      </w:pPr>
      <w:r>
        <w:rPr>
          <w:rFonts w:ascii="Garamond" w:hAnsi="Garamond"/>
        </w:rPr>
        <w:t xml:space="preserve">Rob and Jamie from BRB both spoke at the Texas Association of Local Housing Finance Agencies conference last week. </w:t>
      </w:r>
    </w:p>
    <w:p w14:paraId="45AD642E" w14:textId="77777777" w:rsidR="00EF3D66" w:rsidRPr="00EF3D66" w:rsidRDefault="00EF3D66" w:rsidP="00EF3D66">
      <w:pPr>
        <w:pStyle w:val="ListParagraph"/>
        <w:numPr>
          <w:ilvl w:val="0"/>
          <w:numId w:val="50"/>
        </w:numPr>
        <w:tabs>
          <w:tab w:val="clear" w:pos="720"/>
          <w:tab w:val="num" w:pos="900"/>
        </w:tabs>
        <w:ind w:left="810" w:hanging="450"/>
        <w:jc w:val="both"/>
        <w:rPr>
          <w:rFonts w:ascii="Garamond" w:hAnsi="Garamond"/>
        </w:rPr>
      </w:pPr>
      <w:r w:rsidRPr="00EF3D66">
        <w:rPr>
          <w:rFonts w:ascii="Garamond" w:hAnsi="Garamond"/>
        </w:rPr>
        <w:t xml:space="preserve">Staff is reconciling state debt outstanding, as of August 31, 2022, and will present this information in the BRB Annual Debt Report due December 1, 2022. Staff will also provide state debt outstanding totals to the Comptroller’s office in October for inclusion in the state’s bond appendix. </w:t>
      </w:r>
    </w:p>
    <w:p w14:paraId="4E9CF736" w14:textId="77777777" w:rsidR="00093C56" w:rsidRPr="00093C56" w:rsidRDefault="00093C56" w:rsidP="00093C56">
      <w:pPr>
        <w:tabs>
          <w:tab w:val="num" w:pos="900"/>
        </w:tabs>
        <w:jc w:val="both"/>
        <w:rPr>
          <w:rFonts w:ascii="Garamond" w:hAnsi="Garamond"/>
          <w:sz w:val="28"/>
          <w:szCs w:val="28"/>
        </w:rPr>
      </w:pPr>
      <w:bookmarkStart w:id="10" w:name="_Hlk87002232"/>
    </w:p>
    <w:bookmarkEnd w:id="10"/>
    <w:p w14:paraId="04B2EE87" w14:textId="77777777" w:rsidR="00BA7335" w:rsidRDefault="00BA7335" w:rsidP="00D56C40">
      <w:pPr>
        <w:ind w:left="540"/>
        <w:jc w:val="both"/>
        <w:rPr>
          <w:rFonts w:ascii="Garamond" w:hAnsi="Garamond"/>
        </w:rPr>
      </w:pPr>
    </w:p>
    <w:p w14:paraId="5406FFC9" w14:textId="018DDDBB" w:rsidR="00D56C40" w:rsidRPr="00054CD7" w:rsidRDefault="00D56C40" w:rsidP="00D56C40">
      <w:pPr>
        <w:numPr>
          <w:ilvl w:val="0"/>
          <w:numId w:val="48"/>
        </w:numPr>
        <w:jc w:val="both"/>
        <w:rPr>
          <w:rFonts w:ascii="Garamond" w:hAnsi="Garamond"/>
          <w:b/>
          <w:bCs/>
        </w:rPr>
      </w:pPr>
      <w:r w:rsidRPr="00054CD7">
        <w:rPr>
          <w:rFonts w:ascii="Garamond" w:hAnsi="Garamond"/>
          <w:b/>
          <w:bCs/>
        </w:rPr>
        <w:t>Adjourn</w:t>
      </w:r>
    </w:p>
    <w:p w14:paraId="3A7FF705" w14:textId="5A345B79" w:rsidR="00054CD7" w:rsidRDefault="00054CD7" w:rsidP="00054CD7">
      <w:pPr>
        <w:ind w:left="720"/>
        <w:jc w:val="both"/>
        <w:rPr>
          <w:rFonts w:ascii="Garamond" w:hAnsi="Garamond"/>
        </w:rPr>
      </w:pPr>
    </w:p>
    <w:p w14:paraId="25A62267" w14:textId="29006A9C" w:rsidR="00054CD7" w:rsidRDefault="00054CD7" w:rsidP="00E15101">
      <w:pPr>
        <w:pStyle w:val="ListParagraph"/>
        <w:jc w:val="both"/>
        <w:rPr>
          <w:rFonts w:ascii="Garamond" w:hAnsi="Garamond"/>
        </w:rPr>
      </w:pPr>
      <w:r w:rsidRPr="007F4119">
        <w:rPr>
          <w:rFonts w:ascii="Garamond" w:hAnsi="Garamond"/>
        </w:rPr>
        <w:t>There being no further business, the planning session</w:t>
      </w:r>
      <w:r w:rsidR="00EF3D66" w:rsidRPr="007F4119">
        <w:rPr>
          <w:rFonts w:ascii="Garamond" w:hAnsi="Garamond"/>
        </w:rPr>
        <w:t xml:space="preserve"> and </w:t>
      </w:r>
      <w:r w:rsidR="00641009">
        <w:rPr>
          <w:rFonts w:ascii="Garamond" w:hAnsi="Garamond"/>
        </w:rPr>
        <w:t>C</w:t>
      </w:r>
      <w:r w:rsidR="00EF3D66" w:rsidRPr="007F4119">
        <w:rPr>
          <w:rFonts w:ascii="Garamond" w:hAnsi="Garamond"/>
        </w:rPr>
        <w:t>alled</w:t>
      </w:r>
      <w:r w:rsidR="00641009">
        <w:rPr>
          <w:rFonts w:ascii="Garamond" w:hAnsi="Garamond"/>
        </w:rPr>
        <w:t xml:space="preserve"> B</w:t>
      </w:r>
      <w:r w:rsidR="00EF3D66" w:rsidRPr="007F4119">
        <w:rPr>
          <w:rFonts w:ascii="Garamond" w:hAnsi="Garamond"/>
        </w:rPr>
        <w:t xml:space="preserve">oard </w:t>
      </w:r>
      <w:r w:rsidR="00641009">
        <w:rPr>
          <w:rFonts w:ascii="Garamond" w:hAnsi="Garamond"/>
        </w:rPr>
        <w:t>M</w:t>
      </w:r>
      <w:r w:rsidR="00EF3D66" w:rsidRPr="007F4119">
        <w:rPr>
          <w:rFonts w:ascii="Garamond" w:hAnsi="Garamond"/>
        </w:rPr>
        <w:t>eeting</w:t>
      </w:r>
      <w:r w:rsidR="00BE2471" w:rsidRPr="007F4119">
        <w:rPr>
          <w:rFonts w:ascii="Garamond" w:hAnsi="Garamond"/>
        </w:rPr>
        <w:t xml:space="preserve"> </w:t>
      </w:r>
      <w:r w:rsidRPr="007F4119">
        <w:rPr>
          <w:rFonts w:ascii="Garamond" w:hAnsi="Garamond"/>
        </w:rPr>
        <w:t>was adjourned at 10:</w:t>
      </w:r>
      <w:r w:rsidR="007F4119" w:rsidRPr="007F4119">
        <w:rPr>
          <w:rFonts w:ascii="Garamond" w:hAnsi="Garamond"/>
        </w:rPr>
        <w:t>23</w:t>
      </w:r>
      <w:r w:rsidRPr="007F4119">
        <w:rPr>
          <w:rFonts w:ascii="Garamond" w:hAnsi="Garamond"/>
        </w:rPr>
        <w:t xml:space="preserve"> a.m.</w:t>
      </w:r>
    </w:p>
    <w:sectPr w:rsidR="00054CD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9F0EF5"/>
    <w:multiLevelType w:val="hybridMultilevel"/>
    <w:tmpl w:val="A5FEA66C"/>
    <w:lvl w:ilvl="0" w:tplc="04090001">
      <w:start w:val="1"/>
      <w:numFmt w:val="bullet"/>
      <w:lvlText w:val=""/>
      <w:lvlJc w:val="left"/>
      <w:pPr>
        <w:tabs>
          <w:tab w:val="num" w:pos="720"/>
        </w:tabs>
        <w:ind w:left="720" w:hanging="180"/>
      </w:pPr>
      <w:rPr>
        <w:rFonts w:ascii="Symbol" w:hAnsi="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347430">
    <w:abstractNumId w:val="45"/>
  </w:num>
  <w:num w:numId="2" w16cid:durableId="645283884">
    <w:abstractNumId w:val="10"/>
  </w:num>
  <w:num w:numId="3" w16cid:durableId="959341712">
    <w:abstractNumId w:val="37"/>
  </w:num>
  <w:num w:numId="4" w16cid:durableId="1503660573">
    <w:abstractNumId w:val="38"/>
  </w:num>
  <w:num w:numId="5" w16cid:durableId="155418608">
    <w:abstractNumId w:val="26"/>
  </w:num>
  <w:num w:numId="6" w16cid:durableId="397366542">
    <w:abstractNumId w:val="29"/>
  </w:num>
  <w:num w:numId="7" w16cid:durableId="1081566680">
    <w:abstractNumId w:val="35"/>
  </w:num>
  <w:num w:numId="8" w16cid:durableId="1694305848">
    <w:abstractNumId w:val="12"/>
  </w:num>
  <w:num w:numId="9" w16cid:durableId="1908300846">
    <w:abstractNumId w:val="44"/>
  </w:num>
  <w:num w:numId="10" w16cid:durableId="1691222415">
    <w:abstractNumId w:val="23"/>
  </w:num>
  <w:num w:numId="11" w16cid:durableId="818571016">
    <w:abstractNumId w:val="6"/>
  </w:num>
  <w:num w:numId="12" w16cid:durableId="370686582">
    <w:abstractNumId w:val="8"/>
  </w:num>
  <w:num w:numId="13" w16cid:durableId="1907570309">
    <w:abstractNumId w:val="40"/>
  </w:num>
  <w:num w:numId="14" w16cid:durableId="126440819">
    <w:abstractNumId w:val="34"/>
  </w:num>
  <w:num w:numId="15" w16cid:durableId="1089278555">
    <w:abstractNumId w:val="39"/>
  </w:num>
  <w:num w:numId="16" w16cid:durableId="177239164">
    <w:abstractNumId w:val="28"/>
  </w:num>
  <w:num w:numId="17" w16cid:durableId="535969405">
    <w:abstractNumId w:val="31"/>
  </w:num>
  <w:num w:numId="18" w16cid:durableId="495849567">
    <w:abstractNumId w:val="0"/>
  </w:num>
  <w:num w:numId="19" w16cid:durableId="680593730">
    <w:abstractNumId w:val="22"/>
  </w:num>
  <w:num w:numId="20" w16cid:durableId="644966864">
    <w:abstractNumId w:val="14"/>
  </w:num>
  <w:num w:numId="21" w16cid:durableId="1447844094">
    <w:abstractNumId w:val="16"/>
  </w:num>
  <w:num w:numId="22" w16cid:durableId="80033755">
    <w:abstractNumId w:val="16"/>
  </w:num>
  <w:num w:numId="23" w16cid:durableId="1523203086">
    <w:abstractNumId w:val="18"/>
  </w:num>
  <w:num w:numId="24" w16cid:durableId="264726431">
    <w:abstractNumId w:val="2"/>
  </w:num>
  <w:num w:numId="25" w16cid:durableId="48001726">
    <w:abstractNumId w:val="43"/>
  </w:num>
  <w:num w:numId="26" w16cid:durableId="1709455498">
    <w:abstractNumId w:val="32"/>
  </w:num>
  <w:num w:numId="27" w16cid:durableId="920258923">
    <w:abstractNumId w:val="7"/>
  </w:num>
  <w:num w:numId="28" w16cid:durableId="1011227389">
    <w:abstractNumId w:val="3"/>
  </w:num>
  <w:num w:numId="29" w16cid:durableId="1405638794">
    <w:abstractNumId w:val="36"/>
  </w:num>
  <w:num w:numId="30" w16cid:durableId="8101012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002315">
    <w:abstractNumId w:val="33"/>
  </w:num>
  <w:num w:numId="32" w16cid:durableId="1776092842">
    <w:abstractNumId w:val="21"/>
  </w:num>
  <w:num w:numId="33" w16cid:durableId="650905997">
    <w:abstractNumId w:val="30"/>
  </w:num>
  <w:num w:numId="34" w16cid:durableId="1190952501">
    <w:abstractNumId w:val="20"/>
  </w:num>
  <w:num w:numId="35" w16cid:durableId="294067060">
    <w:abstractNumId w:val="19"/>
  </w:num>
  <w:num w:numId="36" w16cid:durableId="746071957">
    <w:abstractNumId w:val="27"/>
  </w:num>
  <w:num w:numId="37" w16cid:durableId="393041437">
    <w:abstractNumId w:val="25"/>
  </w:num>
  <w:num w:numId="38" w16cid:durableId="1769159612">
    <w:abstractNumId w:val="4"/>
  </w:num>
  <w:num w:numId="39" w16cid:durableId="1456800245">
    <w:abstractNumId w:val="1"/>
  </w:num>
  <w:num w:numId="40" w16cid:durableId="394087086">
    <w:abstractNumId w:val="5"/>
  </w:num>
  <w:num w:numId="41" w16cid:durableId="1373531266">
    <w:abstractNumId w:val="9"/>
  </w:num>
  <w:num w:numId="42" w16cid:durableId="750809805">
    <w:abstractNumId w:val="17"/>
  </w:num>
  <w:num w:numId="43" w16cid:durableId="2510817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03107">
    <w:abstractNumId w:val="41"/>
  </w:num>
  <w:num w:numId="45" w16cid:durableId="1085764230">
    <w:abstractNumId w:val="11"/>
  </w:num>
  <w:num w:numId="46" w16cid:durableId="1132946034">
    <w:abstractNumId w:val="42"/>
  </w:num>
  <w:num w:numId="47" w16cid:durableId="1288703514">
    <w:abstractNumId w:val="16"/>
  </w:num>
  <w:num w:numId="48" w16cid:durableId="1720086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0326694">
    <w:abstractNumId w:val="13"/>
  </w:num>
  <w:num w:numId="50" w16cid:durableId="884635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721"/>
    <w:rsid w:val="00061DCA"/>
    <w:rsid w:val="00062A93"/>
    <w:rsid w:val="000640D7"/>
    <w:rsid w:val="000647EC"/>
    <w:rsid w:val="000656E6"/>
    <w:rsid w:val="0006570A"/>
    <w:rsid w:val="00066ECB"/>
    <w:rsid w:val="00070A38"/>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9D3"/>
    <w:rsid w:val="00164A2A"/>
    <w:rsid w:val="001651A4"/>
    <w:rsid w:val="00166F49"/>
    <w:rsid w:val="001676BF"/>
    <w:rsid w:val="0017102C"/>
    <w:rsid w:val="00171047"/>
    <w:rsid w:val="00172859"/>
    <w:rsid w:val="00172D4E"/>
    <w:rsid w:val="0017491A"/>
    <w:rsid w:val="00175261"/>
    <w:rsid w:val="00175AE0"/>
    <w:rsid w:val="00177209"/>
    <w:rsid w:val="00180092"/>
    <w:rsid w:val="00182498"/>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C721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14B5"/>
    <w:rsid w:val="0022408A"/>
    <w:rsid w:val="0022637E"/>
    <w:rsid w:val="002272C9"/>
    <w:rsid w:val="00227348"/>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471CD"/>
    <w:rsid w:val="00250BD8"/>
    <w:rsid w:val="00250E66"/>
    <w:rsid w:val="002525DD"/>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BBB"/>
    <w:rsid w:val="00575509"/>
    <w:rsid w:val="00575C61"/>
    <w:rsid w:val="00576925"/>
    <w:rsid w:val="00577005"/>
    <w:rsid w:val="00580377"/>
    <w:rsid w:val="00580BEB"/>
    <w:rsid w:val="00581EFF"/>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6E20"/>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09"/>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887"/>
    <w:rsid w:val="006D5D88"/>
    <w:rsid w:val="006D6AF2"/>
    <w:rsid w:val="006D741C"/>
    <w:rsid w:val="006E04C6"/>
    <w:rsid w:val="006E142E"/>
    <w:rsid w:val="006E29FE"/>
    <w:rsid w:val="006E2D7F"/>
    <w:rsid w:val="006E3260"/>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119"/>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5C87"/>
    <w:rsid w:val="00866998"/>
    <w:rsid w:val="008671A9"/>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9F65AD"/>
    <w:rsid w:val="00A00E69"/>
    <w:rsid w:val="00A018E5"/>
    <w:rsid w:val="00A01FFA"/>
    <w:rsid w:val="00A025B3"/>
    <w:rsid w:val="00A026DC"/>
    <w:rsid w:val="00A027A7"/>
    <w:rsid w:val="00A0291A"/>
    <w:rsid w:val="00A03927"/>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3F24"/>
    <w:rsid w:val="00C0490C"/>
    <w:rsid w:val="00C06069"/>
    <w:rsid w:val="00C11024"/>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F75"/>
    <w:rsid w:val="00C73FF7"/>
    <w:rsid w:val="00C742DD"/>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21DC"/>
    <w:rsid w:val="00E52331"/>
    <w:rsid w:val="00E53770"/>
    <w:rsid w:val="00E5413E"/>
    <w:rsid w:val="00E54AF3"/>
    <w:rsid w:val="00E54BA3"/>
    <w:rsid w:val="00E55C5C"/>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D66"/>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23D"/>
    <w:rsid w:val="00F23EAE"/>
    <w:rsid w:val="00F23F58"/>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5021</TotalTime>
  <Pages>4</Pages>
  <Words>1431</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293</cp:revision>
  <cp:lastPrinted>2022-10-11T17:03:00Z</cp:lastPrinted>
  <dcterms:created xsi:type="dcterms:W3CDTF">2019-03-11T17:53:00Z</dcterms:created>
  <dcterms:modified xsi:type="dcterms:W3CDTF">2022-10-19T16:57:00Z</dcterms:modified>
</cp:coreProperties>
</file>