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6A3C9" w14:textId="35975800" w:rsidR="004068EE" w:rsidRPr="00432D37" w:rsidRDefault="004068EE" w:rsidP="00166F49">
      <w:pPr>
        <w:widowControl w:val="0"/>
        <w:tabs>
          <w:tab w:val="left" w:pos="720"/>
        </w:tabs>
        <w:autoSpaceDE w:val="0"/>
        <w:autoSpaceDN w:val="0"/>
        <w:adjustRightInd w:val="0"/>
        <w:ind w:left="1440" w:hanging="1440"/>
        <w:jc w:val="center"/>
        <w:rPr>
          <w:rFonts w:ascii="Garamond" w:hAnsi="Garamond"/>
          <w:bCs/>
        </w:rPr>
      </w:pPr>
      <w:r w:rsidRPr="00432D37">
        <w:rPr>
          <w:rFonts w:ascii="Garamond" w:hAnsi="Garamond"/>
          <w:bCs/>
        </w:rPr>
        <w:t>Minutes</w:t>
      </w:r>
    </w:p>
    <w:p w14:paraId="7E363121" w14:textId="77777777" w:rsidR="009E5A55" w:rsidRPr="00432D37" w:rsidRDefault="009E5A55" w:rsidP="00166F49">
      <w:pPr>
        <w:widowControl w:val="0"/>
        <w:tabs>
          <w:tab w:val="left" w:pos="720"/>
        </w:tabs>
        <w:autoSpaceDE w:val="0"/>
        <w:autoSpaceDN w:val="0"/>
        <w:adjustRightInd w:val="0"/>
        <w:ind w:left="1440" w:hanging="1440"/>
        <w:jc w:val="center"/>
        <w:rPr>
          <w:rFonts w:ascii="Garamond" w:hAnsi="Garamond"/>
          <w:bCs/>
        </w:rPr>
      </w:pPr>
      <w:r w:rsidRPr="00432D37">
        <w:rPr>
          <w:rFonts w:ascii="Garamond" w:hAnsi="Garamond"/>
          <w:bCs/>
        </w:rPr>
        <w:t>Texas Bond Review Board</w:t>
      </w:r>
    </w:p>
    <w:p w14:paraId="0007BA66" w14:textId="27F30AC7" w:rsidR="009E5A55" w:rsidRPr="00432D37" w:rsidRDefault="006F64DB" w:rsidP="00166F49">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sidRPr="00432D37">
        <w:rPr>
          <w:rFonts w:ascii="Garamond" w:hAnsi="Garamond"/>
          <w:bCs/>
        </w:rPr>
        <w:t>Planning Session</w:t>
      </w:r>
    </w:p>
    <w:p w14:paraId="438694D3" w14:textId="542BF1D6" w:rsidR="00915F8E" w:rsidRPr="00432D37" w:rsidRDefault="009A2DC0" w:rsidP="00166F49">
      <w:pPr>
        <w:widowControl w:val="0"/>
        <w:tabs>
          <w:tab w:val="left" w:pos="720"/>
        </w:tabs>
        <w:autoSpaceDE w:val="0"/>
        <w:autoSpaceDN w:val="0"/>
        <w:adjustRightInd w:val="0"/>
        <w:ind w:left="1440" w:hanging="1440"/>
        <w:jc w:val="center"/>
        <w:rPr>
          <w:rFonts w:ascii="Garamond" w:hAnsi="Garamond"/>
          <w:bCs/>
        </w:rPr>
      </w:pPr>
      <w:r w:rsidRPr="00432D37">
        <w:rPr>
          <w:rFonts w:ascii="Garamond" w:hAnsi="Garamond"/>
          <w:bCs/>
        </w:rPr>
        <w:t>Tuesday</w:t>
      </w:r>
      <w:r w:rsidR="00915F8E" w:rsidRPr="00432D37">
        <w:rPr>
          <w:rFonts w:ascii="Garamond" w:hAnsi="Garamond"/>
          <w:bCs/>
        </w:rPr>
        <w:t xml:space="preserve">, </w:t>
      </w:r>
      <w:r w:rsidR="003F61D6">
        <w:rPr>
          <w:rFonts w:ascii="Garamond" w:hAnsi="Garamond"/>
          <w:bCs/>
        </w:rPr>
        <w:t>March</w:t>
      </w:r>
      <w:r w:rsidR="000C7F95" w:rsidRPr="00432D37">
        <w:rPr>
          <w:rFonts w:ascii="Garamond" w:hAnsi="Garamond"/>
          <w:bCs/>
        </w:rPr>
        <w:t xml:space="preserve"> </w:t>
      </w:r>
      <w:r w:rsidR="003F61D6">
        <w:rPr>
          <w:rFonts w:ascii="Garamond" w:hAnsi="Garamond"/>
          <w:bCs/>
        </w:rPr>
        <w:t>8</w:t>
      </w:r>
      <w:r w:rsidR="00915F8E" w:rsidRPr="00432D37">
        <w:rPr>
          <w:rFonts w:ascii="Garamond" w:hAnsi="Garamond"/>
          <w:bCs/>
        </w:rPr>
        <w:t>, 20</w:t>
      </w:r>
      <w:r w:rsidR="000C7F95" w:rsidRPr="00432D37">
        <w:rPr>
          <w:rFonts w:ascii="Garamond" w:hAnsi="Garamond"/>
          <w:bCs/>
        </w:rPr>
        <w:t>2</w:t>
      </w:r>
      <w:r w:rsidR="00574BBB">
        <w:rPr>
          <w:rFonts w:ascii="Garamond" w:hAnsi="Garamond"/>
          <w:bCs/>
        </w:rPr>
        <w:t>2</w:t>
      </w:r>
      <w:r w:rsidR="00915F8E" w:rsidRPr="00432D37">
        <w:rPr>
          <w:rFonts w:ascii="Garamond" w:hAnsi="Garamond"/>
          <w:bCs/>
        </w:rPr>
        <w:t>, 10:00 a.m.</w:t>
      </w:r>
    </w:p>
    <w:p w14:paraId="56E426A3" w14:textId="77777777" w:rsidR="008E59E3" w:rsidRPr="008E59E3" w:rsidRDefault="008E59E3" w:rsidP="008E59E3">
      <w:pPr>
        <w:widowControl w:val="0"/>
        <w:tabs>
          <w:tab w:val="left" w:pos="720"/>
          <w:tab w:val="left" w:pos="1170"/>
        </w:tabs>
        <w:autoSpaceDE w:val="0"/>
        <w:autoSpaceDN w:val="0"/>
        <w:adjustRightInd w:val="0"/>
        <w:ind w:left="1440" w:hanging="1440"/>
        <w:jc w:val="center"/>
        <w:rPr>
          <w:rFonts w:ascii="Garamond" w:hAnsi="Garamond"/>
          <w:bCs/>
        </w:rPr>
      </w:pPr>
      <w:r w:rsidRPr="008E59E3">
        <w:rPr>
          <w:rFonts w:ascii="Garamond" w:hAnsi="Garamond"/>
          <w:bCs/>
        </w:rPr>
        <w:t>Capitol Extension, Room E2.028</w:t>
      </w:r>
    </w:p>
    <w:p w14:paraId="09AB17FB" w14:textId="77777777" w:rsidR="008E59E3" w:rsidRPr="008E59E3" w:rsidRDefault="008E59E3" w:rsidP="008E59E3">
      <w:pPr>
        <w:widowControl w:val="0"/>
        <w:tabs>
          <w:tab w:val="left" w:pos="720"/>
          <w:tab w:val="left" w:pos="1170"/>
        </w:tabs>
        <w:autoSpaceDE w:val="0"/>
        <w:autoSpaceDN w:val="0"/>
        <w:adjustRightInd w:val="0"/>
        <w:ind w:left="1440" w:hanging="1440"/>
        <w:jc w:val="center"/>
        <w:rPr>
          <w:rFonts w:ascii="Garamond" w:hAnsi="Garamond"/>
          <w:bCs/>
        </w:rPr>
      </w:pPr>
      <w:r w:rsidRPr="008E59E3">
        <w:rPr>
          <w:rFonts w:ascii="Garamond" w:hAnsi="Garamond"/>
          <w:bCs/>
        </w:rPr>
        <w:t xml:space="preserve">And Videoconference Meeting </w:t>
      </w:r>
    </w:p>
    <w:p w14:paraId="03C3A6B8" w14:textId="77777777" w:rsidR="008E59E3" w:rsidRPr="008E59E3" w:rsidRDefault="008E59E3" w:rsidP="008E59E3">
      <w:pPr>
        <w:widowControl w:val="0"/>
        <w:tabs>
          <w:tab w:val="left" w:pos="720"/>
          <w:tab w:val="left" w:pos="1170"/>
        </w:tabs>
        <w:autoSpaceDE w:val="0"/>
        <w:autoSpaceDN w:val="0"/>
        <w:adjustRightInd w:val="0"/>
        <w:ind w:left="1440" w:hanging="1440"/>
        <w:jc w:val="center"/>
        <w:rPr>
          <w:rFonts w:ascii="Garamond" w:hAnsi="Garamond"/>
          <w:bCs/>
        </w:rPr>
      </w:pPr>
      <w:r w:rsidRPr="008E59E3">
        <w:rPr>
          <w:rFonts w:ascii="Garamond" w:hAnsi="Garamond"/>
          <w:bCs/>
        </w:rPr>
        <w:t>1100 Congress Ave.</w:t>
      </w:r>
    </w:p>
    <w:p w14:paraId="03DF8C9B" w14:textId="77777777" w:rsidR="008E59E3" w:rsidRPr="008E59E3" w:rsidRDefault="008E59E3" w:rsidP="008E59E3">
      <w:pPr>
        <w:widowControl w:val="0"/>
        <w:tabs>
          <w:tab w:val="left" w:pos="720"/>
          <w:tab w:val="left" w:pos="1170"/>
        </w:tabs>
        <w:autoSpaceDE w:val="0"/>
        <w:autoSpaceDN w:val="0"/>
        <w:adjustRightInd w:val="0"/>
        <w:ind w:left="1440" w:hanging="1440"/>
        <w:jc w:val="center"/>
        <w:rPr>
          <w:rFonts w:ascii="Garamond" w:hAnsi="Garamond"/>
          <w:bCs/>
        </w:rPr>
      </w:pPr>
      <w:r w:rsidRPr="008E59E3">
        <w:rPr>
          <w:rFonts w:ascii="Garamond" w:hAnsi="Garamond"/>
          <w:bCs/>
        </w:rPr>
        <w:t>Austin, TX 78701</w:t>
      </w:r>
    </w:p>
    <w:p w14:paraId="4C5D56D3" w14:textId="77777777" w:rsidR="00B70366" w:rsidRPr="00432D37" w:rsidRDefault="00B70366" w:rsidP="00166F49">
      <w:pPr>
        <w:widowControl w:val="0"/>
        <w:tabs>
          <w:tab w:val="left" w:pos="1170"/>
        </w:tabs>
        <w:autoSpaceDE w:val="0"/>
        <w:autoSpaceDN w:val="0"/>
        <w:adjustRightInd w:val="0"/>
        <w:jc w:val="both"/>
        <w:rPr>
          <w:rFonts w:ascii="Garamond" w:hAnsi="Garamond"/>
          <w:highlight w:val="yellow"/>
        </w:rPr>
      </w:pPr>
    </w:p>
    <w:p w14:paraId="33D8C1F5" w14:textId="04084DA5" w:rsidR="00525C48" w:rsidRPr="00432D37" w:rsidRDefault="00525C48" w:rsidP="001F6AF5">
      <w:pPr>
        <w:widowControl w:val="0"/>
        <w:autoSpaceDE w:val="0"/>
        <w:autoSpaceDN w:val="0"/>
        <w:adjustRightInd w:val="0"/>
        <w:jc w:val="both"/>
        <w:rPr>
          <w:rFonts w:ascii="Garamond" w:hAnsi="Garamond"/>
          <w:bCs/>
          <w:highlight w:val="yellow"/>
        </w:rPr>
      </w:pPr>
      <w:r w:rsidRPr="00432D37">
        <w:rPr>
          <w:rFonts w:ascii="Garamond" w:hAnsi="Garamond"/>
          <w:bCs/>
        </w:rPr>
        <w:t xml:space="preserve">The Texas Bond Review Board (BRB) convened in a </w:t>
      </w:r>
      <w:r w:rsidR="006F64DB" w:rsidRPr="00432D37">
        <w:rPr>
          <w:rFonts w:ascii="Garamond" w:hAnsi="Garamond"/>
          <w:bCs/>
        </w:rPr>
        <w:t>planning session</w:t>
      </w:r>
      <w:r w:rsidR="001344C9" w:rsidRPr="00432D37">
        <w:rPr>
          <w:rFonts w:ascii="Garamond" w:hAnsi="Garamond"/>
          <w:bCs/>
        </w:rPr>
        <w:t xml:space="preserve"> </w:t>
      </w:r>
      <w:r w:rsidR="00096DFB" w:rsidRPr="00432D37">
        <w:rPr>
          <w:rFonts w:ascii="Garamond" w:hAnsi="Garamond"/>
          <w:bCs/>
        </w:rPr>
        <w:t xml:space="preserve">at </w:t>
      </w:r>
      <w:r w:rsidR="00FC28F2" w:rsidRPr="00432D37">
        <w:rPr>
          <w:rFonts w:ascii="Garamond" w:hAnsi="Garamond"/>
          <w:bCs/>
        </w:rPr>
        <w:t>10</w:t>
      </w:r>
      <w:r w:rsidR="00A1726C" w:rsidRPr="00432D37">
        <w:rPr>
          <w:rFonts w:ascii="Garamond" w:hAnsi="Garamond"/>
          <w:bCs/>
        </w:rPr>
        <w:t>:</w:t>
      </w:r>
      <w:r w:rsidR="007F49E8" w:rsidRPr="00432D37">
        <w:rPr>
          <w:rFonts w:ascii="Garamond" w:hAnsi="Garamond"/>
          <w:bCs/>
        </w:rPr>
        <w:t>00</w:t>
      </w:r>
      <w:r w:rsidR="00096DFB" w:rsidRPr="00432D37">
        <w:rPr>
          <w:rFonts w:ascii="Garamond" w:hAnsi="Garamond"/>
          <w:bCs/>
        </w:rPr>
        <w:t xml:space="preserve"> </w:t>
      </w:r>
      <w:r w:rsidR="00FC28F2" w:rsidRPr="00432D37">
        <w:rPr>
          <w:rFonts w:ascii="Garamond" w:hAnsi="Garamond"/>
          <w:bCs/>
        </w:rPr>
        <w:t>a</w:t>
      </w:r>
      <w:r w:rsidR="00A1726C" w:rsidRPr="00432D37">
        <w:rPr>
          <w:rFonts w:ascii="Garamond" w:hAnsi="Garamond"/>
          <w:bCs/>
        </w:rPr>
        <w:t xml:space="preserve">.m., </w:t>
      </w:r>
      <w:r w:rsidR="009A2DC0" w:rsidRPr="00432D37">
        <w:rPr>
          <w:rFonts w:ascii="Garamond" w:hAnsi="Garamond"/>
          <w:bCs/>
        </w:rPr>
        <w:t>Tuesday</w:t>
      </w:r>
      <w:r w:rsidR="007C1ABF" w:rsidRPr="00432D37">
        <w:rPr>
          <w:rFonts w:ascii="Garamond" w:hAnsi="Garamond"/>
          <w:bCs/>
        </w:rPr>
        <w:t>,</w:t>
      </w:r>
      <w:r w:rsidR="00737562" w:rsidRPr="00432D37">
        <w:rPr>
          <w:rFonts w:ascii="Garamond" w:hAnsi="Garamond"/>
          <w:bCs/>
        </w:rPr>
        <w:t xml:space="preserve"> </w:t>
      </w:r>
      <w:r w:rsidR="003F61D6">
        <w:rPr>
          <w:rFonts w:ascii="Garamond" w:hAnsi="Garamond"/>
          <w:bCs/>
        </w:rPr>
        <w:t>March</w:t>
      </w:r>
      <w:r w:rsidR="000C7F95" w:rsidRPr="00432D37">
        <w:rPr>
          <w:rFonts w:ascii="Garamond" w:hAnsi="Garamond"/>
          <w:bCs/>
        </w:rPr>
        <w:t xml:space="preserve"> </w:t>
      </w:r>
      <w:r w:rsidR="003F61D6">
        <w:rPr>
          <w:rFonts w:ascii="Garamond" w:hAnsi="Garamond"/>
          <w:bCs/>
        </w:rPr>
        <w:t>8</w:t>
      </w:r>
      <w:r w:rsidR="004068EE" w:rsidRPr="00432D37">
        <w:rPr>
          <w:rFonts w:ascii="Garamond" w:hAnsi="Garamond"/>
          <w:bCs/>
        </w:rPr>
        <w:t>, 20</w:t>
      </w:r>
      <w:r w:rsidR="000C7F95" w:rsidRPr="00432D37">
        <w:rPr>
          <w:rFonts w:ascii="Garamond" w:hAnsi="Garamond"/>
          <w:bCs/>
        </w:rPr>
        <w:t>2</w:t>
      </w:r>
      <w:r w:rsidR="00574BBB">
        <w:rPr>
          <w:rFonts w:ascii="Garamond" w:hAnsi="Garamond"/>
          <w:bCs/>
        </w:rPr>
        <w:t>2</w:t>
      </w:r>
      <w:r w:rsidR="00605827">
        <w:rPr>
          <w:rFonts w:ascii="Garamond" w:hAnsi="Garamond"/>
          <w:bCs/>
        </w:rPr>
        <w:t>,</w:t>
      </w:r>
      <w:r w:rsidR="000C7F95" w:rsidRPr="00432D37">
        <w:rPr>
          <w:rFonts w:ascii="Garamond" w:hAnsi="Garamond"/>
          <w:bCs/>
        </w:rPr>
        <w:t xml:space="preserve"> </w:t>
      </w:r>
      <w:r w:rsidR="00DD2C0A" w:rsidRPr="00FE1148">
        <w:rPr>
          <w:rFonts w:ascii="Garamond" w:hAnsi="Garamond"/>
          <w:bCs/>
        </w:rPr>
        <w:t xml:space="preserve">in Room </w:t>
      </w:r>
      <w:r w:rsidR="005A2EE9">
        <w:rPr>
          <w:rFonts w:ascii="Garamond" w:hAnsi="Garamond"/>
          <w:bCs/>
        </w:rPr>
        <w:t>E2.028</w:t>
      </w:r>
      <w:r w:rsidR="00DD2C0A" w:rsidRPr="00FE1148">
        <w:rPr>
          <w:rFonts w:ascii="Garamond" w:hAnsi="Garamond"/>
          <w:bCs/>
        </w:rPr>
        <w:t xml:space="preserve"> of the </w:t>
      </w:r>
      <w:r w:rsidR="005A2EE9">
        <w:rPr>
          <w:rFonts w:ascii="Garamond" w:hAnsi="Garamond"/>
          <w:bCs/>
        </w:rPr>
        <w:t>Capitol Extension</w:t>
      </w:r>
      <w:r w:rsidR="00DD2C0A" w:rsidRPr="00FE1148">
        <w:rPr>
          <w:rFonts w:ascii="Garamond" w:hAnsi="Garamond"/>
          <w:bCs/>
        </w:rPr>
        <w:t xml:space="preserve"> </w:t>
      </w:r>
      <w:r w:rsidR="00DD2C0A">
        <w:rPr>
          <w:rFonts w:ascii="Garamond" w:hAnsi="Garamond"/>
          <w:bCs/>
        </w:rPr>
        <w:t xml:space="preserve">and </w:t>
      </w:r>
      <w:r w:rsidR="006F64DB" w:rsidRPr="00432D37">
        <w:rPr>
          <w:rFonts w:ascii="Garamond" w:hAnsi="Garamond"/>
          <w:bCs/>
        </w:rPr>
        <w:t>via videoconference as authorized under Texas Government Code section 551.127</w:t>
      </w:r>
      <w:r w:rsidRPr="00432D37">
        <w:rPr>
          <w:rFonts w:ascii="Garamond" w:hAnsi="Garamond"/>
          <w:bCs/>
        </w:rPr>
        <w:t xml:space="preserve">. Present </w:t>
      </w:r>
      <w:r w:rsidRPr="00400E6F">
        <w:rPr>
          <w:rFonts w:ascii="Garamond" w:hAnsi="Garamond"/>
          <w:bCs/>
        </w:rPr>
        <w:t xml:space="preserve">were </w:t>
      </w:r>
      <w:r w:rsidR="005408B5" w:rsidRPr="009E0C54">
        <w:rPr>
          <w:rFonts w:ascii="Garamond" w:hAnsi="Garamond"/>
          <w:bCs/>
        </w:rPr>
        <w:t>Brady Franks</w:t>
      </w:r>
      <w:r w:rsidRPr="002919AC">
        <w:rPr>
          <w:rFonts w:ascii="Garamond" w:hAnsi="Garamond"/>
          <w:bCs/>
        </w:rPr>
        <w:t xml:space="preserve">, Chair and </w:t>
      </w:r>
      <w:r w:rsidR="00BC2C92" w:rsidRPr="002919AC">
        <w:rPr>
          <w:rFonts w:ascii="Garamond" w:hAnsi="Garamond"/>
          <w:bCs/>
        </w:rPr>
        <w:t xml:space="preserve">Alternate for Governor Greg Abbott; </w:t>
      </w:r>
      <w:r w:rsidR="003E0D28" w:rsidRPr="002919AC">
        <w:rPr>
          <w:rFonts w:ascii="Garamond" w:hAnsi="Garamond"/>
          <w:bCs/>
        </w:rPr>
        <w:t>Joaquin Guadarrama</w:t>
      </w:r>
      <w:r w:rsidR="00BC2C92" w:rsidRPr="002919AC">
        <w:rPr>
          <w:rFonts w:ascii="Garamond" w:hAnsi="Garamond"/>
          <w:bCs/>
        </w:rPr>
        <w:t xml:space="preserve">, Alternate for Lieutenant Governor Dan Patrick; </w:t>
      </w:r>
      <w:r w:rsidR="00E2553D" w:rsidRPr="002919AC">
        <w:rPr>
          <w:rFonts w:ascii="Garamond" w:hAnsi="Garamond"/>
          <w:bCs/>
        </w:rPr>
        <w:t xml:space="preserve">and </w:t>
      </w:r>
      <w:r w:rsidR="006178B1" w:rsidRPr="009E0C54">
        <w:rPr>
          <w:rFonts w:ascii="Garamond" w:hAnsi="Garamond"/>
          <w:bCs/>
        </w:rPr>
        <w:t>Piper Montemayor</w:t>
      </w:r>
      <w:r w:rsidR="00BC2C92" w:rsidRPr="002919AC">
        <w:rPr>
          <w:rFonts w:ascii="Garamond" w:hAnsi="Garamond"/>
          <w:bCs/>
        </w:rPr>
        <w:t>,</w:t>
      </w:r>
      <w:r w:rsidR="00BC2C92" w:rsidRPr="00400E6F">
        <w:rPr>
          <w:rFonts w:ascii="Garamond" w:hAnsi="Garamond"/>
          <w:bCs/>
        </w:rPr>
        <w:t xml:space="preserve"> Alternate for Comptroller Glenn </w:t>
      </w:r>
      <w:proofErr w:type="spellStart"/>
      <w:r w:rsidR="00BC2C92" w:rsidRPr="00400E6F">
        <w:rPr>
          <w:rFonts w:ascii="Garamond" w:hAnsi="Garamond"/>
          <w:bCs/>
        </w:rPr>
        <w:t>Hegar</w:t>
      </w:r>
      <w:proofErr w:type="spellEnd"/>
      <w:r w:rsidR="00E2553D" w:rsidRPr="00400E6F">
        <w:rPr>
          <w:rFonts w:ascii="Garamond" w:hAnsi="Garamond"/>
          <w:bCs/>
        </w:rPr>
        <w:t>.</w:t>
      </w:r>
      <w:r w:rsidR="006F64DB" w:rsidRPr="00400E6F">
        <w:rPr>
          <w:rFonts w:ascii="Garamond" w:hAnsi="Garamond"/>
          <w:bCs/>
        </w:rPr>
        <w:t xml:space="preserve"> </w:t>
      </w:r>
      <w:r w:rsidR="0022735D" w:rsidRPr="00400E6F">
        <w:rPr>
          <w:rFonts w:ascii="Garamond" w:hAnsi="Garamond"/>
          <w:bCs/>
        </w:rPr>
        <w:t>Also,</w:t>
      </w:r>
      <w:r w:rsidRPr="00400E6F">
        <w:rPr>
          <w:rFonts w:ascii="Garamond" w:hAnsi="Garamond"/>
          <w:bCs/>
        </w:rPr>
        <w:t xml:space="preserve"> in attendance were </w:t>
      </w:r>
      <w:r w:rsidR="00044641" w:rsidRPr="00400E6F">
        <w:rPr>
          <w:rFonts w:ascii="Garamond" w:hAnsi="Garamond"/>
          <w:bCs/>
        </w:rPr>
        <w:t>Leslie Brock</w:t>
      </w:r>
      <w:r w:rsidR="00291589" w:rsidRPr="00400E6F">
        <w:rPr>
          <w:rFonts w:ascii="Garamond" w:hAnsi="Garamond"/>
          <w:bCs/>
        </w:rPr>
        <w:t xml:space="preserve"> </w:t>
      </w:r>
      <w:r w:rsidR="00403AB7" w:rsidRPr="00400E6F">
        <w:rPr>
          <w:rFonts w:ascii="Garamond" w:hAnsi="Garamond"/>
          <w:bCs/>
        </w:rPr>
        <w:t xml:space="preserve">and </w:t>
      </w:r>
      <w:r w:rsidR="005408B5" w:rsidRPr="00400E6F">
        <w:rPr>
          <w:rFonts w:ascii="Garamond" w:hAnsi="Garamond"/>
          <w:bCs/>
        </w:rPr>
        <w:t>Veena Mo</w:t>
      </w:r>
      <w:r w:rsidR="00F04E48" w:rsidRPr="00400E6F">
        <w:rPr>
          <w:rFonts w:ascii="Garamond" w:hAnsi="Garamond"/>
          <w:bCs/>
        </w:rPr>
        <w:t>h</w:t>
      </w:r>
      <w:r w:rsidR="005408B5" w:rsidRPr="00400E6F">
        <w:rPr>
          <w:rFonts w:ascii="Garamond" w:hAnsi="Garamond"/>
          <w:bCs/>
        </w:rPr>
        <w:t>an</w:t>
      </w:r>
      <w:r w:rsidR="001344C9" w:rsidRPr="00400E6F">
        <w:rPr>
          <w:rFonts w:ascii="Garamond" w:hAnsi="Garamond"/>
          <w:bCs/>
        </w:rPr>
        <w:t xml:space="preserve"> </w:t>
      </w:r>
      <w:r w:rsidRPr="00400E6F">
        <w:rPr>
          <w:rFonts w:ascii="Garamond" w:hAnsi="Garamond"/>
          <w:bCs/>
        </w:rPr>
        <w:t>with the Office of the Attorney General, Bond Finance Office staff members</w:t>
      </w:r>
      <w:r w:rsidR="00605827" w:rsidRPr="00400E6F">
        <w:rPr>
          <w:rFonts w:ascii="Garamond" w:hAnsi="Garamond"/>
          <w:bCs/>
        </w:rPr>
        <w:t>,</w:t>
      </w:r>
      <w:r w:rsidRPr="00400E6F">
        <w:rPr>
          <w:rFonts w:ascii="Garamond" w:hAnsi="Garamond"/>
          <w:bCs/>
        </w:rPr>
        <w:t xml:space="preserve"> and others.</w:t>
      </w:r>
    </w:p>
    <w:p w14:paraId="46F075C5" w14:textId="02EA48BC" w:rsidR="001F6AF5" w:rsidRPr="00432D37" w:rsidRDefault="001F6AF5" w:rsidP="001F6AF5">
      <w:pPr>
        <w:widowControl w:val="0"/>
        <w:autoSpaceDE w:val="0"/>
        <w:autoSpaceDN w:val="0"/>
        <w:adjustRightInd w:val="0"/>
        <w:jc w:val="both"/>
        <w:rPr>
          <w:rFonts w:ascii="Garamond" w:hAnsi="Garamond"/>
          <w:bCs/>
          <w:highlight w:val="yellow"/>
        </w:rPr>
      </w:pPr>
    </w:p>
    <w:p w14:paraId="70F50479" w14:textId="77777777" w:rsidR="00DB5FAF" w:rsidRPr="00432D37" w:rsidRDefault="00DB5FAF" w:rsidP="001F6AF5">
      <w:pPr>
        <w:widowControl w:val="0"/>
        <w:autoSpaceDE w:val="0"/>
        <w:autoSpaceDN w:val="0"/>
        <w:adjustRightInd w:val="0"/>
        <w:jc w:val="both"/>
        <w:rPr>
          <w:rFonts w:ascii="Garamond" w:hAnsi="Garamond"/>
          <w:bCs/>
          <w:highlight w:val="yellow"/>
        </w:rPr>
      </w:pPr>
    </w:p>
    <w:p w14:paraId="0FCE2514" w14:textId="77777777" w:rsidR="00215157" w:rsidRPr="00432D37" w:rsidRDefault="005F2938" w:rsidP="001F6AF5">
      <w:pPr>
        <w:widowControl w:val="0"/>
        <w:numPr>
          <w:ilvl w:val="0"/>
          <w:numId w:val="21"/>
        </w:numPr>
        <w:autoSpaceDE w:val="0"/>
        <w:autoSpaceDN w:val="0"/>
        <w:adjustRightInd w:val="0"/>
        <w:jc w:val="both"/>
        <w:rPr>
          <w:rFonts w:ascii="Garamond" w:hAnsi="Garamond"/>
          <w:b/>
        </w:rPr>
      </w:pPr>
      <w:r w:rsidRPr="00432D37">
        <w:rPr>
          <w:rFonts w:ascii="Garamond" w:hAnsi="Garamond"/>
          <w:b/>
          <w:bCs/>
        </w:rPr>
        <w:t>Call to Order</w:t>
      </w:r>
    </w:p>
    <w:p w14:paraId="72712B15" w14:textId="77777777" w:rsidR="009F3149" w:rsidRPr="00432D37" w:rsidRDefault="009F3149" w:rsidP="00FF7447">
      <w:pPr>
        <w:widowControl w:val="0"/>
        <w:autoSpaceDE w:val="0"/>
        <w:autoSpaceDN w:val="0"/>
        <w:adjustRightInd w:val="0"/>
        <w:ind w:left="720"/>
        <w:jc w:val="both"/>
        <w:rPr>
          <w:rFonts w:ascii="Garamond" w:hAnsi="Garamond"/>
        </w:rPr>
      </w:pPr>
    </w:p>
    <w:p w14:paraId="6EFCDD7B" w14:textId="469C8D62" w:rsidR="006F64DB" w:rsidRPr="00FF7447" w:rsidRDefault="00F04E48" w:rsidP="00FF7447">
      <w:pPr>
        <w:widowControl w:val="0"/>
        <w:autoSpaceDE w:val="0"/>
        <w:autoSpaceDN w:val="0"/>
        <w:adjustRightInd w:val="0"/>
        <w:ind w:left="720"/>
        <w:jc w:val="both"/>
        <w:rPr>
          <w:rFonts w:ascii="Garamond" w:hAnsi="Garamond"/>
        </w:rPr>
      </w:pPr>
      <w:r>
        <w:rPr>
          <w:rFonts w:ascii="Garamond" w:hAnsi="Garamond"/>
        </w:rPr>
        <w:t>Rob Latsha</w:t>
      </w:r>
      <w:r w:rsidR="006F64DB" w:rsidRPr="00432D37">
        <w:rPr>
          <w:rFonts w:ascii="Garamond" w:hAnsi="Garamond"/>
        </w:rPr>
        <w:t xml:space="preserve">, </w:t>
      </w:r>
      <w:r>
        <w:rPr>
          <w:rFonts w:ascii="Garamond" w:hAnsi="Garamond"/>
        </w:rPr>
        <w:t>Executive Director</w:t>
      </w:r>
      <w:r w:rsidR="006F64DB" w:rsidRPr="00432D37">
        <w:rPr>
          <w:rFonts w:ascii="Garamond" w:hAnsi="Garamond"/>
        </w:rPr>
        <w:t xml:space="preserve">, called the meeting to order </w:t>
      </w:r>
      <w:r w:rsidR="006F64DB" w:rsidRPr="002919AC">
        <w:rPr>
          <w:rFonts w:ascii="Garamond" w:hAnsi="Garamond"/>
        </w:rPr>
        <w:t xml:space="preserve">at </w:t>
      </w:r>
      <w:r w:rsidR="006F64DB" w:rsidRPr="009E0C54">
        <w:rPr>
          <w:rFonts w:ascii="Garamond" w:hAnsi="Garamond"/>
        </w:rPr>
        <w:t>10:</w:t>
      </w:r>
      <w:r w:rsidR="00AB3047" w:rsidRPr="009E0C54">
        <w:rPr>
          <w:rFonts w:ascii="Garamond" w:hAnsi="Garamond"/>
        </w:rPr>
        <w:t>0</w:t>
      </w:r>
      <w:r w:rsidR="003F61D6">
        <w:rPr>
          <w:rFonts w:ascii="Garamond" w:hAnsi="Garamond"/>
        </w:rPr>
        <w:t>2</w:t>
      </w:r>
      <w:r w:rsidR="006F64DB" w:rsidRPr="009E0C54">
        <w:rPr>
          <w:rFonts w:ascii="Garamond" w:hAnsi="Garamond"/>
        </w:rPr>
        <w:t xml:space="preserve"> a.m.</w:t>
      </w:r>
      <w:r w:rsidR="006F64DB" w:rsidRPr="002919AC">
        <w:rPr>
          <w:rFonts w:ascii="Garamond" w:hAnsi="Garamond"/>
        </w:rPr>
        <w:t xml:space="preserve"> A</w:t>
      </w:r>
      <w:r w:rsidR="006F64DB" w:rsidRPr="00FF7447">
        <w:rPr>
          <w:rFonts w:ascii="Garamond" w:hAnsi="Garamond"/>
        </w:rPr>
        <w:t xml:space="preserve"> quorum was present. </w:t>
      </w:r>
      <w:r w:rsidR="006F64DB" w:rsidRPr="00432D37">
        <w:rPr>
          <w:rFonts w:ascii="Garamond" w:hAnsi="Garamond"/>
        </w:rPr>
        <w:t xml:space="preserve">He announced that </w:t>
      </w:r>
      <w:r w:rsidR="00FF7447" w:rsidRPr="00FF7447">
        <w:rPr>
          <w:rFonts w:ascii="Garamond" w:hAnsi="Garamond"/>
        </w:rPr>
        <w:t>this meeting will be held by videoconference call pursuant to Texas Government Code section 551.127. This meeting will include participation from one or more Bond Review Board members by remote videoconference. In accordance with the Texas Open Meetings Act, Bond Review Board members participating by videoconference shall be considered as being present for all purposes in the meeting.</w:t>
      </w:r>
      <w:r w:rsidR="00FF7447">
        <w:rPr>
          <w:rFonts w:ascii="Garamond" w:hAnsi="Garamond"/>
        </w:rPr>
        <w:t xml:space="preserve"> </w:t>
      </w:r>
      <w:r w:rsidR="0043504B" w:rsidRPr="00432D37">
        <w:rPr>
          <w:rFonts w:ascii="Garamond" w:hAnsi="Garamond"/>
        </w:rPr>
        <w:t>N</w:t>
      </w:r>
      <w:r w:rsidR="006F64DB" w:rsidRPr="00432D37">
        <w:rPr>
          <w:rFonts w:ascii="Garamond" w:hAnsi="Garamond"/>
        </w:rPr>
        <w:t xml:space="preserve">o votes </w:t>
      </w:r>
      <w:r w:rsidR="00D07160" w:rsidRPr="00432D37">
        <w:rPr>
          <w:rFonts w:ascii="Garamond" w:hAnsi="Garamond"/>
        </w:rPr>
        <w:t>would</w:t>
      </w:r>
      <w:r w:rsidR="006F64DB" w:rsidRPr="00432D37">
        <w:rPr>
          <w:rFonts w:ascii="Garamond" w:hAnsi="Garamond"/>
        </w:rPr>
        <w:t xml:space="preserve"> be taken.</w:t>
      </w:r>
      <w:r w:rsidR="00307C64" w:rsidRPr="00432D37">
        <w:rPr>
          <w:rFonts w:ascii="Garamond" w:hAnsi="Garamond"/>
        </w:rPr>
        <w:t xml:space="preserve"> </w:t>
      </w:r>
    </w:p>
    <w:p w14:paraId="5C8E76B5" w14:textId="75C9986A" w:rsidR="006F64DB" w:rsidRPr="00432D37" w:rsidRDefault="006F64DB" w:rsidP="006F64DB">
      <w:pPr>
        <w:pStyle w:val="ListParagraph"/>
        <w:widowControl w:val="0"/>
        <w:tabs>
          <w:tab w:val="left" w:pos="720"/>
          <w:tab w:val="left" w:pos="1170"/>
        </w:tabs>
        <w:autoSpaceDE w:val="0"/>
        <w:autoSpaceDN w:val="0"/>
        <w:adjustRightInd w:val="0"/>
        <w:jc w:val="both"/>
        <w:rPr>
          <w:rFonts w:ascii="Garamond" w:hAnsi="Garamond"/>
          <w:b/>
        </w:rPr>
      </w:pPr>
    </w:p>
    <w:p w14:paraId="4CFB5C69" w14:textId="606CED05" w:rsidR="006F64DB" w:rsidRPr="00432D37" w:rsidRDefault="006F64DB" w:rsidP="006F64DB">
      <w:pPr>
        <w:pStyle w:val="ListParagraph"/>
        <w:jc w:val="both"/>
        <w:rPr>
          <w:rFonts w:ascii="Garamond" w:hAnsi="Garamond"/>
        </w:rPr>
      </w:pPr>
    </w:p>
    <w:p w14:paraId="74107015" w14:textId="77777777" w:rsidR="005349F8" w:rsidRPr="005349F8" w:rsidRDefault="0043504B" w:rsidP="005349F8">
      <w:pPr>
        <w:widowControl w:val="0"/>
        <w:numPr>
          <w:ilvl w:val="0"/>
          <w:numId w:val="21"/>
        </w:numPr>
        <w:autoSpaceDE w:val="0"/>
        <w:autoSpaceDN w:val="0"/>
        <w:adjustRightInd w:val="0"/>
        <w:jc w:val="both"/>
        <w:rPr>
          <w:rFonts w:ascii="Garamond" w:hAnsi="Garamond"/>
          <w:b/>
          <w:bCs/>
        </w:rPr>
      </w:pPr>
      <w:r w:rsidRPr="007E3A9E">
        <w:rPr>
          <w:rFonts w:ascii="Garamond" w:hAnsi="Garamond"/>
          <w:b/>
          <w:bCs/>
        </w:rPr>
        <w:t xml:space="preserve">Texas </w:t>
      </w:r>
      <w:r w:rsidR="005349F8" w:rsidRPr="005349F8">
        <w:rPr>
          <w:rFonts w:ascii="Garamond" w:hAnsi="Garamond"/>
          <w:b/>
          <w:bCs/>
        </w:rPr>
        <w:t>Department of Housing and Community Affairs Multifamily Housing Revenue Bonds (Socorro Village) Series 2022</w:t>
      </w:r>
    </w:p>
    <w:p w14:paraId="5565E93C" w14:textId="267C9551" w:rsidR="00C545E2" w:rsidRPr="007E3A9E" w:rsidRDefault="00C545E2" w:rsidP="005349F8">
      <w:pPr>
        <w:widowControl w:val="0"/>
        <w:autoSpaceDE w:val="0"/>
        <w:autoSpaceDN w:val="0"/>
        <w:adjustRightInd w:val="0"/>
        <w:jc w:val="both"/>
        <w:rPr>
          <w:rFonts w:ascii="Garamond" w:hAnsi="Garamond"/>
        </w:rPr>
      </w:pPr>
    </w:p>
    <w:p w14:paraId="207828D5" w14:textId="19E96F49" w:rsidR="00195EC3" w:rsidRPr="00573661" w:rsidRDefault="00A96176" w:rsidP="00195EC3">
      <w:pPr>
        <w:ind w:left="720"/>
        <w:jc w:val="both"/>
        <w:rPr>
          <w:rFonts w:ascii="Garamond" w:hAnsi="Garamond"/>
          <w:sz w:val="28"/>
          <w:szCs w:val="28"/>
        </w:rPr>
      </w:pPr>
      <w:r w:rsidRPr="00B1686F">
        <w:rPr>
          <w:rFonts w:ascii="Garamond" w:hAnsi="Garamond"/>
        </w:rPr>
        <w:t>Representative present w</w:t>
      </w:r>
      <w:r w:rsidR="005349F8">
        <w:rPr>
          <w:rFonts w:ascii="Garamond" w:hAnsi="Garamond"/>
        </w:rPr>
        <w:t>as</w:t>
      </w:r>
      <w:r w:rsidR="006178B1">
        <w:rPr>
          <w:rFonts w:ascii="Garamond" w:hAnsi="Garamond"/>
        </w:rPr>
        <w:t xml:space="preserve"> </w:t>
      </w:r>
      <w:r w:rsidR="005349F8">
        <w:rPr>
          <w:rFonts w:ascii="Garamond" w:hAnsi="Garamond"/>
        </w:rPr>
        <w:t xml:space="preserve">Teresa Morales, Director of Multifamily Bonds, TDHCA. </w:t>
      </w:r>
    </w:p>
    <w:p w14:paraId="324CD356" w14:textId="3F025B67" w:rsidR="00195EC3" w:rsidRPr="0076428B" w:rsidRDefault="00195EC3" w:rsidP="00195EC3">
      <w:pPr>
        <w:ind w:left="720"/>
        <w:jc w:val="both"/>
        <w:rPr>
          <w:rFonts w:ascii="Garamond" w:hAnsi="Garamond"/>
        </w:rPr>
      </w:pPr>
    </w:p>
    <w:p w14:paraId="58796418" w14:textId="507ADF18" w:rsidR="00DE1352" w:rsidRPr="0076428B" w:rsidRDefault="00DE1352" w:rsidP="00195EC3">
      <w:pPr>
        <w:ind w:left="720"/>
        <w:jc w:val="both"/>
        <w:rPr>
          <w:rFonts w:ascii="Garamond" w:hAnsi="Garamond"/>
        </w:rPr>
      </w:pPr>
      <w:r w:rsidRPr="0076428B">
        <w:rPr>
          <w:rFonts w:ascii="Garamond" w:hAnsi="Garamond"/>
        </w:rPr>
        <w:t xml:space="preserve">The Department submitted an application to issue its Multifamily Housing Revenue Bonds (Socorro Village) Series 2022 in a maximum par amount and </w:t>
      </w:r>
      <w:proofErr w:type="gramStart"/>
      <w:r w:rsidRPr="0076428B">
        <w:rPr>
          <w:rFonts w:ascii="Garamond" w:hAnsi="Garamond"/>
        </w:rPr>
        <w:t>a maximum total proceeds</w:t>
      </w:r>
      <w:proofErr w:type="gramEnd"/>
      <w:r w:rsidRPr="0076428B">
        <w:rPr>
          <w:rFonts w:ascii="Garamond" w:hAnsi="Garamond"/>
        </w:rPr>
        <w:t xml:space="preserve"> amount not to exceed $6,500,000 including premiums, if any.</w:t>
      </w:r>
    </w:p>
    <w:p w14:paraId="14CD82AC" w14:textId="2B1AC9FE" w:rsidR="00DE1352" w:rsidRDefault="00DE1352" w:rsidP="00195EC3">
      <w:pPr>
        <w:ind w:left="720"/>
        <w:jc w:val="both"/>
        <w:rPr>
          <w:rFonts w:ascii="Garamond" w:hAnsi="Garamond"/>
          <w:b/>
        </w:rPr>
      </w:pPr>
    </w:p>
    <w:p w14:paraId="3DC3D005" w14:textId="1C1012E1" w:rsidR="00DE1352" w:rsidRPr="00573661" w:rsidRDefault="00DE1352" w:rsidP="00195EC3">
      <w:pPr>
        <w:ind w:left="720"/>
        <w:jc w:val="both"/>
        <w:rPr>
          <w:rFonts w:ascii="Garamond" w:hAnsi="Garamond"/>
          <w:sz w:val="28"/>
          <w:szCs w:val="28"/>
        </w:rPr>
      </w:pPr>
      <w:r w:rsidRPr="00C4281C">
        <w:rPr>
          <w:rFonts w:ascii="Garamond" w:hAnsi="Garamond"/>
        </w:rPr>
        <w:t>The proceeds of the bonds will be used for the acquisition and rehabilitation of an existing 52-unit multifamily residential rental development</w:t>
      </w:r>
      <w:r w:rsidRPr="00AD4787">
        <w:rPr>
          <w:rFonts w:ascii="Garamond" w:hAnsi="Garamond"/>
        </w:rPr>
        <w:t>.</w:t>
      </w:r>
    </w:p>
    <w:p w14:paraId="44983FA4" w14:textId="77777777" w:rsidR="00F758F6" w:rsidRPr="00B1686F" w:rsidRDefault="00F758F6" w:rsidP="001C587D">
      <w:pPr>
        <w:ind w:left="720"/>
        <w:jc w:val="both"/>
        <w:rPr>
          <w:rFonts w:ascii="Garamond" w:hAnsi="Garamond"/>
        </w:rPr>
      </w:pPr>
    </w:p>
    <w:p w14:paraId="1DAAF0FC" w14:textId="07C9E9F4" w:rsidR="00D16DA8" w:rsidRDefault="00DE1352" w:rsidP="003278FB">
      <w:pPr>
        <w:ind w:left="720"/>
        <w:jc w:val="both"/>
        <w:rPr>
          <w:rFonts w:ascii="Garamond" w:hAnsi="Garamond"/>
        </w:rPr>
      </w:pPr>
      <w:bookmarkStart w:id="0" w:name="_Hlk45707331"/>
      <w:r w:rsidRPr="00AD4787">
        <w:rPr>
          <w:rFonts w:ascii="Garamond" w:hAnsi="Garamond"/>
        </w:rPr>
        <w:t>The rehabilitation will include all new unit interiors with new cabinets, flooring, countertops, sinks, windows, doors, bathtubs, surrounds, and carpeting. Exterior improvements will include refinished building exteriors, carports, playground, and landscape improvements.</w:t>
      </w:r>
      <w:r w:rsidR="003278FB">
        <w:rPr>
          <w:rFonts w:ascii="Garamond" w:hAnsi="Garamond"/>
        </w:rPr>
        <w:t xml:space="preserve"> </w:t>
      </w:r>
      <w:r w:rsidR="00D16DA8" w:rsidRPr="00AD4787">
        <w:rPr>
          <w:rFonts w:ascii="Garamond" w:hAnsi="Garamond"/>
        </w:rPr>
        <w:t>T</w:t>
      </w:r>
      <w:r w:rsidR="00D16DA8" w:rsidRPr="00E2106B">
        <w:rPr>
          <w:rFonts w:ascii="Garamond" w:hAnsi="Garamond"/>
        </w:rPr>
        <w:t>he t</w:t>
      </w:r>
      <w:r w:rsidR="00D16DA8" w:rsidRPr="00AD4787">
        <w:rPr>
          <w:rFonts w:ascii="Garamond" w:hAnsi="Garamond"/>
        </w:rPr>
        <w:t xml:space="preserve">otal rehabilitation budget </w:t>
      </w:r>
      <w:r w:rsidR="00D16DA8" w:rsidRPr="00E2106B">
        <w:rPr>
          <w:rFonts w:ascii="Garamond" w:hAnsi="Garamond"/>
        </w:rPr>
        <w:t>is</w:t>
      </w:r>
      <w:r w:rsidR="00D16DA8" w:rsidRPr="00AD4787">
        <w:rPr>
          <w:rFonts w:ascii="Garamond" w:hAnsi="Garamond"/>
        </w:rPr>
        <w:t xml:space="preserve"> $4.3 million.</w:t>
      </w:r>
    </w:p>
    <w:p w14:paraId="1C458D52" w14:textId="334B5284" w:rsidR="00D16DA8" w:rsidRDefault="00D16DA8" w:rsidP="003278FB">
      <w:pPr>
        <w:ind w:left="720"/>
        <w:jc w:val="both"/>
        <w:rPr>
          <w:rFonts w:ascii="Garamond" w:hAnsi="Garamond"/>
        </w:rPr>
      </w:pPr>
    </w:p>
    <w:p w14:paraId="59604D0B" w14:textId="77777777" w:rsidR="00D16DA8" w:rsidRPr="00C4281C" w:rsidRDefault="00D16DA8" w:rsidP="003278FB">
      <w:pPr>
        <w:ind w:left="720"/>
        <w:jc w:val="both"/>
        <w:rPr>
          <w:rFonts w:ascii="Garamond" w:hAnsi="Garamond"/>
        </w:rPr>
      </w:pPr>
      <w:r w:rsidRPr="00C4281C">
        <w:rPr>
          <w:rFonts w:ascii="Garamond" w:hAnsi="Garamond"/>
        </w:rPr>
        <w:t xml:space="preserve">The bonds will be issued pursuant to Chapter 1371 and Chapter 2306 of the Texas Government Code. </w:t>
      </w:r>
    </w:p>
    <w:p w14:paraId="5E788785" w14:textId="77777777" w:rsidR="00D16DA8" w:rsidRPr="00C4281C" w:rsidRDefault="00D16DA8" w:rsidP="003278FB">
      <w:pPr>
        <w:ind w:left="720"/>
        <w:jc w:val="both"/>
        <w:rPr>
          <w:rFonts w:ascii="Garamond" w:hAnsi="Garamond"/>
        </w:rPr>
      </w:pPr>
    </w:p>
    <w:p w14:paraId="50F3E211" w14:textId="77777777" w:rsidR="00D16DA8" w:rsidRPr="00FD2FB8" w:rsidRDefault="00D16DA8" w:rsidP="003278FB">
      <w:pPr>
        <w:ind w:left="720"/>
        <w:jc w:val="both"/>
        <w:rPr>
          <w:rFonts w:ascii="Garamond" w:hAnsi="Garamond"/>
        </w:rPr>
      </w:pPr>
      <w:r w:rsidRPr="00FD2FB8">
        <w:rPr>
          <w:rFonts w:ascii="Garamond" w:hAnsi="Garamond"/>
        </w:rPr>
        <w:lastRenderedPageBreak/>
        <w:t xml:space="preserve">The Private Activity Bond (PAB) certificate of reservation was issued to TDHCA on January 19, </w:t>
      </w:r>
      <w:proofErr w:type="gramStart"/>
      <w:r w:rsidRPr="00FD2FB8">
        <w:rPr>
          <w:rFonts w:ascii="Garamond" w:hAnsi="Garamond"/>
        </w:rPr>
        <w:t>2022</w:t>
      </w:r>
      <w:proofErr w:type="gramEnd"/>
      <w:r w:rsidRPr="00FD2FB8">
        <w:rPr>
          <w:rFonts w:ascii="Garamond" w:hAnsi="Garamond"/>
        </w:rPr>
        <w:t xml:space="preserve"> and expires on July 18, 2022.</w:t>
      </w:r>
    </w:p>
    <w:p w14:paraId="37347D78" w14:textId="77777777" w:rsidR="00D16DA8" w:rsidRPr="003278FB" w:rsidRDefault="00D16DA8" w:rsidP="003278FB">
      <w:pPr>
        <w:ind w:left="720"/>
        <w:jc w:val="both"/>
        <w:rPr>
          <w:rFonts w:ascii="Garamond" w:hAnsi="Garamond"/>
        </w:rPr>
      </w:pPr>
    </w:p>
    <w:p w14:paraId="73BE2F85" w14:textId="77777777" w:rsidR="00D16DA8" w:rsidRPr="00A71439" w:rsidRDefault="00D16DA8" w:rsidP="003278FB">
      <w:pPr>
        <w:ind w:left="720"/>
        <w:jc w:val="both"/>
        <w:rPr>
          <w:rFonts w:ascii="Garamond" w:hAnsi="Garamond"/>
        </w:rPr>
      </w:pPr>
      <w:r w:rsidRPr="00E2106B">
        <w:rPr>
          <w:rFonts w:ascii="Garamond" w:hAnsi="Garamond"/>
        </w:rPr>
        <w:t xml:space="preserve">The TDHCA Board is expected to approve the final resolution for the bond issuance at its March 10, </w:t>
      </w:r>
      <w:proofErr w:type="gramStart"/>
      <w:r w:rsidRPr="00E2106B">
        <w:rPr>
          <w:rFonts w:ascii="Garamond" w:hAnsi="Garamond"/>
        </w:rPr>
        <w:t>2022</w:t>
      </w:r>
      <w:proofErr w:type="gramEnd"/>
      <w:r w:rsidRPr="00E2106B">
        <w:rPr>
          <w:rFonts w:ascii="Garamond" w:hAnsi="Garamond"/>
        </w:rPr>
        <w:t xml:space="preserve"> meeting.</w:t>
      </w:r>
      <w:r w:rsidRPr="00A71439">
        <w:rPr>
          <w:rFonts w:ascii="Garamond" w:hAnsi="Garamond"/>
        </w:rPr>
        <w:t xml:space="preserve"> </w:t>
      </w:r>
    </w:p>
    <w:p w14:paraId="6231F3BB" w14:textId="77777777" w:rsidR="00D16DA8" w:rsidRPr="00AC1842" w:rsidRDefault="00D16DA8" w:rsidP="003278FB">
      <w:pPr>
        <w:ind w:left="720"/>
        <w:jc w:val="both"/>
        <w:rPr>
          <w:rFonts w:ascii="Garamond" w:hAnsi="Garamond"/>
        </w:rPr>
      </w:pPr>
    </w:p>
    <w:p w14:paraId="316034DC" w14:textId="77777777" w:rsidR="00D16DA8" w:rsidRPr="008023E4" w:rsidRDefault="00D16DA8" w:rsidP="003278FB">
      <w:pPr>
        <w:ind w:left="720"/>
        <w:jc w:val="both"/>
        <w:rPr>
          <w:rFonts w:ascii="Garamond" w:hAnsi="Garamond"/>
        </w:rPr>
      </w:pPr>
      <w:bookmarkStart w:id="1" w:name="_Hlk8122869"/>
      <w:bookmarkStart w:id="2" w:name="_Hlk518036624"/>
      <w:bookmarkStart w:id="3" w:name="_Hlk497312570"/>
      <w:bookmarkStart w:id="4" w:name="_Hlk60137689"/>
      <w:bookmarkStart w:id="5" w:name="_Hlk518648722"/>
      <w:r w:rsidRPr="008023E4">
        <w:rPr>
          <w:rFonts w:ascii="Garamond" w:hAnsi="Garamond"/>
        </w:rPr>
        <w:t xml:space="preserve">The terms between </w:t>
      </w:r>
      <w:proofErr w:type="spellStart"/>
      <w:r w:rsidRPr="008023E4">
        <w:rPr>
          <w:rFonts w:ascii="Garamond" w:hAnsi="Garamond"/>
        </w:rPr>
        <w:t>Lument</w:t>
      </w:r>
      <w:proofErr w:type="spellEnd"/>
      <w:r w:rsidRPr="008023E4">
        <w:rPr>
          <w:rFonts w:ascii="Garamond" w:hAnsi="Garamond"/>
        </w:rPr>
        <w:t xml:space="preserve"> Capital and the Borrower for an FHA 221(d)(4) loan were outlined in a term sheet dated </w:t>
      </w:r>
      <w:bookmarkEnd w:id="1"/>
      <w:r w:rsidRPr="008023E4">
        <w:rPr>
          <w:rFonts w:ascii="Garamond" w:hAnsi="Garamond"/>
        </w:rPr>
        <w:t xml:space="preserve">December 3, 2021. </w:t>
      </w:r>
      <w:bookmarkEnd w:id="2"/>
    </w:p>
    <w:bookmarkEnd w:id="3"/>
    <w:bookmarkEnd w:id="4"/>
    <w:bookmarkEnd w:id="5"/>
    <w:p w14:paraId="6BA94F9E" w14:textId="7D167ED5" w:rsidR="00D16DA8" w:rsidRDefault="00D16DA8" w:rsidP="003278FB">
      <w:pPr>
        <w:ind w:left="720"/>
        <w:jc w:val="both"/>
        <w:rPr>
          <w:rFonts w:ascii="Garamond" w:hAnsi="Garamond"/>
        </w:rPr>
      </w:pPr>
    </w:p>
    <w:p w14:paraId="5A0E5B05" w14:textId="77777777" w:rsidR="00D16DA8" w:rsidRPr="003278FB" w:rsidRDefault="00D16DA8" w:rsidP="003278FB">
      <w:pPr>
        <w:ind w:left="720"/>
        <w:jc w:val="both"/>
        <w:rPr>
          <w:rFonts w:ascii="Garamond" w:hAnsi="Garamond"/>
        </w:rPr>
      </w:pPr>
      <w:r w:rsidRPr="003278FB">
        <w:rPr>
          <w:rFonts w:ascii="Garamond" w:hAnsi="Garamond"/>
        </w:rPr>
        <w:t xml:space="preserve">This transaction involves an FHA 221(d)(4) loan originated and underwritten by </w:t>
      </w:r>
      <w:proofErr w:type="spellStart"/>
      <w:r w:rsidRPr="003278FB">
        <w:rPr>
          <w:rFonts w:ascii="Garamond" w:hAnsi="Garamond"/>
        </w:rPr>
        <w:t>Lument</w:t>
      </w:r>
      <w:proofErr w:type="spellEnd"/>
      <w:r w:rsidRPr="003278FB">
        <w:rPr>
          <w:rFonts w:ascii="Garamond" w:hAnsi="Garamond"/>
        </w:rPr>
        <w:t xml:space="preserve"> Capital. </w:t>
      </w:r>
      <w:r w:rsidRPr="00AD4787">
        <w:rPr>
          <w:rFonts w:ascii="Garamond" w:hAnsi="Garamond"/>
        </w:rPr>
        <w:t xml:space="preserve">The bonds will be sold through a negotiated, public offering and structured as short-term, tax-exempt, fixed-rate debt. </w:t>
      </w:r>
      <w:r w:rsidRPr="003278FB">
        <w:rPr>
          <w:rFonts w:ascii="Garamond" w:hAnsi="Garamond"/>
        </w:rPr>
        <w:t>As bond proceeds are drawn down, the proceeds from the FHA loan will simultaneously be drawn and placed in the collateral fund such that the bonds will be fully cash-collateralized throughout the construction period.</w:t>
      </w:r>
    </w:p>
    <w:p w14:paraId="630CAECF" w14:textId="2328E583" w:rsidR="00D16DA8" w:rsidRDefault="00D16DA8" w:rsidP="003278FB">
      <w:pPr>
        <w:ind w:left="720"/>
        <w:jc w:val="both"/>
        <w:rPr>
          <w:rFonts w:ascii="Garamond" w:hAnsi="Garamond"/>
        </w:rPr>
      </w:pPr>
    </w:p>
    <w:p w14:paraId="6D1703A0" w14:textId="77777777" w:rsidR="00AE223E" w:rsidRPr="003F6B55" w:rsidRDefault="00AE223E" w:rsidP="003278FB">
      <w:pPr>
        <w:ind w:left="720"/>
        <w:jc w:val="both"/>
        <w:rPr>
          <w:rFonts w:ascii="Garamond" w:hAnsi="Garamond"/>
        </w:rPr>
      </w:pPr>
      <w:r w:rsidRPr="003278FB">
        <w:rPr>
          <w:rFonts w:ascii="Garamond" w:hAnsi="Garamond"/>
        </w:rPr>
        <w:t xml:space="preserve">The bond mortgage will be subordinate in lien position to the FHA mortgage, but the bond proceeds will also be cash collateralized as long as the bonds are outstanding. The bonds will remain outstanding through the rehabilitation period, estimated to be between 12-14 months, and upon completion, the bonds will then be redeemed in full using the funds on deposit in the collateral fund. </w:t>
      </w:r>
      <w:r w:rsidRPr="00AD4787">
        <w:rPr>
          <w:rFonts w:ascii="Garamond" w:hAnsi="Garamond"/>
        </w:rPr>
        <w:t xml:space="preserve">The Series 2022 bonds will have an initial mandatory tender date of August 1, 2024, at which time they must be redeemed or remarketed. </w:t>
      </w:r>
      <w:r w:rsidRPr="003278FB">
        <w:rPr>
          <w:rFonts w:ascii="Garamond" w:hAnsi="Garamond"/>
        </w:rPr>
        <w:t>The bonds will carry an interest rate not to exceed 5% and a final maturity date of August 1, 2026. Upon redemption of the bonds, the FHA mortgage loan will remain and carry a taxable interest rate of approximately 3.10%, plus a 0.25% mortgage insurance premium, with a 40-year term and amortization.</w:t>
      </w:r>
    </w:p>
    <w:p w14:paraId="72F99D5E" w14:textId="632D90BD" w:rsidR="00AE223E" w:rsidRDefault="00AE223E" w:rsidP="003278FB">
      <w:pPr>
        <w:ind w:left="720"/>
        <w:jc w:val="both"/>
        <w:rPr>
          <w:rFonts w:ascii="Garamond" w:hAnsi="Garamond"/>
        </w:rPr>
      </w:pPr>
    </w:p>
    <w:p w14:paraId="0959992A" w14:textId="77777777" w:rsidR="00AE223E" w:rsidRPr="003B35D5" w:rsidRDefault="00AE223E" w:rsidP="003278FB">
      <w:pPr>
        <w:ind w:left="720"/>
        <w:jc w:val="both"/>
        <w:rPr>
          <w:rFonts w:ascii="Garamond" w:hAnsi="Garamond"/>
        </w:rPr>
      </w:pPr>
      <w:r w:rsidRPr="003278FB">
        <w:rPr>
          <w:rFonts w:ascii="Garamond" w:hAnsi="Garamond"/>
        </w:rPr>
        <w:t>TDHCA is acting as a conduit issuer for this transaction and as such the bonds do not constitute an obligation, debt, or liability of the state of Texas, or a pledge or loan of faith, credit, or taxing power of the state of Texas. The bonds are special limited obligations payable from revenues earned from the mortgage loan and earnings derived from amounts on deposit in an investment agreement.</w:t>
      </w:r>
      <w:r w:rsidRPr="003B35D5">
        <w:rPr>
          <w:rFonts w:ascii="Garamond" w:hAnsi="Garamond"/>
        </w:rPr>
        <w:t xml:space="preserve"> </w:t>
      </w:r>
    </w:p>
    <w:p w14:paraId="66168783" w14:textId="3C49781F" w:rsidR="00AE223E" w:rsidRDefault="00AE223E" w:rsidP="003278FB">
      <w:pPr>
        <w:ind w:left="720"/>
        <w:jc w:val="both"/>
        <w:rPr>
          <w:rFonts w:ascii="Garamond" w:hAnsi="Garamond"/>
        </w:rPr>
      </w:pPr>
    </w:p>
    <w:p w14:paraId="69920FE8" w14:textId="4B984B53" w:rsidR="00AE223E" w:rsidRDefault="00AE223E" w:rsidP="003278FB">
      <w:pPr>
        <w:ind w:left="720"/>
        <w:jc w:val="both"/>
        <w:rPr>
          <w:rFonts w:ascii="Garamond" w:hAnsi="Garamond"/>
        </w:rPr>
      </w:pPr>
      <w:r>
        <w:rPr>
          <w:rFonts w:ascii="Garamond" w:hAnsi="Garamond"/>
        </w:rPr>
        <w:t xml:space="preserve">The anticipated sale and closing date </w:t>
      </w:r>
      <w:proofErr w:type="gramStart"/>
      <w:r>
        <w:rPr>
          <w:rFonts w:ascii="Garamond" w:hAnsi="Garamond"/>
        </w:rPr>
        <w:t>is</w:t>
      </w:r>
      <w:proofErr w:type="gramEnd"/>
      <w:r>
        <w:rPr>
          <w:rFonts w:ascii="Garamond" w:hAnsi="Garamond"/>
        </w:rPr>
        <w:t xml:space="preserve"> June 30, 2022.</w:t>
      </w:r>
      <w:r w:rsidR="00C72F8A">
        <w:rPr>
          <w:rFonts w:ascii="Garamond" w:hAnsi="Garamond"/>
        </w:rPr>
        <w:t xml:space="preserve"> The total cost of issuance is estimated to be $489,615 or $75.33 per $1,000 bond.</w:t>
      </w:r>
    </w:p>
    <w:p w14:paraId="2C8E8625" w14:textId="72BD0EDB" w:rsidR="00C72F8A" w:rsidRDefault="00C72F8A" w:rsidP="003278FB">
      <w:pPr>
        <w:ind w:left="720"/>
        <w:jc w:val="both"/>
        <w:rPr>
          <w:rFonts w:ascii="Garamond" w:hAnsi="Garamond"/>
        </w:rPr>
      </w:pPr>
    </w:p>
    <w:p w14:paraId="640270EE" w14:textId="77777777" w:rsidR="00C72F8A" w:rsidRPr="003278FB" w:rsidRDefault="00C72F8A" w:rsidP="003278FB">
      <w:pPr>
        <w:ind w:left="720"/>
        <w:jc w:val="both"/>
        <w:rPr>
          <w:rFonts w:ascii="Garamond" w:hAnsi="Garamond"/>
        </w:rPr>
      </w:pPr>
      <w:r w:rsidRPr="003278FB">
        <w:rPr>
          <w:rFonts w:ascii="Garamond" w:hAnsi="Garamond"/>
        </w:rPr>
        <w:t xml:space="preserve">The FHA loan financing structure is similar to that used for the Texas Department of Housing and Community Affairs Corona Del Valle Apartments Series 2021 approved by the BRB on April 15, 2021. </w:t>
      </w:r>
    </w:p>
    <w:p w14:paraId="59EFEA75" w14:textId="43E3CE96" w:rsidR="00C72F8A" w:rsidRDefault="00C72F8A" w:rsidP="003278FB">
      <w:pPr>
        <w:ind w:left="720"/>
        <w:jc w:val="both"/>
        <w:rPr>
          <w:rFonts w:ascii="Garamond" w:hAnsi="Garamond"/>
        </w:rPr>
      </w:pPr>
    </w:p>
    <w:p w14:paraId="157916DA" w14:textId="7025F241" w:rsidR="00943B70" w:rsidRDefault="00943B70" w:rsidP="003278FB">
      <w:pPr>
        <w:ind w:left="720"/>
        <w:jc w:val="both"/>
        <w:rPr>
          <w:rFonts w:ascii="Garamond" w:hAnsi="Garamond"/>
        </w:rPr>
      </w:pPr>
      <w:r w:rsidRPr="00FE565C">
        <w:rPr>
          <w:rFonts w:ascii="Garamond" w:hAnsi="Garamond"/>
        </w:rPr>
        <w:t>All 50 existing units will be affected by the rehabilitation activities and all of the tenants will be required to relocate to temporary housing until rehabilitation is completed. Upon completion, they will be allowed to reoccupy their original units.</w:t>
      </w:r>
    </w:p>
    <w:p w14:paraId="7ACBAB42" w14:textId="727608B9" w:rsidR="00943B70" w:rsidRDefault="00943B70" w:rsidP="003278FB">
      <w:pPr>
        <w:ind w:left="720"/>
        <w:jc w:val="both"/>
        <w:rPr>
          <w:rFonts w:ascii="Garamond" w:hAnsi="Garamond"/>
        </w:rPr>
      </w:pPr>
    </w:p>
    <w:p w14:paraId="7A857DD8" w14:textId="77777777" w:rsidR="00943B70" w:rsidRPr="00FD2FB8" w:rsidRDefault="00943B70" w:rsidP="003278FB">
      <w:pPr>
        <w:ind w:left="720"/>
        <w:jc w:val="both"/>
        <w:rPr>
          <w:rFonts w:ascii="Garamond" w:hAnsi="Garamond"/>
        </w:rPr>
      </w:pPr>
      <w:r w:rsidRPr="00FE565C">
        <w:rPr>
          <w:rFonts w:ascii="Garamond" w:hAnsi="Garamond"/>
        </w:rPr>
        <w:t xml:space="preserve">Fifty units (out of 52 total) are supported by a Section 8 HAP contract. The existing Section 8 contract was recently renewed on December 1, </w:t>
      </w:r>
      <w:proofErr w:type="gramStart"/>
      <w:r w:rsidRPr="00FE565C">
        <w:rPr>
          <w:rFonts w:ascii="Garamond" w:hAnsi="Garamond"/>
        </w:rPr>
        <w:t>2021</w:t>
      </w:r>
      <w:proofErr w:type="gramEnd"/>
      <w:r w:rsidRPr="00FE565C">
        <w:rPr>
          <w:rFonts w:ascii="Garamond" w:hAnsi="Garamond"/>
        </w:rPr>
        <w:t xml:space="preserve"> for an additional 20-year term</w:t>
      </w:r>
      <w:r w:rsidRPr="00FD2FB8">
        <w:rPr>
          <w:rFonts w:ascii="Garamond" w:hAnsi="Garamond"/>
        </w:rPr>
        <w:t>. Proposed HAP contract rents are determined by a rental comparability study completed by the project appraiser. Proposed rents represent increases of 26%-32% over currently approved rents. This rent determination will be set by HUD in a new 20-year HAP contract effective on the day of closing.</w:t>
      </w:r>
      <w:r>
        <w:rPr>
          <w:rFonts w:ascii="Garamond" w:hAnsi="Garamond"/>
        </w:rPr>
        <w:t xml:space="preserve"> </w:t>
      </w:r>
      <w:r w:rsidRPr="00FD2FB8">
        <w:rPr>
          <w:rFonts w:ascii="Garamond" w:hAnsi="Garamond"/>
        </w:rPr>
        <w:t xml:space="preserve">The Property is expected to maintain the Section 8 contract, but if for any reason the contract payments are discontinued, the general partner is required to fund </w:t>
      </w:r>
      <w:r w:rsidRPr="00FD2FB8">
        <w:rPr>
          <w:rFonts w:ascii="Garamond" w:hAnsi="Garamond"/>
        </w:rPr>
        <w:lastRenderedPageBreak/>
        <w:t>operating deficits. The long-term feasibility of the financing is supported by the HAP contract.  Once completed, the two additional ADA units will not be included in the Section 8 HAP contract and are underwritten at the maximum 60% AMFI rents.</w:t>
      </w:r>
    </w:p>
    <w:p w14:paraId="353983E3" w14:textId="2E5F9DB7" w:rsidR="00943B70" w:rsidRDefault="00943B70" w:rsidP="003278FB">
      <w:pPr>
        <w:ind w:left="720"/>
        <w:jc w:val="both"/>
        <w:rPr>
          <w:rFonts w:ascii="Garamond" w:hAnsi="Garamond"/>
        </w:rPr>
      </w:pPr>
    </w:p>
    <w:p w14:paraId="1253F9EB" w14:textId="77777777" w:rsidR="002825B3" w:rsidRPr="003278FB" w:rsidRDefault="002825B3" w:rsidP="003278FB">
      <w:pPr>
        <w:ind w:left="720"/>
        <w:jc w:val="both"/>
        <w:rPr>
          <w:rFonts w:ascii="Garamond" w:hAnsi="Garamond"/>
        </w:rPr>
      </w:pPr>
      <w:r w:rsidRPr="003278FB">
        <w:rPr>
          <w:rFonts w:ascii="Garamond" w:hAnsi="Garamond"/>
        </w:rPr>
        <w:t xml:space="preserve">The Department has underwritten the Socorro Village project with a pro forma occupancy of 92.5% and average rent of $1,219. </w:t>
      </w:r>
      <w:bookmarkStart w:id="6" w:name="_Hlk67402278"/>
      <w:r w:rsidRPr="003278FB">
        <w:rPr>
          <w:rFonts w:ascii="Garamond" w:hAnsi="Garamond"/>
        </w:rPr>
        <w:t xml:space="preserve">The occupancy rate for affordable properties in the primary market area is 98.5%, </w:t>
      </w:r>
      <w:bookmarkEnd w:id="6"/>
      <w:r w:rsidRPr="003278FB">
        <w:rPr>
          <w:rFonts w:ascii="Garamond" w:hAnsi="Garamond"/>
        </w:rPr>
        <w:t xml:space="preserve">and the average market rent in the area is $1,380. The breakeven occupancy and the breakeven rent needed to meet debt-service requirements for the Property are expected to be 85.7%, and $1,127/month, respectively. The Property is 96% occupied. </w:t>
      </w:r>
    </w:p>
    <w:p w14:paraId="25323625" w14:textId="74B3CB5A" w:rsidR="002825B3" w:rsidRDefault="002825B3" w:rsidP="003278FB">
      <w:pPr>
        <w:ind w:left="720"/>
        <w:jc w:val="both"/>
        <w:rPr>
          <w:rFonts w:ascii="Garamond" w:hAnsi="Garamond"/>
        </w:rPr>
      </w:pPr>
    </w:p>
    <w:p w14:paraId="308D335B" w14:textId="7FA6C40A" w:rsidR="002825B3" w:rsidRDefault="002825B3" w:rsidP="003278FB">
      <w:pPr>
        <w:ind w:left="720"/>
        <w:jc w:val="both"/>
        <w:rPr>
          <w:rFonts w:ascii="Garamond" w:hAnsi="Garamond"/>
        </w:rPr>
      </w:pPr>
      <w:r w:rsidRPr="003278FB">
        <w:rPr>
          <w:rFonts w:ascii="Garamond" w:hAnsi="Garamond"/>
        </w:rPr>
        <w:t xml:space="preserve">The Debt Coverage Ratio (DCR) ranges from 1.15 during the first year to 1.76 </w:t>
      </w:r>
      <w:r w:rsidR="009C6476" w:rsidRPr="003278FB">
        <w:rPr>
          <w:rFonts w:ascii="Garamond" w:hAnsi="Garamond"/>
        </w:rPr>
        <w:t>during year 40</w:t>
      </w:r>
      <w:r w:rsidRPr="003278FB">
        <w:rPr>
          <w:rFonts w:ascii="Garamond" w:hAnsi="Garamond"/>
        </w:rPr>
        <w:t xml:space="preserve">. If at the end of the rehabilitation period the DCR drops below 1.15, the Department would then have to re-underwrite the transaction with adjusted costs to obtain a minimum DCR of 1.15 </w:t>
      </w:r>
      <w:r w:rsidRPr="0023024B">
        <w:rPr>
          <w:rFonts w:ascii="Garamond" w:hAnsi="Garamond"/>
        </w:rPr>
        <w:t xml:space="preserve">which may include re-sizing the debt, looking at other potential sources of financing, adjusting expenses, </w:t>
      </w:r>
      <w:r w:rsidRPr="000B40A7">
        <w:rPr>
          <w:rFonts w:ascii="Garamond" w:hAnsi="Garamond"/>
        </w:rPr>
        <w:t>adding additional tax credits, and adjusting the developer fee</w:t>
      </w:r>
      <w:r w:rsidR="009C6476">
        <w:rPr>
          <w:rFonts w:ascii="Garamond" w:hAnsi="Garamond"/>
        </w:rPr>
        <w:t>.</w:t>
      </w:r>
    </w:p>
    <w:p w14:paraId="3BBBB329" w14:textId="2AD50BBB" w:rsidR="009C6476" w:rsidRDefault="009C6476" w:rsidP="003278FB">
      <w:pPr>
        <w:ind w:left="720"/>
        <w:jc w:val="both"/>
        <w:rPr>
          <w:rFonts w:ascii="Garamond" w:hAnsi="Garamond"/>
        </w:rPr>
      </w:pPr>
    </w:p>
    <w:p w14:paraId="2596F0BD" w14:textId="77777777" w:rsidR="009C6476" w:rsidRPr="003278FB" w:rsidRDefault="009C6476" w:rsidP="003278FB">
      <w:pPr>
        <w:ind w:left="720"/>
        <w:jc w:val="both"/>
        <w:rPr>
          <w:rFonts w:ascii="Garamond" w:hAnsi="Garamond"/>
        </w:rPr>
      </w:pPr>
      <w:r w:rsidRPr="000B40A7">
        <w:rPr>
          <w:rFonts w:ascii="Garamond" w:hAnsi="Garamond"/>
        </w:rPr>
        <w:t>Applicant anticipates a 50% property tax exemption based on the CHDO status of the Center for Latino Jewish Relations, the managing member of the LLC borrower. Without the exemption, debt coverage would fall to 0.94 and the development would be considered infeasible.</w:t>
      </w:r>
    </w:p>
    <w:p w14:paraId="4A2FC49F" w14:textId="68BF271D" w:rsidR="009C6476" w:rsidRDefault="009C6476" w:rsidP="003278FB">
      <w:pPr>
        <w:ind w:left="720"/>
        <w:jc w:val="both"/>
        <w:rPr>
          <w:rFonts w:ascii="Garamond" w:hAnsi="Garamond"/>
        </w:rPr>
      </w:pPr>
    </w:p>
    <w:p w14:paraId="79726652" w14:textId="77777777" w:rsidR="009C6476" w:rsidRPr="007A7851" w:rsidRDefault="009C6476" w:rsidP="003278FB">
      <w:pPr>
        <w:ind w:left="720"/>
        <w:jc w:val="both"/>
        <w:rPr>
          <w:rFonts w:ascii="Garamond" w:hAnsi="Garamond"/>
        </w:rPr>
      </w:pPr>
      <w:bookmarkStart w:id="7" w:name="_Hlk34917842"/>
      <w:r w:rsidRPr="007A7851">
        <w:rPr>
          <w:rFonts w:ascii="Garamond" w:hAnsi="Garamond"/>
        </w:rPr>
        <w:t>As of August 31, 2021, TDHCA had $1,275,235,614 of multifamily bonds outstanding, including $341,380,564 of variable rate bonds.</w:t>
      </w:r>
    </w:p>
    <w:bookmarkEnd w:id="7"/>
    <w:p w14:paraId="084C7D5F" w14:textId="6C9298B3" w:rsidR="009C6476" w:rsidRDefault="009C6476" w:rsidP="003278FB">
      <w:pPr>
        <w:ind w:left="720"/>
        <w:jc w:val="both"/>
        <w:rPr>
          <w:rFonts w:ascii="Garamond" w:hAnsi="Garamond"/>
        </w:rPr>
      </w:pPr>
    </w:p>
    <w:p w14:paraId="11931C3D" w14:textId="77777777" w:rsidR="003278FB" w:rsidRPr="003278FB" w:rsidRDefault="003278FB" w:rsidP="003278FB">
      <w:pPr>
        <w:ind w:left="720"/>
        <w:jc w:val="both"/>
        <w:rPr>
          <w:rFonts w:ascii="Garamond" w:hAnsi="Garamond"/>
        </w:rPr>
      </w:pPr>
      <w:r w:rsidRPr="003278FB">
        <w:rPr>
          <w:rFonts w:ascii="Garamond" w:hAnsi="Garamond"/>
        </w:rPr>
        <w:t>In accordance with recent published guidance by the IRS, a telephonic Tax Equity and Fiscal Responsibility Act (TEFRA) hearing was held on February 11, 2022. Given that it was via telephone, it was difficult to discern exactly how many individuals participated in the hearing. However, representatives from the Department and the Developer were present, and no public comment was made. The Department has received no letters of support or opposition for this development.</w:t>
      </w:r>
    </w:p>
    <w:p w14:paraId="4EF8F846" w14:textId="77777777" w:rsidR="003278FB" w:rsidRPr="00AD4787" w:rsidRDefault="003278FB" w:rsidP="00D16DA8">
      <w:pPr>
        <w:autoSpaceDE w:val="0"/>
        <w:autoSpaceDN w:val="0"/>
        <w:adjustRightInd w:val="0"/>
        <w:jc w:val="both"/>
        <w:rPr>
          <w:rFonts w:ascii="Garamond" w:hAnsi="Garamond"/>
        </w:rPr>
      </w:pPr>
    </w:p>
    <w:p w14:paraId="3B0C799C" w14:textId="3D86D74E" w:rsidR="00DF6307" w:rsidRDefault="00BD003A" w:rsidP="00DF6307">
      <w:pPr>
        <w:ind w:left="720"/>
        <w:jc w:val="both"/>
        <w:rPr>
          <w:rFonts w:ascii="Garamond" w:hAnsi="Garamond"/>
        </w:rPr>
      </w:pPr>
      <w:r>
        <w:rPr>
          <w:rFonts w:ascii="Garamond" w:hAnsi="Garamond"/>
        </w:rPr>
        <w:t xml:space="preserve">Teresa Morales answered questions from the Board. </w:t>
      </w:r>
      <w:r w:rsidR="00DF6307">
        <w:rPr>
          <w:rFonts w:ascii="Garamond" w:hAnsi="Garamond"/>
        </w:rPr>
        <w:t xml:space="preserve"> </w:t>
      </w:r>
    </w:p>
    <w:p w14:paraId="29F1E743" w14:textId="6C8BA937" w:rsidR="009E0302" w:rsidRPr="00432D37" w:rsidRDefault="009E0302" w:rsidP="001852A1">
      <w:pPr>
        <w:pStyle w:val="ListParagraph"/>
        <w:widowControl w:val="0"/>
        <w:tabs>
          <w:tab w:val="left" w:pos="720"/>
          <w:tab w:val="left" w:pos="1170"/>
        </w:tabs>
        <w:autoSpaceDE w:val="0"/>
        <w:autoSpaceDN w:val="0"/>
        <w:adjustRightInd w:val="0"/>
        <w:jc w:val="both"/>
        <w:rPr>
          <w:rFonts w:ascii="Garamond" w:hAnsi="Garamond"/>
        </w:rPr>
      </w:pPr>
    </w:p>
    <w:p w14:paraId="44E78CC7" w14:textId="77777777" w:rsidR="00C545E2" w:rsidRPr="00432D37" w:rsidRDefault="00C545E2" w:rsidP="001852A1">
      <w:pPr>
        <w:pStyle w:val="ListParagraph"/>
        <w:widowControl w:val="0"/>
        <w:tabs>
          <w:tab w:val="left" w:pos="720"/>
          <w:tab w:val="left" w:pos="1170"/>
        </w:tabs>
        <w:autoSpaceDE w:val="0"/>
        <w:autoSpaceDN w:val="0"/>
        <w:adjustRightInd w:val="0"/>
        <w:jc w:val="both"/>
        <w:rPr>
          <w:rFonts w:ascii="Garamond" w:hAnsi="Garamond"/>
        </w:rPr>
      </w:pPr>
    </w:p>
    <w:p w14:paraId="35A64B10" w14:textId="4EFFB4CF" w:rsidR="009E0302" w:rsidRPr="00936975" w:rsidRDefault="00BD003A" w:rsidP="00936975">
      <w:pPr>
        <w:widowControl w:val="0"/>
        <w:numPr>
          <w:ilvl w:val="0"/>
          <w:numId w:val="21"/>
        </w:numPr>
        <w:autoSpaceDE w:val="0"/>
        <w:autoSpaceDN w:val="0"/>
        <w:adjustRightInd w:val="0"/>
        <w:jc w:val="both"/>
        <w:rPr>
          <w:rFonts w:ascii="Garamond" w:hAnsi="Garamond"/>
          <w:b/>
          <w:bCs/>
        </w:rPr>
      </w:pPr>
      <w:r>
        <w:rPr>
          <w:rFonts w:ascii="Garamond" w:hAnsi="Garamond"/>
          <w:b/>
          <w:bCs/>
        </w:rPr>
        <w:t>Title</w:t>
      </w:r>
      <w:r w:rsidR="00DB4A65" w:rsidRPr="00BD003A">
        <w:rPr>
          <w:rFonts w:ascii="Garamond" w:hAnsi="Garamond"/>
          <w:b/>
          <w:bCs/>
        </w:rPr>
        <w:t xml:space="preserve"> </w:t>
      </w:r>
      <w:r w:rsidRPr="00936975">
        <w:rPr>
          <w:rFonts w:ascii="Garamond" w:hAnsi="Garamond"/>
          <w:b/>
          <w:bCs/>
        </w:rPr>
        <w:t>34 Texas Administrative Code, Part 9, Chapter 181 Bond Review Board Rules, §181.9 regarding State Exemptions</w:t>
      </w:r>
    </w:p>
    <w:p w14:paraId="17FA25B9" w14:textId="77777777" w:rsidR="00BD003A" w:rsidRDefault="00BD003A" w:rsidP="00E03F48">
      <w:pPr>
        <w:ind w:left="720"/>
        <w:jc w:val="both"/>
        <w:rPr>
          <w:rFonts w:ascii="Garamond" w:hAnsi="Garamond"/>
        </w:rPr>
      </w:pPr>
      <w:bookmarkStart w:id="8" w:name="_Hlk87002086"/>
      <w:bookmarkEnd w:id="0"/>
    </w:p>
    <w:bookmarkEnd w:id="8"/>
    <w:p w14:paraId="139CE33F" w14:textId="77777777" w:rsidR="00BD003A" w:rsidRPr="00BD003A" w:rsidRDefault="00BD003A" w:rsidP="00BD003A">
      <w:pPr>
        <w:ind w:left="720"/>
        <w:jc w:val="both"/>
        <w:rPr>
          <w:rFonts w:ascii="Garamond" w:hAnsi="Garamond"/>
        </w:rPr>
      </w:pPr>
      <w:r w:rsidRPr="00BD003A">
        <w:rPr>
          <w:rFonts w:ascii="Garamond" w:hAnsi="Garamond"/>
        </w:rPr>
        <w:t>As it relates to the state debt oversight process, the BRB proposes updates and clarifications to its administrative code rules in Texas Administrative Code Chapter 181 to allow all existing and future non-profit corporations created by TPFA to participate in the BRB exempt approval process as long as the state securities are determined to be revenue obligations that are self-supporting.</w:t>
      </w:r>
    </w:p>
    <w:p w14:paraId="5877C195" w14:textId="4F8389FC" w:rsidR="00E76F65" w:rsidRPr="00432D37" w:rsidRDefault="00E76F65" w:rsidP="00E35DDE">
      <w:pPr>
        <w:jc w:val="both"/>
        <w:rPr>
          <w:rFonts w:ascii="Garamond" w:hAnsi="Garamond"/>
        </w:rPr>
      </w:pPr>
    </w:p>
    <w:p w14:paraId="782F4E18" w14:textId="77777777" w:rsidR="00FE5F8B" w:rsidRPr="004B5560" w:rsidRDefault="00FE5F8B" w:rsidP="001F6AF5">
      <w:pPr>
        <w:widowControl w:val="0"/>
        <w:autoSpaceDE w:val="0"/>
        <w:autoSpaceDN w:val="0"/>
        <w:adjustRightInd w:val="0"/>
        <w:ind w:left="720"/>
        <w:jc w:val="both"/>
        <w:rPr>
          <w:rFonts w:ascii="Garamond" w:hAnsi="Garamond"/>
          <w:bCs/>
        </w:rPr>
      </w:pPr>
    </w:p>
    <w:p w14:paraId="01022181" w14:textId="77777777" w:rsidR="006A2141" w:rsidRPr="004B5560" w:rsidRDefault="006A2141" w:rsidP="006A2141">
      <w:pPr>
        <w:numPr>
          <w:ilvl w:val="0"/>
          <w:numId w:val="21"/>
        </w:numPr>
        <w:jc w:val="both"/>
        <w:rPr>
          <w:rFonts w:ascii="Garamond" w:hAnsi="Garamond"/>
          <w:b/>
        </w:rPr>
      </w:pPr>
      <w:r w:rsidRPr="004B5560">
        <w:rPr>
          <w:rFonts w:ascii="Garamond" w:hAnsi="Garamond"/>
          <w:b/>
        </w:rPr>
        <w:t>Public Comment</w:t>
      </w:r>
    </w:p>
    <w:p w14:paraId="49CC1047" w14:textId="77777777" w:rsidR="006A2141" w:rsidRPr="004B5560" w:rsidRDefault="006A2141" w:rsidP="006A2141">
      <w:pPr>
        <w:ind w:left="720"/>
        <w:jc w:val="both"/>
        <w:rPr>
          <w:rFonts w:ascii="Garamond" w:hAnsi="Garamond"/>
          <w:b/>
        </w:rPr>
      </w:pPr>
    </w:p>
    <w:p w14:paraId="34995966" w14:textId="23D652FB" w:rsidR="006A2141" w:rsidRPr="004B5560" w:rsidRDefault="002E7C31" w:rsidP="006A2141">
      <w:pPr>
        <w:ind w:left="720"/>
        <w:jc w:val="both"/>
        <w:rPr>
          <w:rFonts w:ascii="Garamond" w:hAnsi="Garamond"/>
        </w:rPr>
      </w:pPr>
      <w:r w:rsidRPr="009E0C54">
        <w:rPr>
          <w:rFonts w:ascii="Garamond" w:hAnsi="Garamond"/>
        </w:rPr>
        <w:t>There were no public comments.</w:t>
      </w:r>
    </w:p>
    <w:p w14:paraId="7A0768AE" w14:textId="77777777" w:rsidR="006A2141" w:rsidRPr="004B5560" w:rsidRDefault="006A2141" w:rsidP="006A2141">
      <w:pPr>
        <w:ind w:left="720"/>
        <w:jc w:val="both"/>
        <w:rPr>
          <w:rFonts w:ascii="Garamond" w:hAnsi="Garamond"/>
        </w:rPr>
      </w:pPr>
    </w:p>
    <w:p w14:paraId="0947D81F" w14:textId="77777777" w:rsidR="006A2141" w:rsidRPr="004B5560" w:rsidRDefault="006A2141" w:rsidP="006A2141">
      <w:pPr>
        <w:ind w:left="720"/>
        <w:jc w:val="both"/>
        <w:rPr>
          <w:rFonts w:ascii="Garamond" w:hAnsi="Garamond"/>
        </w:rPr>
      </w:pPr>
    </w:p>
    <w:p w14:paraId="243AC8F2" w14:textId="77777777" w:rsidR="006A2141" w:rsidRPr="004B5560" w:rsidRDefault="006A2141" w:rsidP="006A2141">
      <w:pPr>
        <w:numPr>
          <w:ilvl w:val="0"/>
          <w:numId w:val="21"/>
        </w:numPr>
        <w:jc w:val="both"/>
        <w:rPr>
          <w:rFonts w:ascii="Garamond" w:hAnsi="Garamond"/>
          <w:b/>
        </w:rPr>
      </w:pPr>
      <w:r w:rsidRPr="004B5560">
        <w:rPr>
          <w:rFonts w:ascii="Garamond" w:hAnsi="Garamond"/>
          <w:b/>
        </w:rPr>
        <w:lastRenderedPageBreak/>
        <w:t>Date for Next Board Meeting</w:t>
      </w:r>
    </w:p>
    <w:p w14:paraId="7E3BC1C7" w14:textId="77777777" w:rsidR="006A2141" w:rsidRPr="004B5560" w:rsidRDefault="006A2141" w:rsidP="006A2141">
      <w:pPr>
        <w:ind w:left="720"/>
        <w:jc w:val="both"/>
        <w:rPr>
          <w:rFonts w:ascii="Garamond" w:hAnsi="Garamond"/>
          <w:b/>
        </w:rPr>
      </w:pPr>
    </w:p>
    <w:p w14:paraId="5C5C3C0F" w14:textId="77777777" w:rsidR="00BD003A" w:rsidRPr="00BD003A" w:rsidRDefault="00BD003A" w:rsidP="00BD003A">
      <w:pPr>
        <w:ind w:left="720"/>
        <w:jc w:val="both"/>
        <w:rPr>
          <w:rFonts w:ascii="Garamond" w:hAnsi="Garamond"/>
        </w:rPr>
      </w:pPr>
      <w:bookmarkStart w:id="9" w:name="_Hlk87002192"/>
      <w:r w:rsidRPr="00BD003A">
        <w:rPr>
          <w:rFonts w:ascii="Garamond" w:hAnsi="Garamond"/>
        </w:rPr>
        <w:t xml:space="preserve">The next Board Meeting is scheduled for Thursday, March 17, 2022, at 10am in Room E2.028 of the Capitol Extension. </w:t>
      </w:r>
    </w:p>
    <w:bookmarkEnd w:id="9"/>
    <w:p w14:paraId="1FEA77C9" w14:textId="77777777" w:rsidR="006A2141" w:rsidRPr="004B5560" w:rsidRDefault="006A2141" w:rsidP="00CB6006">
      <w:pPr>
        <w:pStyle w:val="ListParagraph"/>
        <w:jc w:val="both"/>
        <w:rPr>
          <w:rFonts w:ascii="Garamond" w:hAnsi="Garamond"/>
        </w:rPr>
      </w:pPr>
    </w:p>
    <w:p w14:paraId="23046F29" w14:textId="256E8BEB" w:rsidR="00542BC9" w:rsidRPr="004B5560" w:rsidRDefault="00542BC9" w:rsidP="001F6AF5">
      <w:pPr>
        <w:pStyle w:val="ListParagraph"/>
        <w:jc w:val="both"/>
        <w:rPr>
          <w:rFonts w:ascii="Garamond" w:hAnsi="Garamond"/>
        </w:rPr>
      </w:pPr>
    </w:p>
    <w:p w14:paraId="6F7D4D6E" w14:textId="77777777" w:rsidR="006A2141" w:rsidRPr="004B5560" w:rsidRDefault="006A2141" w:rsidP="006A2141">
      <w:pPr>
        <w:numPr>
          <w:ilvl w:val="0"/>
          <w:numId w:val="21"/>
        </w:numPr>
        <w:jc w:val="both"/>
        <w:rPr>
          <w:rFonts w:ascii="Garamond" w:hAnsi="Garamond"/>
          <w:b/>
        </w:rPr>
      </w:pPr>
      <w:r w:rsidRPr="004B5560">
        <w:rPr>
          <w:rFonts w:ascii="Garamond" w:hAnsi="Garamond"/>
          <w:b/>
        </w:rPr>
        <w:t>Items for Future Agendas</w:t>
      </w:r>
    </w:p>
    <w:p w14:paraId="35106521" w14:textId="77777777" w:rsidR="006A2141" w:rsidRPr="004B5560" w:rsidRDefault="006A2141" w:rsidP="006A2141">
      <w:pPr>
        <w:ind w:left="720"/>
        <w:jc w:val="both"/>
        <w:rPr>
          <w:rFonts w:ascii="Garamond" w:hAnsi="Garamond"/>
          <w:b/>
        </w:rPr>
      </w:pPr>
    </w:p>
    <w:p w14:paraId="41E49052" w14:textId="4EF5C98B" w:rsidR="008061D1" w:rsidRPr="004B5560" w:rsidRDefault="008061D1" w:rsidP="008061D1">
      <w:pPr>
        <w:pStyle w:val="ListParagraph"/>
        <w:widowControl w:val="0"/>
        <w:autoSpaceDE w:val="0"/>
        <w:autoSpaceDN w:val="0"/>
        <w:adjustRightInd w:val="0"/>
        <w:jc w:val="both"/>
        <w:rPr>
          <w:rFonts w:ascii="Garamond" w:hAnsi="Garamond"/>
        </w:rPr>
      </w:pPr>
      <w:r w:rsidRPr="004B5560">
        <w:rPr>
          <w:rFonts w:ascii="Garamond" w:hAnsi="Garamond"/>
        </w:rPr>
        <w:t xml:space="preserve">Each </w:t>
      </w:r>
      <w:r w:rsidR="00514BAF">
        <w:rPr>
          <w:rFonts w:ascii="Garamond" w:hAnsi="Garamond"/>
        </w:rPr>
        <w:t>Board member</w:t>
      </w:r>
      <w:r w:rsidRPr="004B5560">
        <w:rPr>
          <w:rFonts w:ascii="Garamond" w:hAnsi="Garamond"/>
        </w:rPr>
        <w:t xml:space="preserve"> received an updated list of future agenda items.</w:t>
      </w:r>
      <w:r w:rsidR="00E06C5E">
        <w:rPr>
          <w:rFonts w:ascii="Garamond" w:hAnsi="Garamond"/>
        </w:rPr>
        <w:t xml:space="preserve"> </w:t>
      </w:r>
      <w:r w:rsidR="00D27021">
        <w:rPr>
          <w:rFonts w:ascii="Garamond" w:hAnsi="Garamond"/>
        </w:rPr>
        <w:t xml:space="preserve">The month of May looks to be a full month of potential agenda items. </w:t>
      </w:r>
      <w:r w:rsidR="00BF759B">
        <w:rPr>
          <w:rFonts w:ascii="Garamond" w:hAnsi="Garamond"/>
        </w:rPr>
        <w:t xml:space="preserve">The Texas Public Finance Authority may be requesting a special called board meeting to consider the Texas Bullion Depository bond financing.  </w:t>
      </w:r>
    </w:p>
    <w:p w14:paraId="33BCE81F" w14:textId="77777777" w:rsidR="006A2141" w:rsidRPr="00432D37" w:rsidRDefault="006A2141" w:rsidP="006A2141">
      <w:pPr>
        <w:jc w:val="both"/>
        <w:rPr>
          <w:rFonts w:ascii="Garamond" w:hAnsi="Garamond"/>
        </w:rPr>
      </w:pPr>
    </w:p>
    <w:p w14:paraId="7121B3EB" w14:textId="77777777" w:rsidR="006A2141" w:rsidRPr="00432D37" w:rsidRDefault="006A2141" w:rsidP="006A2141">
      <w:pPr>
        <w:jc w:val="both"/>
        <w:rPr>
          <w:rFonts w:ascii="Garamond" w:hAnsi="Garamond"/>
        </w:rPr>
      </w:pPr>
    </w:p>
    <w:p w14:paraId="3D0E94EB" w14:textId="77777777" w:rsidR="00F515EA" w:rsidRPr="00432D37" w:rsidRDefault="006A2141" w:rsidP="00F515EA">
      <w:pPr>
        <w:numPr>
          <w:ilvl w:val="0"/>
          <w:numId w:val="21"/>
        </w:numPr>
        <w:jc w:val="both"/>
        <w:rPr>
          <w:rFonts w:ascii="Garamond" w:hAnsi="Garamond"/>
          <w:b/>
        </w:rPr>
      </w:pPr>
      <w:r w:rsidRPr="00432D37">
        <w:rPr>
          <w:rFonts w:ascii="Garamond" w:hAnsi="Garamond"/>
          <w:b/>
        </w:rPr>
        <w:t>Report from the Executive Director</w:t>
      </w:r>
    </w:p>
    <w:p w14:paraId="00C77FC9" w14:textId="02590F6A" w:rsidR="00FC18B5" w:rsidRDefault="00FC18B5" w:rsidP="00FC18B5">
      <w:pPr>
        <w:pStyle w:val="ListParagraph"/>
        <w:numPr>
          <w:ilvl w:val="1"/>
          <w:numId w:val="45"/>
        </w:numPr>
        <w:ind w:left="1170" w:hanging="450"/>
        <w:jc w:val="both"/>
        <w:rPr>
          <w:rFonts w:ascii="Garamond" w:hAnsi="Garamond"/>
        </w:rPr>
      </w:pPr>
      <w:bookmarkStart w:id="10" w:name="_Hlk87002221"/>
      <w:r w:rsidRPr="00FC18B5">
        <w:rPr>
          <w:rFonts w:ascii="Garamond" w:hAnsi="Garamond"/>
        </w:rPr>
        <w:t xml:space="preserve">So far for fiscal year 2022, the BRB has received approximately 1,034 local debt issuances for processing. This is a 6% decrease (60 transactions) from the amount of local debt issuances received during this time last year. Fiscal year 2021 was a record year for the total number of transactions received for processing. </w:t>
      </w:r>
    </w:p>
    <w:p w14:paraId="2DB10BD5" w14:textId="47D50119" w:rsidR="00EE4295" w:rsidRDefault="00EE4295" w:rsidP="00FC18B5">
      <w:pPr>
        <w:pStyle w:val="ListParagraph"/>
        <w:numPr>
          <w:ilvl w:val="1"/>
          <w:numId w:val="45"/>
        </w:numPr>
        <w:ind w:left="1170" w:hanging="450"/>
        <w:jc w:val="both"/>
        <w:rPr>
          <w:rFonts w:ascii="Garamond" w:hAnsi="Garamond"/>
        </w:rPr>
      </w:pPr>
      <w:r>
        <w:rPr>
          <w:rFonts w:ascii="Garamond" w:hAnsi="Garamond"/>
        </w:rPr>
        <w:t xml:space="preserve">For the sixth consecutive year, the Private Activity Bond (PAB) </w:t>
      </w:r>
      <w:r w:rsidR="008321A3">
        <w:rPr>
          <w:rFonts w:ascii="Garamond" w:hAnsi="Garamond"/>
        </w:rPr>
        <w:t>p</w:t>
      </w:r>
      <w:r>
        <w:rPr>
          <w:rFonts w:ascii="Garamond" w:hAnsi="Garamond"/>
        </w:rPr>
        <w:t xml:space="preserve">rogram </w:t>
      </w:r>
      <w:r w:rsidR="009B54E1">
        <w:rPr>
          <w:rFonts w:ascii="Garamond" w:hAnsi="Garamond"/>
        </w:rPr>
        <w:t>collected fees of m</w:t>
      </w:r>
      <w:r>
        <w:rPr>
          <w:rFonts w:ascii="Garamond" w:hAnsi="Garamond"/>
        </w:rPr>
        <w:t xml:space="preserve">ore than $1.1 million for the state of Texas. So far for fiscal year 2022, the PAB </w:t>
      </w:r>
      <w:r w:rsidR="00FB7495">
        <w:rPr>
          <w:rFonts w:ascii="Garamond" w:hAnsi="Garamond"/>
        </w:rPr>
        <w:t>fee collections total</w:t>
      </w:r>
      <w:r w:rsidR="00613F94">
        <w:rPr>
          <w:rFonts w:ascii="Garamond" w:hAnsi="Garamond"/>
        </w:rPr>
        <w:t>ed</w:t>
      </w:r>
      <w:r w:rsidR="00FB7495">
        <w:rPr>
          <w:rFonts w:ascii="Garamond" w:hAnsi="Garamond"/>
        </w:rPr>
        <w:t xml:space="preserve"> approximately $1.4 million. Last fiscal year</w:t>
      </w:r>
      <w:r w:rsidR="008321A3">
        <w:rPr>
          <w:rFonts w:ascii="Garamond" w:hAnsi="Garamond"/>
        </w:rPr>
        <w:t xml:space="preserve"> was the greatest amount remitted to the state at just under </w:t>
      </w:r>
      <w:r w:rsidR="00FB7495">
        <w:rPr>
          <w:rFonts w:ascii="Garamond" w:hAnsi="Garamond"/>
        </w:rPr>
        <w:t xml:space="preserve">$2.0 million in fee collections. </w:t>
      </w:r>
    </w:p>
    <w:p w14:paraId="18A71ADE" w14:textId="5180C74B" w:rsidR="002C4945" w:rsidRPr="00FC18B5" w:rsidRDefault="00230858" w:rsidP="00FC18B5">
      <w:pPr>
        <w:pStyle w:val="ListParagraph"/>
        <w:numPr>
          <w:ilvl w:val="1"/>
          <w:numId w:val="45"/>
        </w:numPr>
        <w:ind w:left="1170" w:hanging="450"/>
        <w:jc w:val="both"/>
        <w:rPr>
          <w:rFonts w:ascii="Garamond" w:hAnsi="Garamond"/>
        </w:rPr>
      </w:pPr>
      <w:r>
        <w:rPr>
          <w:rFonts w:ascii="Garamond" w:hAnsi="Garamond"/>
        </w:rPr>
        <w:t>Leadership at the</w:t>
      </w:r>
      <w:r w:rsidR="002C4945">
        <w:rPr>
          <w:rFonts w:ascii="Garamond" w:hAnsi="Garamond"/>
        </w:rPr>
        <w:t xml:space="preserve"> Texas Affiliation of Affordable Housing Providers (TAAHP) has reached out to BRB staff about potential legislative changes </w:t>
      </w:r>
      <w:r w:rsidR="00C471EC">
        <w:rPr>
          <w:rFonts w:ascii="Garamond" w:hAnsi="Garamond"/>
        </w:rPr>
        <w:t xml:space="preserve">to the PAB program. </w:t>
      </w:r>
      <w:r w:rsidR="003C2D8B">
        <w:rPr>
          <w:rFonts w:ascii="Garamond" w:hAnsi="Garamond"/>
        </w:rPr>
        <w:t xml:space="preserve">  </w:t>
      </w:r>
    </w:p>
    <w:p w14:paraId="455DDF0F" w14:textId="7EDF6E22" w:rsidR="003C2D8B" w:rsidRPr="003C2D8B" w:rsidRDefault="003C2D8B" w:rsidP="003C2D8B">
      <w:pPr>
        <w:pStyle w:val="ListParagraph"/>
        <w:numPr>
          <w:ilvl w:val="1"/>
          <w:numId w:val="45"/>
        </w:numPr>
        <w:ind w:left="1170" w:hanging="450"/>
        <w:jc w:val="both"/>
        <w:rPr>
          <w:rFonts w:ascii="Garamond" w:hAnsi="Garamond"/>
        </w:rPr>
      </w:pPr>
      <w:bookmarkStart w:id="11" w:name="_Hlk87002232"/>
      <w:bookmarkEnd w:id="10"/>
      <w:r w:rsidRPr="003C2D8B">
        <w:rPr>
          <w:rFonts w:ascii="Garamond" w:hAnsi="Garamond"/>
        </w:rPr>
        <w:t>A final version of the February 2022 Debt Affordability Study was published to the agency’s website on Tuesday, February 15, 2022.</w:t>
      </w:r>
    </w:p>
    <w:p w14:paraId="54224339" w14:textId="73865F66" w:rsidR="003C2D8B" w:rsidRPr="003C2D8B" w:rsidRDefault="003C2D8B" w:rsidP="003C2D8B">
      <w:pPr>
        <w:pStyle w:val="ListParagraph"/>
        <w:numPr>
          <w:ilvl w:val="1"/>
          <w:numId w:val="45"/>
        </w:numPr>
        <w:ind w:left="1170" w:hanging="450"/>
        <w:jc w:val="both"/>
        <w:rPr>
          <w:rFonts w:ascii="Garamond" w:hAnsi="Garamond"/>
        </w:rPr>
      </w:pPr>
      <w:r w:rsidRPr="003C2D8B">
        <w:rPr>
          <w:rFonts w:ascii="Garamond" w:hAnsi="Garamond"/>
        </w:rPr>
        <w:t>Staff will soon begin working on the agency’s strategic plan for fiscal years 2023-2027.</w:t>
      </w:r>
    </w:p>
    <w:p w14:paraId="79869437" w14:textId="0F2F1DE2" w:rsidR="003C2D8B" w:rsidRPr="003C2D8B" w:rsidRDefault="003C2D8B" w:rsidP="003C2D8B">
      <w:pPr>
        <w:pStyle w:val="ListParagraph"/>
        <w:numPr>
          <w:ilvl w:val="1"/>
          <w:numId w:val="45"/>
        </w:numPr>
        <w:ind w:left="1170" w:hanging="450"/>
        <w:jc w:val="both"/>
        <w:rPr>
          <w:rFonts w:ascii="Garamond" w:hAnsi="Garamond"/>
        </w:rPr>
      </w:pPr>
      <w:r w:rsidRPr="003C2D8B">
        <w:rPr>
          <w:rFonts w:ascii="Garamond" w:hAnsi="Garamond"/>
        </w:rPr>
        <w:t xml:space="preserve">During March and April, staff will coordinate with the Texas Higher Education Coordinating Board to notify state agencies and institutions of higher education about collecting data for the 2024-25 fiscal biennium Capital Expenditure Plan. </w:t>
      </w:r>
    </w:p>
    <w:bookmarkEnd w:id="11"/>
    <w:p w14:paraId="3AF0E88F" w14:textId="00D99EAE" w:rsidR="003C2D8B" w:rsidRPr="003C2D8B" w:rsidRDefault="003C2D8B" w:rsidP="003C2D8B">
      <w:pPr>
        <w:pStyle w:val="ListParagraph"/>
        <w:numPr>
          <w:ilvl w:val="1"/>
          <w:numId w:val="45"/>
        </w:numPr>
        <w:ind w:left="1170" w:hanging="450"/>
        <w:jc w:val="both"/>
        <w:rPr>
          <w:rFonts w:ascii="Garamond" w:hAnsi="Garamond"/>
        </w:rPr>
      </w:pPr>
      <w:r w:rsidRPr="003C2D8B">
        <w:rPr>
          <w:rFonts w:ascii="Garamond" w:hAnsi="Garamond"/>
        </w:rPr>
        <w:t>Staff started receiving Semi-Annual State Debt Issuer Reports for fiscal year 2022 as of February 28, 2022. These reports are due by Tuesday, March 15, 2022. Staff will begin reconcil</w:t>
      </w:r>
      <w:r w:rsidR="00A13056">
        <w:rPr>
          <w:rFonts w:ascii="Garamond" w:hAnsi="Garamond"/>
        </w:rPr>
        <w:t>ing</w:t>
      </w:r>
      <w:r w:rsidRPr="003C2D8B">
        <w:rPr>
          <w:rFonts w:ascii="Garamond" w:hAnsi="Garamond"/>
        </w:rPr>
        <w:t xml:space="preserve"> the state debt information for the period ending February 28, 2022. Staff will provide the debt totals to the Comptroller’s office in April for the state’s bond appendix.</w:t>
      </w:r>
    </w:p>
    <w:p w14:paraId="1344E1DF" w14:textId="4BDB77BF" w:rsidR="0042019E" w:rsidRPr="0093179A" w:rsidRDefault="0042019E" w:rsidP="0093179A">
      <w:pPr>
        <w:pStyle w:val="ListParagraph"/>
        <w:ind w:left="2160"/>
        <w:jc w:val="both"/>
        <w:rPr>
          <w:rFonts w:ascii="Garamond" w:hAnsi="Garamond"/>
          <w:sz w:val="28"/>
          <w:szCs w:val="28"/>
        </w:rPr>
      </w:pPr>
    </w:p>
    <w:p w14:paraId="3D8DBE31" w14:textId="77777777" w:rsidR="006F529B" w:rsidRPr="00432D37" w:rsidRDefault="006F529B" w:rsidP="00F515EA">
      <w:pPr>
        <w:jc w:val="both"/>
        <w:rPr>
          <w:rFonts w:ascii="Garamond" w:hAnsi="Garamond"/>
        </w:rPr>
      </w:pPr>
    </w:p>
    <w:p w14:paraId="7E4CEAE3" w14:textId="77777777" w:rsidR="006A2141" w:rsidRPr="00432D37" w:rsidRDefault="006A2141" w:rsidP="006A2141">
      <w:pPr>
        <w:numPr>
          <w:ilvl w:val="0"/>
          <w:numId w:val="21"/>
        </w:numPr>
        <w:jc w:val="both"/>
        <w:rPr>
          <w:rFonts w:ascii="Garamond" w:hAnsi="Garamond"/>
          <w:b/>
        </w:rPr>
      </w:pPr>
      <w:r w:rsidRPr="00432D37">
        <w:rPr>
          <w:rFonts w:ascii="Garamond" w:hAnsi="Garamond"/>
          <w:b/>
        </w:rPr>
        <w:t>Adjourn</w:t>
      </w:r>
    </w:p>
    <w:p w14:paraId="67DC1174" w14:textId="77777777" w:rsidR="006A2141" w:rsidRPr="00432D37" w:rsidRDefault="006A2141" w:rsidP="006A2141">
      <w:pPr>
        <w:pStyle w:val="ListParagraph"/>
        <w:widowControl w:val="0"/>
        <w:tabs>
          <w:tab w:val="left" w:pos="0"/>
        </w:tabs>
        <w:autoSpaceDE w:val="0"/>
        <w:autoSpaceDN w:val="0"/>
        <w:adjustRightInd w:val="0"/>
        <w:jc w:val="both"/>
        <w:rPr>
          <w:rFonts w:ascii="Garamond" w:hAnsi="Garamond"/>
        </w:rPr>
      </w:pPr>
    </w:p>
    <w:p w14:paraId="3E4D59DA" w14:textId="385D22B5" w:rsidR="001B17B3" w:rsidRPr="00432D37" w:rsidRDefault="006A2141" w:rsidP="001F6AF5">
      <w:pPr>
        <w:pStyle w:val="ListParagraph"/>
        <w:jc w:val="both"/>
        <w:rPr>
          <w:rFonts w:ascii="Garamond" w:hAnsi="Garamond"/>
        </w:rPr>
      </w:pPr>
      <w:r w:rsidRPr="00432D37">
        <w:rPr>
          <w:rFonts w:ascii="Garamond" w:hAnsi="Garamond"/>
        </w:rPr>
        <w:t>There being no further business, the planning session</w:t>
      </w:r>
      <w:r w:rsidRPr="00432D37">
        <w:rPr>
          <w:rFonts w:ascii="Garamond" w:hAnsi="Garamond"/>
          <w:b/>
        </w:rPr>
        <w:t xml:space="preserve"> </w:t>
      </w:r>
      <w:r w:rsidRPr="00432D37">
        <w:rPr>
          <w:rFonts w:ascii="Garamond" w:hAnsi="Garamond"/>
        </w:rPr>
        <w:t xml:space="preserve">was </w:t>
      </w:r>
      <w:r w:rsidRPr="00400E6F">
        <w:rPr>
          <w:rFonts w:ascii="Garamond" w:hAnsi="Garamond"/>
        </w:rPr>
        <w:t xml:space="preserve">adjourned at </w:t>
      </w:r>
      <w:r w:rsidRPr="009E0C54">
        <w:rPr>
          <w:rFonts w:ascii="Garamond" w:hAnsi="Garamond"/>
        </w:rPr>
        <w:t>10:</w:t>
      </w:r>
      <w:r w:rsidR="00BC7A52">
        <w:rPr>
          <w:rFonts w:ascii="Garamond" w:hAnsi="Garamond"/>
        </w:rPr>
        <w:t>22</w:t>
      </w:r>
      <w:r w:rsidRPr="009E0C54">
        <w:rPr>
          <w:rFonts w:ascii="Garamond" w:hAnsi="Garamond"/>
        </w:rPr>
        <w:t xml:space="preserve"> a.m</w:t>
      </w:r>
      <w:r w:rsidRPr="002919AC">
        <w:rPr>
          <w:rFonts w:ascii="Garamond" w:hAnsi="Garamond"/>
        </w:rPr>
        <w:t>.</w:t>
      </w:r>
    </w:p>
    <w:sectPr w:rsidR="001B17B3" w:rsidRPr="00432D37" w:rsidSect="0016213B">
      <w:headerReference w:type="default" r:id="rId8"/>
      <w:footerReference w:type="default" r:id="rId9"/>
      <w:pgSz w:w="12240" w:h="15840"/>
      <w:pgMar w:top="600" w:right="1440" w:bottom="80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2EB55" w14:textId="77777777" w:rsidR="00564C00" w:rsidRDefault="00564C00">
      <w:r>
        <w:separator/>
      </w:r>
    </w:p>
  </w:endnote>
  <w:endnote w:type="continuationSeparator" w:id="0">
    <w:p w14:paraId="0EC94249" w14:textId="77777777" w:rsidR="00564C00" w:rsidRDefault="00564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3296035"/>
      <w:docPartObj>
        <w:docPartGallery w:val="Page Numbers (Bottom of Page)"/>
        <w:docPartUnique/>
      </w:docPartObj>
    </w:sdtPr>
    <w:sdtEndPr>
      <w:rPr>
        <w:noProof/>
      </w:rPr>
    </w:sdtEndPr>
    <w:sdtContent>
      <w:p w14:paraId="0F2B5FF7" w14:textId="77777777" w:rsidR="00C57B82" w:rsidRDefault="00C57B82">
        <w:pPr>
          <w:pStyle w:val="Footer"/>
          <w:jc w:val="center"/>
        </w:pPr>
        <w:r>
          <w:fldChar w:fldCharType="begin"/>
        </w:r>
        <w:r>
          <w:instrText xml:space="preserve"> PAGE   \* MERGEFORMAT </w:instrText>
        </w:r>
        <w:r>
          <w:fldChar w:fldCharType="separate"/>
        </w:r>
        <w:r w:rsidR="00D11A54">
          <w:rPr>
            <w:noProof/>
          </w:rPr>
          <w:t>7</w:t>
        </w:r>
        <w:r>
          <w:rPr>
            <w:noProof/>
          </w:rPr>
          <w:fldChar w:fldCharType="end"/>
        </w:r>
      </w:p>
    </w:sdtContent>
  </w:sdt>
  <w:p w14:paraId="0E0D381D" w14:textId="77777777" w:rsidR="00C57B82" w:rsidRDefault="00C57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B994F" w14:textId="77777777" w:rsidR="00564C00" w:rsidRDefault="00564C00">
      <w:r>
        <w:separator/>
      </w:r>
    </w:p>
  </w:footnote>
  <w:footnote w:type="continuationSeparator" w:id="0">
    <w:p w14:paraId="2FDFF870" w14:textId="77777777" w:rsidR="00564C00" w:rsidRDefault="00564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A1B2C" w14:textId="77777777" w:rsidR="00C57B82" w:rsidRDefault="00C57B82">
    <w:pPr>
      <w:pStyle w:val="Header"/>
    </w:pPr>
  </w:p>
  <w:p w14:paraId="48413B0E" w14:textId="77777777" w:rsidR="00C57B82" w:rsidRDefault="00C57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AE3DB9"/>
    <w:multiLevelType w:val="hybridMultilevel"/>
    <w:tmpl w:val="464E8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327C34"/>
    <w:multiLevelType w:val="hybridMultilevel"/>
    <w:tmpl w:val="D85844F0"/>
    <w:lvl w:ilvl="0" w:tplc="E99CC980">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0A75D3"/>
    <w:multiLevelType w:val="hybridMultilevel"/>
    <w:tmpl w:val="BF74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5578E"/>
    <w:multiLevelType w:val="hybridMultilevel"/>
    <w:tmpl w:val="55CAB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8478DE"/>
    <w:multiLevelType w:val="hybridMultilevel"/>
    <w:tmpl w:val="6F0CB40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B81DE3"/>
    <w:multiLevelType w:val="hybridMultilevel"/>
    <w:tmpl w:val="37483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14FC30A3"/>
    <w:multiLevelType w:val="hybridMultilevel"/>
    <w:tmpl w:val="19588B68"/>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8163B20"/>
    <w:multiLevelType w:val="hybridMultilevel"/>
    <w:tmpl w:val="DA5EEC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13" w15:restartNumberingAfterBreak="0">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9F148EE"/>
    <w:multiLevelType w:val="hybridMultilevel"/>
    <w:tmpl w:val="415A8ADC"/>
    <w:lvl w:ilvl="0" w:tplc="810AE7EE">
      <w:start w:val="1"/>
      <w:numFmt w:val="upperRoman"/>
      <w:lvlText w:val="%1."/>
      <w:lvlJc w:val="right"/>
      <w:pPr>
        <w:tabs>
          <w:tab w:val="num" w:pos="720"/>
        </w:tabs>
        <w:ind w:left="720" w:hanging="180"/>
      </w:pPr>
      <w:rPr>
        <w:b/>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C015D7E"/>
    <w:multiLevelType w:val="hybridMultilevel"/>
    <w:tmpl w:val="10641674"/>
    <w:lvl w:ilvl="0" w:tplc="04090001">
      <w:start w:val="1"/>
      <w:numFmt w:val="bullet"/>
      <w:lvlText w:val=""/>
      <w:lvlJc w:val="left"/>
      <w:pPr>
        <w:tabs>
          <w:tab w:val="num" w:pos="720"/>
        </w:tabs>
        <w:ind w:left="720" w:hanging="180"/>
      </w:pPr>
      <w:rPr>
        <w:rFonts w:ascii="Symbol" w:hAnsi="Symbol" w:hint="default"/>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070"/>
        </w:tabs>
        <w:ind w:left="207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C865EEC"/>
    <w:multiLevelType w:val="hybridMultilevel"/>
    <w:tmpl w:val="B144E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DCB741E"/>
    <w:multiLevelType w:val="hybridMultilevel"/>
    <w:tmpl w:val="FC0AC642"/>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990901"/>
    <w:multiLevelType w:val="hybridMultilevel"/>
    <w:tmpl w:val="5AE46C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 w15:restartNumberingAfterBreak="0">
    <w:nsid w:val="327E4504"/>
    <w:multiLevelType w:val="hybridMultilevel"/>
    <w:tmpl w:val="C412A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2" w15:restartNumberingAfterBreak="0">
    <w:nsid w:val="3CF372CE"/>
    <w:multiLevelType w:val="hybridMultilevel"/>
    <w:tmpl w:val="355446A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3E3420A5"/>
    <w:multiLevelType w:val="hybridMultilevel"/>
    <w:tmpl w:val="448AF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1AB7FBF"/>
    <w:multiLevelType w:val="hybridMultilevel"/>
    <w:tmpl w:val="321CA538"/>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4E25879"/>
    <w:multiLevelType w:val="hybridMultilevel"/>
    <w:tmpl w:val="B854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46091410"/>
    <w:multiLevelType w:val="hybridMultilevel"/>
    <w:tmpl w:val="23026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C742A0"/>
    <w:multiLevelType w:val="hybridMultilevel"/>
    <w:tmpl w:val="67246C6C"/>
    <w:lvl w:ilvl="0" w:tplc="37E0E316">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4" w15:restartNumberingAfterBreak="0">
    <w:nsid w:val="54A03766"/>
    <w:multiLevelType w:val="hybridMultilevel"/>
    <w:tmpl w:val="EF4E47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5" w15:restartNumberingAfterBreak="0">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9693C33"/>
    <w:multiLevelType w:val="hybridMultilevel"/>
    <w:tmpl w:val="554A6A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B986DCF"/>
    <w:multiLevelType w:val="hybridMultilevel"/>
    <w:tmpl w:val="C074967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7B4A1B3C"/>
    <w:multiLevelType w:val="hybridMultilevel"/>
    <w:tmpl w:val="0C1CF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3" w15:restartNumberingAfterBreak="0">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3"/>
  </w:num>
  <w:num w:numId="2">
    <w:abstractNumId w:val="10"/>
  </w:num>
  <w:num w:numId="3">
    <w:abstractNumId w:val="35"/>
  </w:num>
  <w:num w:numId="4">
    <w:abstractNumId w:val="36"/>
  </w:num>
  <w:num w:numId="5">
    <w:abstractNumId w:val="24"/>
  </w:num>
  <w:num w:numId="6">
    <w:abstractNumId w:val="27"/>
  </w:num>
  <w:num w:numId="7">
    <w:abstractNumId w:val="33"/>
  </w:num>
  <w:num w:numId="8">
    <w:abstractNumId w:val="12"/>
  </w:num>
  <w:num w:numId="9">
    <w:abstractNumId w:val="42"/>
  </w:num>
  <w:num w:numId="10">
    <w:abstractNumId w:val="21"/>
  </w:num>
  <w:num w:numId="11">
    <w:abstractNumId w:val="6"/>
  </w:num>
  <w:num w:numId="12">
    <w:abstractNumId w:val="8"/>
  </w:num>
  <w:num w:numId="13">
    <w:abstractNumId w:val="38"/>
  </w:num>
  <w:num w:numId="14">
    <w:abstractNumId w:val="32"/>
  </w:num>
  <w:num w:numId="15">
    <w:abstractNumId w:val="37"/>
  </w:num>
  <w:num w:numId="16">
    <w:abstractNumId w:val="26"/>
  </w:num>
  <w:num w:numId="17">
    <w:abstractNumId w:val="29"/>
  </w:num>
  <w:num w:numId="18">
    <w:abstractNumId w:val="0"/>
  </w:num>
  <w:num w:numId="19">
    <w:abstractNumId w:val="20"/>
  </w:num>
  <w:num w:numId="20">
    <w:abstractNumId w:val="13"/>
  </w:num>
  <w:num w:numId="21">
    <w:abstractNumId w:val="14"/>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2"/>
  </w:num>
  <w:num w:numId="25">
    <w:abstractNumId w:val="41"/>
  </w:num>
  <w:num w:numId="26">
    <w:abstractNumId w:val="30"/>
  </w:num>
  <w:num w:numId="27">
    <w:abstractNumId w:val="7"/>
  </w:num>
  <w:num w:numId="28">
    <w:abstractNumId w:val="3"/>
  </w:num>
  <w:num w:numId="29">
    <w:abstractNumId w:val="34"/>
  </w:num>
  <w:num w:numId="3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9"/>
  </w:num>
  <w:num w:numId="33">
    <w:abstractNumId w:val="28"/>
  </w:num>
  <w:num w:numId="34">
    <w:abstractNumId w:val="18"/>
  </w:num>
  <w:num w:numId="35">
    <w:abstractNumId w:val="17"/>
  </w:num>
  <w:num w:numId="36">
    <w:abstractNumId w:val="25"/>
  </w:num>
  <w:num w:numId="37">
    <w:abstractNumId w:val="23"/>
  </w:num>
  <w:num w:numId="38">
    <w:abstractNumId w:val="4"/>
  </w:num>
  <w:num w:numId="39">
    <w:abstractNumId w:val="1"/>
  </w:num>
  <w:num w:numId="40">
    <w:abstractNumId w:val="5"/>
  </w:num>
  <w:num w:numId="41">
    <w:abstractNumId w:val="9"/>
  </w:num>
  <w:num w:numId="42">
    <w:abstractNumId w:val="15"/>
  </w:num>
  <w:num w:numId="43">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num>
  <w:num w:numId="45">
    <w:abstractNumId w:val="11"/>
  </w:num>
  <w:num w:numId="4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FB"/>
    <w:rsid w:val="00000346"/>
    <w:rsid w:val="0000088B"/>
    <w:rsid w:val="000008CD"/>
    <w:rsid w:val="00000E1F"/>
    <w:rsid w:val="00001522"/>
    <w:rsid w:val="00002B0E"/>
    <w:rsid w:val="00003691"/>
    <w:rsid w:val="00003A0B"/>
    <w:rsid w:val="00003CE5"/>
    <w:rsid w:val="00003EFC"/>
    <w:rsid w:val="00006F56"/>
    <w:rsid w:val="00006FFC"/>
    <w:rsid w:val="0000722B"/>
    <w:rsid w:val="0001150C"/>
    <w:rsid w:val="00014F9C"/>
    <w:rsid w:val="0001521A"/>
    <w:rsid w:val="00020E60"/>
    <w:rsid w:val="00021F57"/>
    <w:rsid w:val="000233FD"/>
    <w:rsid w:val="00023CFA"/>
    <w:rsid w:val="00024F52"/>
    <w:rsid w:val="00025DB1"/>
    <w:rsid w:val="00026155"/>
    <w:rsid w:val="00026B13"/>
    <w:rsid w:val="00026CE2"/>
    <w:rsid w:val="000274E3"/>
    <w:rsid w:val="00030DFF"/>
    <w:rsid w:val="0003194C"/>
    <w:rsid w:val="0003221B"/>
    <w:rsid w:val="000322D9"/>
    <w:rsid w:val="00037BA0"/>
    <w:rsid w:val="0004011E"/>
    <w:rsid w:val="000404FB"/>
    <w:rsid w:val="00042648"/>
    <w:rsid w:val="00042EBA"/>
    <w:rsid w:val="000432FF"/>
    <w:rsid w:val="00043B40"/>
    <w:rsid w:val="00043E4C"/>
    <w:rsid w:val="00043E8E"/>
    <w:rsid w:val="0004410B"/>
    <w:rsid w:val="00044641"/>
    <w:rsid w:val="0004596D"/>
    <w:rsid w:val="00045C9A"/>
    <w:rsid w:val="0004679F"/>
    <w:rsid w:val="000478E2"/>
    <w:rsid w:val="00050A28"/>
    <w:rsid w:val="00050FA3"/>
    <w:rsid w:val="000514CA"/>
    <w:rsid w:val="00051FF8"/>
    <w:rsid w:val="000521AE"/>
    <w:rsid w:val="00052879"/>
    <w:rsid w:val="00052B60"/>
    <w:rsid w:val="000531D4"/>
    <w:rsid w:val="00053C76"/>
    <w:rsid w:val="00054B5D"/>
    <w:rsid w:val="00054D02"/>
    <w:rsid w:val="00054E34"/>
    <w:rsid w:val="00054F19"/>
    <w:rsid w:val="00055006"/>
    <w:rsid w:val="00057DDF"/>
    <w:rsid w:val="00061721"/>
    <w:rsid w:val="00061DCA"/>
    <w:rsid w:val="00062A93"/>
    <w:rsid w:val="000640D7"/>
    <w:rsid w:val="000647EC"/>
    <w:rsid w:val="000656E6"/>
    <w:rsid w:val="00066ECB"/>
    <w:rsid w:val="00070A38"/>
    <w:rsid w:val="00071A3B"/>
    <w:rsid w:val="000723EC"/>
    <w:rsid w:val="0007250D"/>
    <w:rsid w:val="000744EE"/>
    <w:rsid w:val="00075530"/>
    <w:rsid w:val="00076010"/>
    <w:rsid w:val="00076500"/>
    <w:rsid w:val="00076DEE"/>
    <w:rsid w:val="000770F6"/>
    <w:rsid w:val="000804DD"/>
    <w:rsid w:val="000821D4"/>
    <w:rsid w:val="00084D97"/>
    <w:rsid w:val="00085668"/>
    <w:rsid w:val="00085A35"/>
    <w:rsid w:val="0008736A"/>
    <w:rsid w:val="00087788"/>
    <w:rsid w:val="00087885"/>
    <w:rsid w:val="000904E1"/>
    <w:rsid w:val="0009154F"/>
    <w:rsid w:val="000924AD"/>
    <w:rsid w:val="00092CED"/>
    <w:rsid w:val="000936C0"/>
    <w:rsid w:val="00094983"/>
    <w:rsid w:val="00094A13"/>
    <w:rsid w:val="000952DC"/>
    <w:rsid w:val="00096B48"/>
    <w:rsid w:val="00096DFB"/>
    <w:rsid w:val="0009743B"/>
    <w:rsid w:val="00097FA5"/>
    <w:rsid w:val="000A3CFD"/>
    <w:rsid w:val="000A64DF"/>
    <w:rsid w:val="000A66F4"/>
    <w:rsid w:val="000B0A8F"/>
    <w:rsid w:val="000B0CD4"/>
    <w:rsid w:val="000B0FCF"/>
    <w:rsid w:val="000B10EE"/>
    <w:rsid w:val="000B1FF6"/>
    <w:rsid w:val="000B301A"/>
    <w:rsid w:val="000B318A"/>
    <w:rsid w:val="000B412E"/>
    <w:rsid w:val="000B4298"/>
    <w:rsid w:val="000B4C29"/>
    <w:rsid w:val="000B5BC6"/>
    <w:rsid w:val="000B5DDC"/>
    <w:rsid w:val="000B61E5"/>
    <w:rsid w:val="000B62F4"/>
    <w:rsid w:val="000B6FD7"/>
    <w:rsid w:val="000B7D02"/>
    <w:rsid w:val="000C048A"/>
    <w:rsid w:val="000C2C8E"/>
    <w:rsid w:val="000C2F59"/>
    <w:rsid w:val="000C591B"/>
    <w:rsid w:val="000C75C9"/>
    <w:rsid w:val="000C7F95"/>
    <w:rsid w:val="000D1699"/>
    <w:rsid w:val="000D42A0"/>
    <w:rsid w:val="000D49DA"/>
    <w:rsid w:val="000D5A03"/>
    <w:rsid w:val="000D66DD"/>
    <w:rsid w:val="000E01DA"/>
    <w:rsid w:val="000E10C1"/>
    <w:rsid w:val="000E1466"/>
    <w:rsid w:val="000E26EB"/>
    <w:rsid w:val="000E3873"/>
    <w:rsid w:val="000E3F2F"/>
    <w:rsid w:val="000E46F0"/>
    <w:rsid w:val="000E4A88"/>
    <w:rsid w:val="000E7667"/>
    <w:rsid w:val="000F00CF"/>
    <w:rsid w:val="000F2DF9"/>
    <w:rsid w:val="000F32BB"/>
    <w:rsid w:val="000F37AD"/>
    <w:rsid w:val="000F6267"/>
    <w:rsid w:val="000F62A8"/>
    <w:rsid w:val="000F6AED"/>
    <w:rsid w:val="000F6BE8"/>
    <w:rsid w:val="000F7139"/>
    <w:rsid w:val="000F7718"/>
    <w:rsid w:val="00102684"/>
    <w:rsid w:val="001050A5"/>
    <w:rsid w:val="00107773"/>
    <w:rsid w:val="00114407"/>
    <w:rsid w:val="0011781A"/>
    <w:rsid w:val="001200B0"/>
    <w:rsid w:val="0012158A"/>
    <w:rsid w:val="00122418"/>
    <w:rsid w:val="00123201"/>
    <w:rsid w:val="0012414E"/>
    <w:rsid w:val="00124E47"/>
    <w:rsid w:val="00125803"/>
    <w:rsid w:val="001272BF"/>
    <w:rsid w:val="00127C6C"/>
    <w:rsid w:val="00130BBE"/>
    <w:rsid w:val="00131A84"/>
    <w:rsid w:val="00132AA7"/>
    <w:rsid w:val="00132D08"/>
    <w:rsid w:val="0013328C"/>
    <w:rsid w:val="00133BE5"/>
    <w:rsid w:val="00133D29"/>
    <w:rsid w:val="001344C9"/>
    <w:rsid w:val="00135333"/>
    <w:rsid w:val="00137CA1"/>
    <w:rsid w:val="001406D7"/>
    <w:rsid w:val="001409A8"/>
    <w:rsid w:val="00142857"/>
    <w:rsid w:val="00142A17"/>
    <w:rsid w:val="0014338D"/>
    <w:rsid w:val="001433DF"/>
    <w:rsid w:val="00143B7C"/>
    <w:rsid w:val="00143C9D"/>
    <w:rsid w:val="00144C56"/>
    <w:rsid w:val="00144D9F"/>
    <w:rsid w:val="0014556C"/>
    <w:rsid w:val="00145677"/>
    <w:rsid w:val="00146459"/>
    <w:rsid w:val="00146EB8"/>
    <w:rsid w:val="00147346"/>
    <w:rsid w:val="001479EC"/>
    <w:rsid w:val="0015189E"/>
    <w:rsid w:val="00152554"/>
    <w:rsid w:val="001533C7"/>
    <w:rsid w:val="001542C4"/>
    <w:rsid w:val="001551E8"/>
    <w:rsid w:val="00155494"/>
    <w:rsid w:val="00155EBE"/>
    <w:rsid w:val="001565D7"/>
    <w:rsid w:val="00156A32"/>
    <w:rsid w:val="00156B7E"/>
    <w:rsid w:val="001570E9"/>
    <w:rsid w:val="0015784B"/>
    <w:rsid w:val="00160DE2"/>
    <w:rsid w:val="001610B0"/>
    <w:rsid w:val="0016133E"/>
    <w:rsid w:val="0016213B"/>
    <w:rsid w:val="001622FE"/>
    <w:rsid w:val="00162973"/>
    <w:rsid w:val="001649D3"/>
    <w:rsid w:val="00164A2A"/>
    <w:rsid w:val="001651A4"/>
    <w:rsid w:val="00166F49"/>
    <w:rsid w:val="001676BF"/>
    <w:rsid w:val="0017102C"/>
    <w:rsid w:val="00171047"/>
    <w:rsid w:val="00172859"/>
    <w:rsid w:val="0017491A"/>
    <w:rsid w:val="00175261"/>
    <w:rsid w:val="00175AE0"/>
    <w:rsid w:val="00177209"/>
    <w:rsid w:val="00180092"/>
    <w:rsid w:val="00182A69"/>
    <w:rsid w:val="001845CA"/>
    <w:rsid w:val="00184F5F"/>
    <w:rsid w:val="001852A1"/>
    <w:rsid w:val="001860EF"/>
    <w:rsid w:val="00186EE0"/>
    <w:rsid w:val="00187B36"/>
    <w:rsid w:val="0019002A"/>
    <w:rsid w:val="00192220"/>
    <w:rsid w:val="001925FA"/>
    <w:rsid w:val="00192863"/>
    <w:rsid w:val="0019399E"/>
    <w:rsid w:val="00193DF2"/>
    <w:rsid w:val="00194EDE"/>
    <w:rsid w:val="00195EC3"/>
    <w:rsid w:val="001977F6"/>
    <w:rsid w:val="00197F6D"/>
    <w:rsid w:val="001A0788"/>
    <w:rsid w:val="001A11F1"/>
    <w:rsid w:val="001A1812"/>
    <w:rsid w:val="001A26BE"/>
    <w:rsid w:val="001A4A64"/>
    <w:rsid w:val="001A5FCA"/>
    <w:rsid w:val="001A6D8F"/>
    <w:rsid w:val="001B08EF"/>
    <w:rsid w:val="001B17B3"/>
    <w:rsid w:val="001B1D93"/>
    <w:rsid w:val="001B2729"/>
    <w:rsid w:val="001B2981"/>
    <w:rsid w:val="001B420F"/>
    <w:rsid w:val="001B5757"/>
    <w:rsid w:val="001B6973"/>
    <w:rsid w:val="001B6B6E"/>
    <w:rsid w:val="001B6F13"/>
    <w:rsid w:val="001B7124"/>
    <w:rsid w:val="001B729D"/>
    <w:rsid w:val="001C3289"/>
    <w:rsid w:val="001C380D"/>
    <w:rsid w:val="001C40F1"/>
    <w:rsid w:val="001C587D"/>
    <w:rsid w:val="001D1757"/>
    <w:rsid w:val="001D385F"/>
    <w:rsid w:val="001D4624"/>
    <w:rsid w:val="001D5604"/>
    <w:rsid w:val="001D696C"/>
    <w:rsid w:val="001D6A86"/>
    <w:rsid w:val="001E1487"/>
    <w:rsid w:val="001E2982"/>
    <w:rsid w:val="001E2CC6"/>
    <w:rsid w:val="001E40F3"/>
    <w:rsid w:val="001E4720"/>
    <w:rsid w:val="001E5802"/>
    <w:rsid w:val="001E78B5"/>
    <w:rsid w:val="001F00EC"/>
    <w:rsid w:val="001F11B7"/>
    <w:rsid w:val="001F1495"/>
    <w:rsid w:val="001F167C"/>
    <w:rsid w:val="001F370F"/>
    <w:rsid w:val="001F4911"/>
    <w:rsid w:val="001F4AC3"/>
    <w:rsid w:val="001F55B9"/>
    <w:rsid w:val="001F6AF5"/>
    <w:rsid w:val="00200861"/>
    <w:rsid w:val="002010A1"/>
    <w:rsid w:val="00203471"/>
    <w:rsid w:val="0020367B"/>
    <w:rsid w:val="002039A1"/>
    <w:rsid w:val="0020468D"/>
    <w:rsid w:val="00204B07"/>
    <w:rsid w:val="00204C07"/>
    <w:rsid w:val="002058CE"/>
    <w:rsid w:val="00206834"/>
    <w:rsid w:val="002079A9"/>
    <w:rsid w:val="002104C2"/>
    <w:rsid w:val="00212287"/>
    <w:rsid w:val="002137F6"/>
    <w:rsid w:val="00213CD3"/>
    <w:rsid w:val="00215157"/>
    <w:rsid w:val="00215BCD"/>
    <w:rsid w:val="002166AD"/>
    <w:rsid w:val="00217474"/>
    <w:rsid w:val="00217B85"/>
    <w:rsid w:val="00217F52"/>
    <w:rsid w:val="0022408A"/>
    <w:rsid w:val="0022637E"/>
    <w:rsid w:val="002272C9"/>
    <w:rsid w:val="0022735D"/>
    <w:rsid w:val="00227B6E"/>
    <w:rsid w:val="00230858"/>
    <w:rsid w:val="00232363"/>
    <w:rsid w:val="00232885"/>
    <w:rsid w:val="00233E69"/>
    <w:rsid w:val="0023517B"/>
    <w:rsid w:val="002357D1"/>
    <w:rsid w:val="00235B15"/>
    <w:rsid w:val="0023659F"/>
    <w:rsid w:val="0023714A"/>
    <w:rsid w:val="00240023"/>
    <w:rsid w:val="00240DE3"/>
    <w:rsid w:val="002417BB"/>
    <w:rsid w:val="00241982"/>
    <w:rsid w:val="002447C6"/>
    <w:rsid w:val="00244CAD"/>
    <w:rsid w:val="0024509F"/>
    <w:rsid w:val="00246507"/>
    <w:rsid w:val="0024671C"/>
    <w:rsid w:val="00250BD8"/>
    <w:rsid w:val="00250E66"/>
    <w:rsid w:val="002525DD"/>
    <w:rsid w:val="00252DEA"/>
    <w:rsid w:val="00254C77"/>
    <w:rsid w:val="00255067"/>
    <w:rsid w:val="002559EB"/>
    <w:rsid w:val="00256888"/>
    <w:rsid w:val="00260508"/>
    <w:rsid w:val="00261606"/>
    <w:rsid w:val="00261DA0"/>
    <w:rsid w:val="002628F8"/>
    <w:rsid w:val="00263235"/>
    <w:rsid w:val="002639E7"/>
    <w:rsid w:val="00264B97"/>
    <w:rsid w:val="00265981"/>
    <w:rsid w:val="00267366"/>
    <w:rsid w:val="00272865"/>
    <w:rsid w:val="002728E1"/>
    <w:rsid w:val="00273178"/>
    <w:rsid w:val="002732C1"/>
    <w:rsid w:val="00273662"/>
    <w:rsid w:val="00274AA6"/>
    <w:rsid w:val="0028035A"/>
    <w:rsid w:val="0028140B"/>
    <w:rsid w:val="0028147C"/>
    <w:rsid w:val="002817FC"/>
    <w:rsid w:val="0028192A"/>
    <w:rsid w:val="002825B3"/>
    <w:rsid w:val="00282CF9"/>
    <w:rsid w:val="00282DC3"/>
    <w:rsid w:val="0028339F"/>
    <w:rsid w:val="00283647"/>
    <w:rsid w:val="00283CB3"/>
    <w:rsid w:val="00284A5E"/>
    <w:rsid w:val="00290557"/>
    <w:rsid w:val="0029117E"/>
    <w:rsid w:val="00291589"/>
    <w:rsid w:val="0029194D"/>
    <w:rsid w:val="002919AC"/>
    <w:rsid w:val="00293771"/>
    <w:rsid w:val="0029377D"/>
    <w:rsid w:val="002949D4"/>
    <w:rsid w:val="00294BE4"/>
    <w:rsid w:val="00295B21"/>
    <w:rsid w:val="00295E30"/>
    <w:rsid w:val="00296227"/>
    <w:rsid w:val="00296B30"/>
    <w:rsid w:val="00297C26"/>
    <w:rsid w:val="00297E4E"/>
    <w:rsid w:val="002A1240"/>
    <w:rsid w:val="002A234B"/>
    <w:rsid w:val="002A380E"/>
    <w:rsid w:val="002A4F73"/>
    <w:rsid w:val="002A5299"/>
    <w:rsid w:val="002A52F2"/>
    <w:rsid w:val="002A633D"/>
    <w:rsid w:val="002A635E"/>
    <w:rsid w:val="002A7E49"/>
    <w:rsid w:val="002B0276"/>
    <w:rsid w:val="002B1443"/>
    <w:rsid w:val="002B334C"/>
    <w:rsid w:val="002B36BD"/>
    <w:rsid w:val="002B3AFE"/>
    <w:rsid w:val="002B44C3"/>
    <w:rsid w:val="002B5184"/>
    <w:rsid w:val="002B53E5"/>
    <w:rsid w:val="002B5548"/>
    <w:rsid w:val="002B60C5"/>
    <w:rsid w:val="002B6153"/>
    <w:rsid w:val="002C07A7"/>
    <w:rsid w:val="002C1A6C"/>
    <w:rsid w:val="002C1F38"/>
    <w:rsid w:val="002C2338"/>
    <w:rsid w:val="002C32B5"/>
    <w:rsid w:val="002C3522"/>
    <w:rsid w:val="002C3990"/>
    <w:rsid w:val="002C3F39"/>
    <w:rsid w:val="002C4945"/>
    <w:rsid w:val="002C4FCC"/>
    <w:rsid w:val="002C583F"/>
    <w:rsid w:val="002C5A48"/>
    <w:rsid w:val="002C69F8"/>
    <w:rsid w:val="002C7D3D"/>
    <w:rsid w:val="002C7E15"/>
    <w:rsid w:val="002D0653"/>
    <w:rsid w:val="002D116E"/>
    <w:rsid w:val="002D1C91"/>
    <w:rsid w:val="002D2B9E"/>
    <w:rsid w:val="002D3902"/>
    <w:rsid w:val="002D3CD7"/>
    <w:rsid w:val="002D5622"/>
    <w:rsid w:val="002D5A11"/>
    <w:rsid w:val="002D62A1"/>
    <w:rsid w:val="002D64AC"/>
    <w:rsid w:val="002D727B"/>
    <w:rsid w:val="002D7A12"/>
    <w:rsid w:val="002D7F1E"/>
    <w:rsid w:val="002D7F38"/>
    <w:rsid w:val="002E0FEC"/>
    <w:rsid w:val="002E1C3D"/>
    <w:rsid w:val="002E36B6"/>
    <w:rsid w:val="002E49DF"/>
    <w:rsid w:val="002E4FB8"/>
    <w:rsid w:val="002E5B3D"/>
    <w:rsid w:val="002E5F91"/>
    <w:rsid w:val="002E705A"/>
    <w:rsid w:val="002E7201"/>
    <w:rsid w:val="002E74E4"/>
    <w:rsid w:val="002E79A8"/>
    <w:rsid w:val="002E7C31"/>
    <w:rsid w:val="002F162A"/>
    <w:rsid w:val="002F1AE1"/>
    <w:rsid w:val="002F329D"/>
    <w:rsid w:val="002F35E9"/>
    <w:rsid w:val="002F3767"/>
    <w:rsid w:val="002F3B56"/>
    <w:rsid w:val="002F7D46"/>
    <w:rsid w:val="002F7D6A"/>
    <w:rsid w:val="00300EA9"/>
    <w:rsid w:val="0030194A"/>
    <w:rsid w:val="00301A4E"/>
    <w:rsid w:val="00302196"/>
    <w:rsid w:val="00302A98"/>
    <w:rsid w:val="00302EDE"/>
    <w:rsid w:val="00303B2A"/>
    <w:rsid w:val="003052E8"/>
    <w:rsid w:val="003069F7"/>
    <w:rsid w:val="00307C64"/>
    <w:rsid w:val="00307DB7"/>
    <w:rsid w:val="00307E2D"/>
    <w:rsid w:val="0031158C"/>
    <w:rsid w:val="003119A5"/>
    <w:rsid w:val="00311D9A"/>
    <w:rsid w:val="00312321"/>
    <w:rsid w:val="00312DD7"/>
    <w:rsid w:val="00312E50"/>
    <w:rsid w:val="0031300C"/>
    <w:rsid w:val="00315365"/>
    <w:rsid w:val="00315682"/>
    <w:rsid w:val="0031630E"/>
    <w:rsid w:val="00316543"/>
    <w:rsid w:val="00320541"/>
    <w:rsid w:val="003210B7"/>
    <w:rsid w:val="00321E9B"/>
    <w:rsid w:val="00322F63"/>
    <w:rsid w:val="00323713"/>
    <w:rsid w:val="00323EC7"/>
    <w:rsid w:val="003244FE"/>
    <w:rsid w:val="0032490F"/>
    <w:rsid w:val="003255DD"/>
    <w:rsid w:val="00326265"/>
    <w:rsid w:val="00326DD1"/>
    <w:rsid w:val="003278FB"/>
    <w:rsid w:val="00330AFB"/>
    <w:rsid w:val="0033104F"/>
    <w:rsid w:val="003327C5"/>
    <w:rsid w:val="00335E5A"/>
    <w:rsid w:val="00336649"/>
    <w:rsid w:val="0034133C"/>
    <w:rsid w:val="003413E2"/>
    <w:rsid w:val="00342298"/>
    <w:rsid w:val="0034274C"/>
    <w:rsid w:val="00342BE9"/>
    <w:rsid w:val="00343606"/>
    <w:rsid w:val="00343D0D"/>
    <w:rsid w:val="003441C3"/>
    <w:rsid w:val="00344304"/>
    <w:rsid w:val="00344D88"/>
    <w:rsid w:val="003450B7"/>
    <w:rsid w:val="00346547"/>
    <w:rsid w:val="00350144"/>
    <w:rsid w:val="00351806"/>
    <w:rsid w:val="00351AC9"/>
    <w:rsid w:val="00352649"/>
    <w:rsid w:val="00352DCC"/>
    <w:rsid w:val="003550A8"/>
    <w:rsid w:val="00356C30"/>
    <w:rsid w:val="0036042C"/>
    <w:rsid w:val="00360CAB"/>
    <w:rsid w:val="00361FD0"/>
    <w:rsid w:val="003625C0"/>
    <w:rsid w:val="00362B85"/>
    <w:rsid w:val="00367592"/>
    <w:rsid w:val="0037051B"/>
    <w:rsid w:val="00371571"/>
    <w:rsid w:val="003715CC"/>
    <w:rsid w:val="00371C92"/>
    <w:rsid w:val="00374D91"/>
    <w:rsid w:val="00375C09"/>
    <w:rsid w:val="00377667"/>
    <w:rsid w:val="00377F53"/>
    <w:rsid w:val="003806EE"/>
    <w:rsid w:val="00380D1B"/>
    <w:rsid w:val="00382CED"/>
    <w:rsid w:val="0038359C"/>
    <w:rsid w:val="00384670"/>
    <w:rsid w:val="003865CE"/>
    <w:rsid w:val="0038668B"/>
    <w:rsid w:val="0038677D"/>
    <w:rsid w:val="003867F3"/>
    <w:rsid w:val="003878FF"/>
    <w:rsid w:val="00390D74"/>
    <w:rsid w:val="00390E1A"/>
    <w:rsid w:val="00390ED4"/>
    <w:rsid w:val="003911EE"/>
    <w:rsid w:val="00392CF2"/>
    <w:rsid w:val="0039450E"/>
    <w:rsid w:val="00394E2B"/>
    <w:rsid w:val="00396B69"/>
    <w:rsid w:val="00396C3A"/>
    <w:rsid w:val="00397F9B"/>
    <w:rsid w:val="003A0E29"/>
    <w:rsid w:val="003A4C84"/>
    <w:rsid w:val="003A4F1A"/>
    <w:rsid w:val="003A5F50"/>
    <w:rsid w:val="003A6C3B"/>
    <w:rsid w:val="003A7287"/>
    <w:rsid w:val="003A79CE"/>
    <w:rsid w:val="003B1128"/>
    <w:rsid w:val="003B43E9"/>
    <w:rsid w:val="003B5335"/>
    <w:rsid w:val="003B5646"/>
    <w:rsid w:val="003B5AB6"/>
    <w:rsid w:val="003B6E29"/>
    <w:rsid w:val="003B7552"/>
    <w:rsid w:val="003C047B"/>
    <w:rsid w:val="003C0E89"/>
    <w:rsid w:val="003C1074"/>
    <w:rsid w:val="003C2D8B"/>
    <w:rsid w:val="003C3250"/>
    <w:rsid w:val="003C4FAE"/>
    <w:rsid w:val="003C5921"/>
    <w:rsid w:val="003C6C77"/>
    <w:rsid w:val="003C7732"/>
    <w:rsid w:val="003C7747"/>
    <w:rsid w:val="003D14E5"/>
    <w:rsid w:val="003D5899"/>
    <w:rsid w:val="003D7C12"/>
    <w:rsid w:val="003E0D28"/>
    <w:rsid w:val="003E2CC3"/>
    <w:rsid w:val="003E2E73"/>
    <w:rsid w:val="003E3548"/>
    <w:rsid w:val="003E4659"/>
    <w:rsid w:val="003E4DB6"/>
    <w:rsid w:val="003E529B"/>
    <w:rsid w:val="003E62AB"/>
    <w:rsid w:val="003E7809"/>
    <w:rsid w:val="003F06CE"/>
    <w:rsid w:val="003F102B"/>
    <w:rsid w:val="003F11D3"/>
    <w:rsid w:val="003F16D4"/>
    <w:rsid w:val="003F3C69"/>
    <w:rsid w:val="003F434A"/>
    <w:rsid w:val="003F5EE1"/>
    <w:rsid w:val="003F61D6"/>
    <w:rsid w:val="003F65AE"/>
    <w:rsid w:val="0040001D"/>
    <w:rsid w:val="00400E6F"/>
    <w:rsid w:val="00401204"/>
    <w:rsid w:val="00401986"/>
    <w:rsid w:val="00402EF5"/>
    <w:rsid w:val="0040313C"/>
    <w:rsid w:val="004038D1"/>
    <w:rsid w:val="00403AB7"/>
    <w:rsid w:val="00403E16"/>
    <w:rsid w:val="004053D9"/>
    <w:rsid w:val="00405B59"/>
    <w:rsid w:val="00405B76"/>
    <w:rsid w:val="004062BA"/>
    <w:rsid w:val="004068EE"/>
    <w:rsid w:val="00406CEE"/>
    <w:rsid w:val="00407934"/>
    <w:rsid w:val="004143B2"/>
    <w:rsid w:val="00414897"/>
    <w:rsid w:val="00415054"/>
    <w:rsid w:val="0041542C"/>
    <w:rsid w:val="00415A74"/>
    <w:rsid w:val="00416654"/>
    <w:rsid w:val="00416E9F"/>
    <w:rsid w:val="00417AD3"/>
    <w:rsid w:val="0042019E"/>
    <w:rsid w:val="00420205"/>
    <w:rsid w:val="00420658"/>
    <w:rsid w:val="00420F04"/>
    <w:rsid w:val="004214FB"/>
    <w:rsid w:val="004223D0"/>
    <w:rsid w:val="00422C12"/>
    <w:rsid w:val="00423C52"/>
    <w:rsid w:val="00424A5A"/>
    <w:rsid w:val="0042667C"/>
    <w:rsid w:val="00426CEA"/>
    <w:rsid w:val="00427CFA"/>
    <w:rsid w:val="00427E06"/>
    <w:rsid w:val="00432517"/>
    <w:rsid w:val="00432D37"/>
    <w:rsid w:val="00433DD0"/>
    <w:rsid w:val="0043504B"/>
    <w:rsid w:val="00435AAD"/>
    <w:rsid w:val="00437000"/>
    <w:rsid w:val="00440174"/>
    <w:rsid w:val="0044078F"/>
    <w:rsid w:val="00440E72"/>
    <w:rsid w:val="004411B1"/>
    <w:rsid w:val="00442660"/>
    <w:rsid w:val="0044329D"/>
    <w:rsid w:val="00443E31"/>
    <w:rsid w:val="0044460F"/>
    <w:rsid w:val="0044508C"/>
    <w:rsid w:val="00445EDA"/>
    <w:rsid w:val="004465E6"/>
    <w:rsid w:val="004500DE"/>
    <w:rsid w:val="00451F77"/>
    <w:rsid w:val="004524E8"/>
    <w:rsid w:val="004524F2"/>
    <w:rsid w:val="00453DA3"/>
    <w:rsid w:val="0045498D"/>
    <w:rsid w:val="00456993"/>
    <w:rsid w:val="00457823"/>
    <w:rsid w:val="00460186"/>
    <w:rsid w:val="00461A62"/>
    <w:rsid w:val="0046206D"/>
    <w:rsid w:val="004620C9"/>
    <w:rsid w:val="00462686"/>
    <w:rsid w:val="00463A67"/>
    <w:rsid w:val="00463B94"/>
    <w:rsid w:val="00463D60"/>
    <w:rsid w:val="0046490C"/>
    <w:rsid w:val="00464B25"/>
    <w:rsid w:val="00465D7A"/>
    <w:rsid w:val="00466D75"/>
    <w:rsid w:val="0047046F"/>
    <w:rsid w:val="00471E24"/>
    <w:rsid w:val="0047290F"/>
    <w:rsid w:val="00473D34"/>
    <w:rsid w:val="00473FDD"/>
    <w:rsid w:val="004758F4"/>
    <w:rsid w:val="004767A1"/>
    <w:rsid w:val="00476FB4"/>
    <w:rsid w:val="00482E34"/>
    <w:rsid w:val="00482E4F"/>
    <w:rsid w:val="004835CA"/>
    <w:rsid w:val="004854C6"/>
    <w:rsid w:val="00490873"/>
    <w:rsid w:val="00492119"/>
    <w:rsid w:val="00492EDA"/>
    <w:rsid w:val="004933BB"/>
    <w:rsid w:val="004941DE"/>
    <w:rsid w:val="00494F1E"/>
    <w:rsid w:val="004951DF"/>
    <w:rsid w:val="004955C8"/>
    <w:rsid w:val="00495664"/>
    <w:rsid w:val="00495E66"/>
    <w:rsid w:val="00495FB2"/>
    <w:rsid w:val="00497176"/>
    <w:rsid w:val="00497B4B"/>
    <w:rsid w:val="00497C04"/>
    <w:rsid w:val="004A03F5"/>
    <w:rsid w:val="004A1E69"/>
    <w:rsid w:val="004A28BF"/>
    <w:rsid w:val="004A3445"/>
    <w:rsid w:val="004A369C"/>
    <w:rsid w:val="004A37D2"/>
    <w:rsid w:val="004A3E67"/>
    <w:rsid w:val="004A5881"/>
    <w:rsid w:val="004A654D"/>
    <w:rsid w:val="004A725D"/>
    <w:rsid w:val="004B0775"/>
    <w:rsid w:val="004B078D"/>
    <w:rsid w:val="004B379C"/>
    <w:rsid w:val="004B5560"/>
    <w:rsid w:val="004B6BDA"/>
    <w:rsid w:val="004B78FE"/>
    <w:rsid w:val="004C1380"/>
    <w:rsid w:val="004C1E3D"/>
    <w:rsid w:val="004C2C9A"/>
    <w:rsid w:val="004C3B30"/>
    <w:rsid w:val="004C428B"/>
    <w:rsid w:val="004C442D"/>
    <w:rsid w:val="004C51FB"/>
    <w:rsid w:val="004C565E"/>
    <w:rsid w:val="004C747A"/>
    <w:rsid w:val="004D197C"/>
    <w:rsid w:val="004D2690"/>
    <w:rsid w:val="004D2870"/>
    <w:rsid w:val="004D29AF"/>
    <w:rsid w:val="004D2F16"/>
    <w:rsid w:val="004D3406"/>
    <w:rsid w:val="004D35A0"/>
    <w:rsid w:val="004D46D3"/>
    <w:rsid w:val="004D6A06"/>
    <w:rsid w:val="004D6BCA"/>
    <w:rsid w:val="004D724D"/>
    <w:rsid w:val="004E1AA9"/>
    <w:rsid w:val="004E1C0E"/>
    <w:rsid w:val="004E2935"/>
    <w:rsid w:val="004E4CEB"/>
    <w:rsid w:val="004E4D60"/>
    <w:rsid w:val="004E54FE"/>
    <w:rsid w:val="004E602E"/>
    <w:rsid w:val="004F1B94"/>
    <w:rsid w:val="004F2291"/>
    <w:rsid w:val="004F2B3C"/>
    <w:rsid w:val="004F3845"/>
    <w:rsid w:val="004F6B58"/>
    <w:rsid w:val="004F71F1"/>
    <w:rsid w:val="00500E5E"/>
    <w:rsid w:val="00500F86"/>
    <w:rsid w:val="005012FD"/>
    <w:rsid w:val="00501A0E"/>
    <w:rsid w:val="005031F9"/>
    <w:rsid w:val="00504534"/>
    <w:rsid w:val="00505872"/>
    <w:rsid w:val="00506326"/>
    <w:rsid w:val="00506719"/>
    <w:rsid w:val="00507437"/>
    <w:rsid w:val="00507888"/>
    <w:rsid w:val="00507EB8"/>
    <w:rsid w:val="00513B8F"/>
    <w:rsid w:val="005141C4"/>
    <w:rsid w:val="00514BAF"/>
    <w:rsid w:val="00515088"/>
    <w:rsid w:val="005154C4"/>
    <w:rsid w:val="00515683"/>
    <w:rsid w:val="00517BAE"/>
    <w:rsid w:val="00517FE4"/>
    <w:rsid w:val="00520137"/>
    <w:rsid w:val="005201C5"/>
    <w:rsid w:val="00520A81"/>
    <w:rsid w:val="00520D96"/>
    <w:rsid w:val="005224A3"/>
    <w:rsid w:val="005234B4"/>
    <w:rsid w:val="00523C04"/>
    <w:rsid w:val="00525C48"/>
    <w:rsid w:val="00527C37"/>
    <w:rsid w:val="005306CA"/>
    <w:rsid w:val="0053251C"/>
    <w:rsid w:val="0053278F"/>
    <w:rsid w:val="00532BC1"/>
    <w:rsid w:val="00532C6F"/>
    <w:rsid w:val="00533F00"/>
    <w:rsid w:val="005349F8"/>
    <w:rsid w:val="00536F19"/>
    <w:rsid w:val="00536F44"/>
    <w:rsid w:val="00537021"/>
    <w:rsid w:val="00540014"/>
    <w:rsid w:val="005408B5"/>
    <w:rsid w:val="0054151A"/>
    <w:rsid w:val="005416D6"/>
    <w:rsid w:val="00542418"/>
    <w:rsid w:val="005427BD"/>
    <w:rsid w:val="00542BC9"/>
    <w:rsid w:val="00542FC3"/>
    <w:rsid w:val="0054300A"/>
    <w:rsid w:val="0054345D"/>
    <w:rsid w:val="00544615"/>
    <w:rsid w:val="0054473D"/>
    <w:rsid w:val="005454A0"/>
    <w:rsid w:val="005462C3"/>
    <w:rsid w:val="00546ED5"/>
    <w:rsid w:val="00547349"/>
    <w:rsid w:val="0055084B"/>
    <w:rsid w:val="00551578"/>
    <w:rsid w:val="00551A4D"/>
    <w:rsid w:val="00554EBD"/>
    <w:rsid w:val="005568E0"/>
    <w:rsid w:val="00557333"/>
    <w:rsid w:val="005610C5"/>
    <w:rsid w:val="00561282"/>
    <w:rsid w:val="00561802"/>
    <w:rsid w:val="00561ACC"/>
    <w:rsid w:val="00563D4A"/>
    <w:rsid w:val="00564C00"/>
    <w:rsid w:val="00565577"/>
    <w:rsid w:val="00570E9A"/>
    <w:rsid w:val="00571E9D"/>
    <w:rsid w:val="005727DA"/>
    <w:rsid w:val="0057456E"/>
    <w:rsid w:val="00574BBB"/>
    <w:rsid w:val="00575509"/>
    <w:rsid w:val="00575C61"/>
    <w:rsid w:val="00576925"/>
    <w:rsid w:val="00577005"/>
    <w:rsid w:val="00580377"/>
    <w:rsid w:val="00580BEB"/>
    <w:rsid w:val="00581EFF"/>
    <w:rsid w:val="00583DD2"/>
    <w:rsid w:val="005845FD"/>
    <w:rsid w:val="00585AD6"/>
    <w:rsid w:val="00586AA4"/>
    <w:rsid w:val="00590D9B"/>
    <w:rsid w:val="005912CB"/>
    <w:rsid w:val="00592A8E"/>
    <w:rsid w:val="00592C6A"/>
    <w:rsid w:val="00594638"/>
    <w:rsid w:val="00596A87"/>
    <w:rsid w:val="005A00C4"/>
    <w:rsid w:val="005A05DE"/>
    <w:rsid w:val="005A0C3D"/>
    <w:rsid w:val="005A13CE"/>
    <w:rsid w:val="005A1457"/>
    <w:rsid w:val="005A2471"/>
    <w:rsid w:val="005A2EE9"/>
    <w:rsid w:val="005A418B"/>
    <w:rsid w:val="005A4EE6"/>
    <w:rsid w:val="005A6003"/>
    <w:rsid w:val="005A71F7"/>
    <w:rsid w:val="005B0DA7"/>
    <w:rsid w:val="005B2DFA"/>
    <w:rsid w:val="005B3192"/>
    <w:rsid w:val="005B635D"/>
    <w:rsid w:val="005B6C38"/>
    <w:rsid w:val="005B70BB"/>
    <w:rsid w:val="005B7841"/>
    <w:rsid w:val="005C14EA"/>
    <w:rsid w:val="005C1DF2"/>
    <w:rsid w:val="005C319B"/>
    <w:rsid w:val="005C380F"/>
    <w:rsid w:val="005C39C8"/>
    <w:rsid w:val="005C40F8"/>
    <w:rsid w:val="005C7837"/>
    <w:rsid w:val="005D0531"/>
    <w:rsid w:val="005D074D"/>
    <w:rsid w:val="005D234B"/>
    <w:rsid w:val="005D3836"/>
    <w:rsid w:val="005D42D0"/>
    <w:rsid w:val="005D468A"/>
    <w:rsid w:val="005D5072"/>
    <w:rsid w:val="005D5470"/>
    <w:rsid w:val="005D565E"/>
    <w:rsid w:val="005D6045"/>
    <w:rsid w:val="005D6260"/>
    <w:rsid w:val="005E097D"/>
    <w:rsid w:val="005E158B"/>
    <w:rsid w:val="005E2D0C"/>
    <w:rsid w:val="005E49BB"/>
    <w:rsid w:val="005E66F8"/>
    <w:rsid w:val="005E6C16"/>
    <w:rsid w:val="005E7078"/>
    <w:rsid w:val="005F020F"/>
    <w:rsid w:val="005F14DB"/>
    <w:rsid w:val="005F2938"/>
    <w:rsid w:val="005F3170"/>
    <w:rsid w:val="005F3C3C"/>
    <w:rsid w:val="005F42C0"/>
    <w:rsid w:val="005F498D"/>
    <w:rsid w:val="005F4BFB"/>
    <w:rsid w:val="005F6C6D"/>
    <w:rsid w:val="006012ED"/>
    <w:rsid w:val="0060193F"/>
    <w:rsid w:val="006037D6"/>
    <w:rsid w:val="00603B98"/>
    <w:rsid w:val="006051FC"/>
    <w:rsid w:val="006054A3"/>
    <w:rsid w:val="00605827"/>
    <w:rsid w:val="0060640F"/>
    <w:rsid w:val="006068CB"/>
    <w:rsid w:val="006072B0"/>
    <w:rsid w:val="006073FD"/>
    <w:rsid w:val="0061030B"/>
    <w:rsid w:val="0061110A"/>
    <w:rsid w:val="006114B0"/>
    <w:rsid w:val="00613F94"/>
    <w:rsid w:val="006151DD"/>
    <w:rsid w:val="00615BEE"/>
    <w:rsid w:val="00616A1A"/>
    <w:rsid w:val="00616FF0"/>
    <w:rsid w:val="006178B1"/>
    <w:rsid w:val="006203EA"/>
    <w:rsid w:val="0062469D"/>
    <w:rsid w:val="006246A1"/>
    <w:rsid w:val="00625400"/>
    <w:rsid w:val="00625ACE"/>
    <w:rsid w:val="00625D8F"/>
    <w:rsid w:val="00626F3C"/>
    <w:rsid w:val="00626F77"/>
    <w:rsid w:val="00627489"/>
    <w:rsid w:val="006315DC"/>
    <w:rsid w:val="006324F4"/>
    <w:rsid w:val="00633A72"/>
    <w:rsid w:val="0063415A"/>
    <w:rsid w:val="006345A3"/>
    <w:rsid w:val="0063599A"/>
    <w:rsid w:val="00636E14"/>
    <w:rsid w:val="006372C3"/>
    <w:rsid w:val="00640504"/>
    <w:rsid w:val="0064105D"/>
    <w:rsid w:val="00641545"/>
    <w:rsid w:val="00642F69"/>
    <w:rsid w:val="00643E72"/>
    <w:rsid w:val="00644E8A"/>
    <w:rsid w:val="00645DFA"/>
    <w:rsid w:val="00645E73"/>
    <w:rsid w:val="006473E3"/>
    <w:rsid w:val="006501FF"/>
    <w:rsid w:val="00651480"/>
    <w:rsid w:val="00651D5E"/>
    <w:rsid w:val="0065375E"/>
    <w:rsid w:val="00654692"/>
    <w:rsid w:val="006552C9"/>
    <w:rsid w:val="00656782"/>
    <w:rsid w:val="006574A7"/>
    <w:rsid w:val="006603A3"/>
    <w:rsid w:val="00660E45"/>
    <w:rsid w:val="00661DF8"/>
    <w:rsid w:val="00661E66"/>
    <w:rsid w:val="00661E79"/>
    <w:rsid w:val="00662918"/>
    <w:rsid w:val="00662E29"/>
    <w:rsid w:val="006642D9"/>
    <w:rsid w:val="00664C87"/>
    <w:rsid w:val="00664EC5"/>
    <w:rsid w:val="0066514A"/>
    <w:rsid w:val="00666899"/>
    <w:rsid w:val="00666CE8"/>
    <w:rsid w:val="00666F19"/>
    <w:rsid w:val="00667FAC"/>
    <w:rsid w:val="006706F9"/>
    <w:rsid w:val="00670E16"/>
    <w:rsid w:val="00674D42"/>
    <w:rsid w:val="00675312"/>
    <w:rsid w:val="00677A07"/>
    <w:rsid w:val="00680D9E"/>
    <w:rsid w:val="00681D42"/>
    <w:rsid w:val="00681DAC"/>
    <w:rsid w:val="00682815"/>
    <w:rsid w:val="006839C7"/>
    <w:rsid w:val="006856E2"/>
    <w:rsid w:val="0068664A"/>
    <w:rsid w:val="00691876"/>
    <w:rsid w:val="00691A1A"/>
    <w:rsid w:val="00693B6D"/>
    <w:rsid w:val="00694671"/>
    <w:rsid w:val="00694D91"/>
    <w:rsid w:val="00695CF8"/>
    <w:rsid w:val="006964B0"/>
    <w:rsid w:val="006970CE"/>
    <w:rsid w:val="006A2038"/>
    <w:rsid w:val="006A2141"/>
    <w:rsid w:val="006A3CF7"/>
    <w:rsid w:val="006A4961"/>
    <w:rsid w:val="006A573F"/>
    <w:rsid w:val="006A677D"/>
    <w:rsid w:val="006A6D10"/>
    <w:rsid w:val="006A6FEE"/>
    <w:rsid w:val="006B1049"/>
    <w:rsid w:val="006B1856"/>
    <w:rsid w:val="006B2124"/>
    <w:rsid w:val="006B34D5"/>
    <w:rsid w:val="006B3A67"/>
    <w:rsid w:val="006B4641"/>
    <w:rsid w:val="006B467E"/>
    <w:rsid w:val="006B6FC1"/>
    <w:rsid w:val="006B7C2F"/>
    <w:rsid w:val="006C01F5"/>
    <w:rsid w:val="006C0C7E"/>
    <w:rsid w:val="006C1008"/>
    <w:rsid w:val="006C12FD"/>
    <w:rsid w:val="006C25BC"/>
    <w:rsid w:val="006C374D"/>
    <w:rsid w:val="006C3965"/>
    <w:rsid w:val="006C57A0"/>
    <w:rsid w:val="006C6566"/>
    <w:rsid w:val="006D08AD"/>
    <w:rsid w:val="006D283D"/>
    <w:rsid w:val="006D2D8A"/>
    <w:rsid w:val="006D3C6F"/>
    <w:rsid w:val="006D3F3F"/>
    <w:rsid w:val="006D5D88"/>
    <w:rsid w:val="006D6AF2"/>
    <w:rsid w:val="006D741C"/>
    <w:rsid w:val="006E142E"/>
    <w:rsid w:val="006E29FE"/>
    <w:rsid w:val="006E2D7F"/>
    <w:rsid w:val="006F021F"/>
    <w:rsid w:val="006F0239"/>
    <w:rsid w:val="006F07F2"/>
    <w:rsid w:val="006F0D41"/>
    <w:rsid w:val="006F1B74"/>
    <w:rsid w:val="006F1C7F"/>
    <w:rsid w:val="006F529B"/>
    <w:rsid w:val="006F64DB"/>
    <w:rsid w:val="006F6637"/>
    <w:rsid w:val="006F66B2"/>
    <w:rsid w:val="006F69BE"/>
    <w:rsid w:val="00700F72"/>
    <w:rsid w:val="00701134"/>
    <w:rsid w:val="007067FF"/>
    <w:rsid w:val="007069A3"/>
    <w:rsid w:val="0070770F"/>
    <w:rsid w:val="00707740"/>
    <w:rsid w:val="00707875"/>
    <w:rsid w:val="00710800"/>
    <w:rsid w:val="00710C25"/>
    <w:rsid w:val="00711087"/>
    <w:rsid w:val="007112FE"/>
    <w:rsid w:val="0071201B"/>
    <w:rsid w:val="007126B0"/>
    <w:rsid w:val="00712F6E"/>
    <w:rsid w:val="00714370"/>
    <w:rsid w:val="00714B7C"/>
    <w:rsid w:val="00715BC7"/>
    <w:rsid w:val="0071624E"/>
    <w:rsid w:val="00717C15"/>
    <w:rsid w:val="00724B7A"/>
    <w:rsid w:val="007258EE"/>
    <w:rsid w:val="0072617A"/>
    <w:rsid w:val="007269DD"/>
    <w:rsid w:val="00727B23"/>
    <w:rsid w:val="00731DD5"/>
    <w:rsid w:val="00731DEF"/>
    <w:rsid w:val="007341B6"/>
    <w:rsid w:val="00734BA0"/>
    <w:rsid w:val="007361CA"/>
    <w:rsid w:val="007370E1"/>
    <w:rsid w:val="00737264"/>
    <w:rsid w:val="00737562"/>
    <w:rsid w:val="00737AA4"/>
    <w:rsid w:val="007419A8"/>
    <w:rsid w:val="00742589"/>
    <w:rsid w:val="007428CD"/>
    <w:rsid w:val="00742A90"/>
    <w:rsid w:val="00744BB0"/>
    <w:rsid w:val="00747DCB"/>
    <w:rsid w:val="00747F94"/>
    <w:rsid w:val="00750338"/>
    <w:rsid w:val="0075129A"/>
    <w:rsid w:val="00751DCD"/>
    <w:rsid w:val="00752CA9"/>
    <w:rsid w:val="00753673"/>
    <w:rsid w:val="00754B7C"/>
    <w:rsid w:val="00756B40"/>
    <w:rsid w:val="00756D87"/>
    <w:rsid w:val="0075785E"/>
    <w:rsid w:val="007603C8"/>
    <w:rsid w:val="00760733"/>
    <w:rsid w:val="00762922"/>
    <w:rsid w:val="00762B5A"/>
    <w:rsid w:val="00763EFC"/>
    <w:rsid w:val="0076428B"/>
    <w:rsid w:val="0076539C"/>
    <w:rsid w:val="007655F7"/>
    <w:rsid w:val="007663DA"/>
    <w:rsid w:val="007711C8"/>
    <w:rsid w:val="007726CD"/>
    <w:rsid w:val="00772B91"/>
    <w:rsid w:val="00772CB9"/>
    <w:rsid w:val="00772FB6"/>
    <w:rsid w:val="007732B6"/>
    <w:rsid w:val="00773839"/>
    <w:rsid w:val="007739F3"/>
    <w:rsid w:val="00776C0F"/>
    <w:rsid w:val="007815EF"/>
    <w:rsid w:val="007819CB"/>
    <w:rsid w:val="0078215A"/>
    <w:rsid w:val="00782335"/>
    <w:rsid w:val="0078239A"/>
    <w:rsid w:val="007823BC"/>
    <w:rsid w:val="00782E8B"/>
    <w:rsid w:val="00783856"/>
    <w:rsid w:val="00784735"/>
    <w:rsid w:val="00784814"/>
    <w:rsid w:val="00784CC6"/>
    <w:rsid w:val="00790588"/>
    <w:rsid w:val="00790BE8"/>
    <w:rsid w:val="007973DE"/>
    <w:rsid w:val="00797574"/>
    <w:rsid w:val="00797D7B"/>
    <w:rsid w:val="007A1CE5"/>
    <w:rsid w:val="007A33A8"/>
    <w:rsid w:val="007A3C71"/>
    <w:rsid w:val="007A4F55"/>
    <w:rsid w:val="007A59AF"/>
    <w:rsid w:val="007A728D"/>
    <w:rsid w:val="007A7E03"/>
    <w:rsid w:val="007B2C46"/>
    <w:rsid w:val="007B479D"/>
    <w:rsid w:val="007B4976"/>
    <w:rsid w:val="007B52B9"/>
    <w:rsid w:val="007B690D"/>
    <w:rsid w:val="007B7931"/>
    <w:rsid w:val="007C11F7"/>
    <w:rsid w:val="007C15CE"/>
    <w:rsid w:val="007C1ABF"/>
    <w:rsid w:val="007C1B5F"/>
    <w:rsid w:val="007C2027"/>
    <w:rsid w:val="007C3C4A"/>
    <w:rsid w:val="007C4469"/>
    <w:rsid w:val="007C59A4"/>
    <w:rsid w:val="007C695A"/>
    <w:rsid w:val="007C6C9F"/>
    <w:rsid w:val="007C70A4"/>
    <w:rsid w:val="007D0019"/>
    <w:rsid w:val="007D04A6"/>
    <w:rsid w:val="007D0FC3"/>
    <w:rsid w:val="007D12F0"/>
    <w:rsid w:val="007D3674"/>
    <w:rsid w:val="007D5995"/>
    <w:rsid w:val="007D714F"/>
    <w:rsid w:val="007D7438"/>
    <w:rsid w:val="007D7B2A"/>
    <w:rsid w:val="007E0DD4"/>
    <w:rsid w:val="007E15A0"/>
    <w:rsid w:val="007E17ED"/>
    <w:rsid w:val="007E1930"/>
    <w:rsid w:val="007E250A"/>
    <w:rsid w:val="007E2A8C"/>
    <w:rsid w:val="007E3A9E"/>
    <w:rsid w:val="007E4A54"/>
    <w:rsid w:val="007E5C5E"/>
    <w:rsid w:val="007E75E1"/>
    <w:rsid w:val="007F1766"/>
    <w:rsid w:val="007F1C9A"/>
    <w:rsid w:val="007F38A2"/>
    <w:rsid w:val="007F3EC1"/>
    <w:rsid w:val="007F40DE"/>
    <w:rsid w:val="007F43B4"/>
    <w:rsid w:val="007F49E8"/>
    <w:rsid w:val="007F5A5C"/>
    <w:rsid w:val="007F5EBD"/>
    <w:rsid w:val="007F7D48"/>
    <w:rsid w:val="00803C8D"/>
    <w:rsid w:val="008046D9"/>
    <w:rsid w:val="00804867"/>
    <w:rsid w:val="0080517B"/>
    <w:rsid w:val="00805B1C"/>
    <w:rsid w:val="00806143"/>
    <w:rsid w:val="008061D1"/>
    <w:rsid w:val="00811E65"/>
    <w:rsid w:val="00812C43"/>
    <w:rsid w:val="00815368"/>
    <w:rsid w:val="00816E5B"/>
    <w:rsid w:val="00817B0D"/>
    <w:rsid w:val="0082176A"/>
    <w:rsid w:val="0082232C"/>
    <w:rsid w:val="008224AD"/>
    <w:rsid w:val="00823564"/>
    <w:rsid w:val="008239DE"/>
    <w:rsid w:val="00825478"/>
    <w:rsid w:val="00825CE5"/>
    <w:rsid w:val="008279FB"/>
    <w:rsid w:val="008321A3"/>
    <w:rsid w:val="00834593"/>
    <w:rsid w:val="00834F5D"/>
    <w:rsid w:val="00835165"/>
    <w:rsid w:val="00835FAA"/>
    <w:rsid w:val="00835FC7"/>
    <w:rsid w:val="008362C9"/>
    <w:rsid w:val="00836E7B"/>
    <w:rsid w:val="008404EC"/>
    <w:rsid w:val="00840EF3"/>
    <w:rsid w:val="00844CE9"/>
    <w:rsid w:val="0084518B"/>
    <w:rsid w:val="00845BB9"/>
    <w:rsid w:val="00845CDB"/>
    <w:rsid w:val="00845F3C"/>
    <w:rsid w:val="00846894"/>
    <w:rsid w:val="008476B6"/>
    <w:rsid w:val="00847EE5"/>
    <w:rsid w:val="00850867"/>
    <w:rsid w:val="0085203F"/>
    <w:rsid w:val="008527EE"/>
    <w:rsid w:val="00852D87"/>
    <w:rsid w:val="00853373"/>
    <w:rsid w:val="008537EB"/>
    <w:rsid w:val="008546B9"/>
    <w:rsid w:val="00854754"/>
    <w:rsid w:val="00856E36"/>
    <w:rsid w:val="00857847"/>
    <w:rsid w:val="00857A7F"/>
    <w:rsid w:val="008607A5"/>
    <w:rsid w:val="00860C5B"/>
    <w:rsid w:val="00860F2F"/>
    <w:rsid w:val="00861B04"/>
    <w:rsid w:val="00863CD7"/>
    <w:rsid w:val="00865C87"/>
    <w:rsid w:val="00866998"/>
    <w:rsid w:val="008671A9"/>
    <w:rsid w:val="00867D31"/>
    <w:rsid w:val="00871439"/>
    <w:rsid w:val="00872B31"/>
    <w:rsid w:val="0087424D"/>
    <w:rsid w:val="0087541E"/>
    <w:rsid w:val="00875E47"/>
    <w:rsid w:val="00875FB6"/>
    <w:rsid w:val="008760B8"/>
    <w:rsid w:val="0087629E"/>
    <w:rsid w:val="00877AB4"/>
    <w:rsid w:val="00877B95"/>
    <w:rsid w:val="00877E74"/>
    <w:rsid w:val="00880E09"/>
    <w:rsid w:val="00881EF0"/>
    <w:rsid w:val="00882F83"/>
    <w:rsid w:val="0088382F"/>
    <w:rsid w:val="00883866"/>
    <w:rsid w:val="00883F64"/>
    <w:rsid w:val="0088431C"/>
    <w:rsid w:val="00885227"/>
    <w:rsid w:val="0088556F"/>
    <w:rsid w:val="008863B0"/>
    <w:rsid w:val="00886EEC"/>
    <w:rsid w:val="00893696"/>
    <w:rsid w:val="00894F29"/>
    <w:rsid w:val="00896B2C"/>
    <w:rsid w:val="0089709A"/>
    <w:rsid w:val="008A0641"/>
    <w:rsid w:val="008A19AF"/>
    <w:rsid w:val="008A1F5E"/>
    <w:rsid w:val="008A310A"/>
    <w:rsid w:val="008A34B2"/>
    <w:rsid w:val="008A43FB"/>
    <w:rsid w:val="008B09E2"/>
    <w:rsid w:val="008B1593"/>
    <w:rsid w:val="008B16E6"/>
    <w:rsid w:val="008B1974"/>
    <w:rsid w:val="008B1E5A"/>
    <w:rsid w:val="008B2084"/>
    <w:rsid w:val="008B2703"/>
    <w:rsid w:val="008B2B20"/>
    <w:rsid w:val="008B3442"/>
    <w:rsid w:val="008B7037"/>
    <w:rsid w:val="008B7645"/>
    <w:rsid w:val="008B7F24"/>
    <w:rsid w:val="008C0578"/>
    <w:rsid w:val="008C6D38"/>
    <w:rsid w:val="008D1157"/>
    <w:rsid w:val="008D1B44"/>
    <w:rsid w:val="008D1D7F"/>
    <w:rsid w:val="008D2F50"/>
    <w:rsid w:val="008D37A1"/>
    <w:rsid w:val="008D3DC7"/>
    <w:rsid w:val="008D4ACF"/>
    <w:rsid w:val="008D4FEF"/>
    <w:rsid w:val="008D554E"/>
    <w:rsid w:val="008D64C6"/>
    <w:rsid w:val="008D74E7"/>
    <w:rsid w:val="008D796A"/>
    <w:rsid w:val="008E18CD"/>
    <w:rsid w:val="008E2131"/>
    <w:rsid w:val="008E24A9"/>
    <w:rsid w:val="008E2FEA"/>
    <w:rsid w:val="008E4939"/>
    <w:rsid w:val="008E59E3"/>
    <w:rsid w:val="008E5C7B"/>
    <w:rsid w:val="008E642B"/>
    <w:rsid w:val="008E6925"/>
    <w:rsid w:val="008E6C71"/>
    <w:rsid w:val="008E6D62"/>
    <w:rsid w:val="008E783F"/>
    <w:rsid w:val="008F1506"/>
    <w:rsid w:val="008F2002"/>
    <w:rsid w:val="008F3364"/>
    <w:rsid w:val="008F3746"/>
    <w:rsid w:val="008F5298"/>
    <w:rsid w:val="008F7843"/>
    <w:rsid w:val="009005B0"/>
    <w:rsid w:val="009006B0"/>
    <w:rsid w:val="00901A80"/>
    <w:rsid w:val="00905767"/>
    <w:rsid w:val="009070A6"/>
    <w:rsid w:val="00911210"/>
    <w:rsid w:val="00911291"/>
    <w:rsid w:val="009116D1"/>
    <w:rsid w:val="0091184E"/>
    <w:rsid w:val="00911A39"/>
    <w:rsid w:val="009129E4"/>
    <w:rsid w:val="00913AD8"/>
    <w:rsid w:val="00914B3F"/>
    <w:rsid w:val="00915243"/>
    <w:rsid w:val="00915F8E"/>
    <w:rsid w:val="009166DC"/>
    <w:rsid w:val="00917B83"/>
    <w:rsid w:val="00917F76"/>
    <w:rsid w:val="00921A88"/>
    <w:rsid w:val="00922573"/>
    <w:rsid w:val="00922E7E"/>
    <w:rsid w:val="00923047"/>
    <w:rsid w:val="0092615D"/>
    <w:rsid w:val="00930493"/>
    <w:rsid w:val="0093179A"/>
    <w:rsid w:val="00934644"/>
    <w:rsid w:val="00936515"/>
    <w:rsid w:val="009365E1"/>
    <w:rsid w:val="00936975"/>
    <w:rsid w:val="00936C66"/>
    <w:rsid w:val="0094009C"/>
    <w:rsid w:val="00940E53"/>
    <w:rsid w:val="00941126"/>
    <w:rsid w:val="009418AB"/>
    <w:rsid w:val="00942A33"/>
    <w:rsid w:val="00942BB8"/>
    <w:rsid w:val="00942BFA"/>
    <w:rsid w:val="00943B47"/>
    <w:rsid w:val="00943B70"/>
    <w:rsid w:val="00943BA3"/>
    <w:rsid w:val="00943C60"/>
    <w:rsid w:val="009444BF"/>
    <w:rsid w:val="00944D39"/>
    <w:rsid w:val="00946F5C"/>
    <w:rsid w:val="00951282"/>
    <w:rsid w:val="00951852"/>
    <w:rsid w:val="00952424"/>
    <w:rsid w:val="00952CB3"/>
    <w:rsid w:val="009535EA"/>
    <w:rsid w:val="0095454C"/>
    <w:rsid w:val="00957C55"/>
    <w:rsid w:val="0096254F"/>
    <w:rsid w:val="00962C4D"/>
    <w:rsid w:val="009638EE"/>
    <w:rsid w:val="00963CD9"/>
    <w:rsid w:val="009644D7"/>
    <w:rsid w:val="00964AA3"/>
    <w:rsid w:val="00964F2A"/>
    <w:rsid w:val="00965E24"/>
    <w:rsid w:val="00965F31"/>
    <w:rsid w:val="0096719B"/>
    <w:rsid w:val="00972436"/>
    <w:rsid w:val="009738E7"/>
    <w:rsid w:val="00974F78"/>
    <w:rsid w:val="009751BD"/>
    <w:rsid w:val="00976AD9"/>
    <w:rsid w:val="0098011B"/>
    <w:rsid w:val="00981234"/>
    <w:rsid w:val="0098338A"/>
    <w:rsid w:val="009843E2"/>
    <w:rsid w:val="0099000E"/>
    <w:rsid w:val="00990AA2"/>
    <w:rsid w:val="0099211B"/>
    <w:rsid w:val="00993C58"/>
    <w:rsid w:val="00993D7B"/>
    <w:rsid w:val="00994E57"/>
    <w:rsid w:val="009956B9"/>
    <w:rsid w:val="00995E2E"/>
    <w:rsid w:val="00996D65"/>
    <w:rsid w:val="00997C62"/>
    <w:rsid w:val="009A0260"/>
    <w:rsid w:val="009A05E1"/>
    <w:rsid w:val="009A1596"/>
    <w:rsid w:val="009A16C1"/>
    <w:rsid w:val="009A2DC0"/>
    <w:rsid w:val="009A45AA"/>
    <w:rsid w:val="009B030E"/>
    <w:rsid w:val="009B25D1"/>
    <w:rsid w:val="009B28D9"/>
    <w:rsid w:val="009B36FB"/>
    <w:rsid w:val="009B3708"/>
    <w:rsid w:val="009B3F1D"/>
    <w:rsid w:val="009B53B3"/>
    <w:rsid w:val="009B54E1"/>
    <w:rsid w:val="009B64B7"/>
    <w:rsid w:val="009B7630"/>
    <w:rsid w:val="009B7A27"/>
    <w:rsid w:val="009B7F34"/>
    <w:rsid w:val="009C0A95"/>
    <w:rsid w:val="009C2B1D"/>
    <w:rsid w:val="009C3D7B"/>
    <w:rsid w:val="009C5EC4"/>
    <w:rsid w:val="009C6476"/>
    <w:rsid w:val="009C6B7E"/>
    <w:rsid w:val="009C73E5"/>
    <w:rsid w:val="009C77B0"/>
    <w:rsid w:val="009D26C6"/>
    <w:rsid w:val="009D31B5"/>
    <w:rsid w:val="009D36D9"/>
    <w:rsid w:val="009D3FD6"/>
    <w:rsid w:val="009D45A6"/>
    <w:rsid w:val="009D5568"/>
    <w:rsid w:val="009D5D16"/>
    <w:rsid w:val="009D66CD"/>
    <w:rsid w:val="009D6EAE"/>
    <w:rsid w:val="009D7EAD"/>
    <w:rsid w:val="009E0302"/>
    <w:rsid w:val="009E05B9"/>
    <w:rsid w:val="009E0964"/>
    <w:rsid w:val="009E0C54"/>
    <w:rsid w:val="009E1E01"/>
    <w:rsid w:val="009E2F4D"/>
    <w:rsid w:val="009E3676"/>
    <w:rsid w:val="009E377E"/>
    <w:rsid w:val="009E3F4D"/>
    <w:rsid w:val="009E412C"/>
    <w:rsid w:val="009E5A55"/>
    <w:rsid w:val="009E76A9"/>
    <w:rsid w:val="009F073D"/>
    <w:rsid w:val="009F0D0B"/>
    <w:rsid w:val="009F3149"/>
    <w:rsid w:val="009F3526"/>
    <w:rsid w:val="009F4D87"/>
    <w:rsid w:val="009F541E"/>
    <w:rsid w:val="00A00E69"/>
    <w:rsid w:val="00A018E5"/>
    <w:rsid w:val="00A01FFA"/>
    <w:rsid w:val="00A025B3"/>
    <w:rsid w:val="00A026DC"/>
    <w:rsid w:val="00A027A7"/>
    <w:rsid w:val="00A0291A"/>
    <w:rsid w:val="00A03927"/>
    <w:rsid w:val="00A04E01"/>
    <w:rsid w:val="00A06034"/>
    <w:rsid w:val="00A119A1"/>
    <w:rsid w:val="00A127BE"/>
    <w:rsid w:val="00A13056"/>
    <w:rsid w:val="00A14D8A"/>
    <w:rsid w:val="00A15427"/>
    <w:rsid w:val="00A162DC"/>
    <w:rsid w:val="00A16A85"/>
    <w:rsid w:val="00A1726C"/>
    <w:rsid w:val="00A17595"/>
    <w:rsid w:val="00A177C7"/>
    <w:rsid w:val="00A20488"/>
    <w:rsid w:val="00A213F2"/>
    <w:rsid w:val="00A214E4"/>
    <w:rsid w:val="00A21729"/>
    <w:rsid w:val="00A21C62"/>
    <w:rsid w:val="00A22B13"/>
    <w:rsid w:val="00A27015"/>
    <w:rsid w:val="00A2747D"/>
    <w:rsid w:val="00A27B81"/>
    <w:rsid w:val="00A30E3E"/>
    <w:rsid w:val="00A33CC8"/>
    <w:rsid w:val="00A34167"/>
    <w:rsid w:val="00A35AD3"/>
    <w:rsid w:val="00A360AF"/>
    <w:rsid w:val="00A3619C"/>
    <w:rsid w:val="00A36A14"/>
    <w:rsid w:val="00A41DB8"/>
    <w:rsid w:val="00A4422F"/>
    <w:rsid w:val="00A443C3"/>
    <w:rsid w:val="00A45500"/>
    <w:rsid w:val="00A46588"/>
    <w:rsid w:val="00A465C3"/>
    <w:rsid w:val="00A46CFB"/>
    <w:rsid w:val="00A50E8C"/>
    <w:rsid w:val="00A5113A"/>
    <w:rsid w:val="00A518E7"/>
    <w:rsid w:val="00A5223C"/>
    <w:rsid w:val="00A5293B"/>
    <w:rsid w:val="00A53679"/>
    <w:rsid w:val="00A53CD4"/>
    <w:rsid w:val="00A55122"/>
    <w:rsid w:val="00A55A67"/>
    <w:rsid w:val="00A55D94"/>
    <w:rsid w:val="00A56C6C"/>
    <w:rsid w:val="00A57B4D"/>
    <w:rsid w:val="00A60A20"/>
    <w:rsid w:val="00A60E2E"/>
    <w:rsid w:val="00A62E4C"/>
    <w:rsid w:val="00A633A4"/>
    <w:rsid w:val="00A65E9D"/>
    <w:rsid w:val="00A66FC7"/>
    <w:rsid w:val="00A7106E"/>
    <w:rsid w:val="00A717F0"/>
    <w:rsid w:val="00A71B03"/>
    <w:rsid w:val="00A765A5"/>
    <w:rsid w:val="00A76A26"/>
    <w:rsid w:val="00A76C48"/>
    <w:rsid w:val="00A776C4"/>
    <w:rsid w:val="00A8117F"/>
    <w:rsid w:val="00A8184E"/>
    <w:rsid w:val="00A82254"/>
    <w:rsid w:val="00A83D0F"/>
    <w:rsid w:val="00A83E90"/>
    <w:rsid w:val="00A85D22"/>
    <w:rsid w:val="00A85EE6"/>
    <w:rsid w:val="00A86253"/>
    <w:rsid w:val="00A86A8C"/>
    <w:rsid w:val="00A86F5A"/>
    <w:rsid w:val="00A8719D"/>
    <w:rsid w:val="00A87943"/>
    <w:rsid w:val="00A879CB"/>
    <w:rsid w:val="00A87B96"/>
    <w:rsid w:val="00A903E6"/>
    <w:rsid w:val="00A904BC"/>
    <w:rsid w:val="00A9050E"/>
    <w:rsid w:val="00A92636"/>
    <w:rsid w:val="00A942F4"/>
    <w:rsid w:val="00A95329"/>
    <w:rsid w:val="00A95ABE"/>
    <w:rsid w:val="00A96176"/>
    <w:rsid w:val="00A977D4"/>
    <w:rsid w:val="00A97A80"/>
    <w:rsid w:val="00AA029A"/>
    <w:rsid w:val="00AA05E9"/>
    <w:rsid w:val="00AA0C52"/>
    <w:rsid w:val="00AA1916"/>
    <w:rsid w:val="00AA1C84"/>
    <w:rsid w:val="00AA2421"/>
    <w:rsid w:val="00AA3775"/>
    <w:rsid w:val="00AA3FA4"/>
    <w:rsid w:val="00AA79AF"/>
    <w:rsid w:val="00AA7A50"/>
    <w:rsid w:val="00AB04A9"/>
    <w:rsid w:val="00AB0FCC"/>
    <w:rsid w:val="00AB118D"/>
    <w:rsid w:val="00AB1478"/>
    <w:rsid w:val="00AB1974"/>
    <w:rsid w:val="00AB224C"/>
    <w:rsid w:val="00AB3047"/>
    <w:rsid w:val="00AB3E99"/>
    <w:rsid w:val="00AB4476"/>
    <w:rsid w:val="00AB466D"/>
    <w:rsid w:val="00AC05E5"/>
    <w:rsid w:val="00AC11DF"/>
    <w:rsid w:val="00AC18E3"/>
    <w:rsid w:val="00AC299B"/>
    <w:rsid w:val="00AC3134"/>
    <w:rsid w:val="00AC34E3"/>
    <w:rsid w:val="00AC352B"/>
    <w:rsid w:val="00AC3EB5"/>
    <w:rsid w:val="00AC6C7C"/>
    <w:rsid w:val="00AC6E1F"/>
    <w:rsid w:val="00AC75F4"/>
    <w:rsid w:val="00AD2499"/>
    <w:rsid w:val="00AD2695"/>
    <w:rsid w:val="00AD280E"/>
    <w:rsid w:val="00AD2987"/>
    <w:rsid w:val="00AD3AEB"/>
    <w:rsid w:val="00AD47F4"/>
    <w:rsid w:val="00AD5560"/>
    <w:rsid w:val="00AD6355"/>
    <w:rsid w:val="00AD6C86"/>
    <w:rsid w:val="00AE057A"/>
    <w:rsid w:val="00AE223E"/>
    <w:rsid w:val="00AE26A6"/>
    <w:rsid w:val="00AE3043"/>
    <w:rsid w:val="00AE46A6"/>
    <w:rsid w:val="00AE4C3E"/>
    <w:rsid w:val="00AE557D"/>
    <w:rsid w:val="00AE6E19"/>
    <w:rsid w:val="00AE71A9"/>
    <w:rsid w:val="00AF0557"/>
    <w:rsid w:val="00AF12E2"/>
    <w:rsid w:val="00AF14D0"/>
    <w:rsid w:val="00AF218F"/>
    <w:rsid w:val="00AF34A1"/>
    <w:rsid w:val="00AF3755"/>
    <w:rsid w:val="00AF40CD"/>
    <w:rsid w:val="00AF5256"/>
    <w:rsid w:val="00AF5A0E"/>
    <w:rsid w:val="00AF6399"/>
    <w:rsid w:val="00AF6761"/>
    <w:rsid w:val="00AF7C95"/>
    <w:rsid w:val="00B00211"/>
    <w:rsid w:val="00B01C6C"/>
    <w:rsid w:val="00B02DC7"/>
    <w:rsid w:val="00B03FB4"/>
    <w:rsid w:val="00B04035"/>
    <w:rsid w:val="00B05B48"/>
    <w:rsid w:val="00B05F81"/>
    <w:rsid w:val="00B10145"/>
    <w:rsid w:val="00B101C0"/>
    <w:rsid w:val="00B103B0"/>
    <w:rsid w:val="00B12017"/>
    <w:rsid w:val="00B13840"/>
    <w:rsid w:val="00B14666"/>
    <w:rsid w:val="00B15BA3"/>
    <w:rsid w:val="00B15DF1"/>
    <w:rsid w:val="00B1686F"/>
    <w:rsid w:val="00B20395"/>
    <w:rsid w:val="00B20D87"/>
    <w:rsid w:val="00B21157"/>
    <w:rsid w:val="00B21C50"/>
    <w:rsid w:val="00B21C6B"/>
    <w:rsid w:val="00B230B2"/>
    <w:rsid w:val="00B25DFC"/>
    <w:rsid w:val="00B269E5"/>
    <w:rsid w:val="00B26B34"/>
    <w:rsid w:val="00B26D3A"/>
    <w:rsid w:val="00B3167A"/>
    <w:rsid w:val="00B3198A"/>
    <w:rsid w:val="00B31DB4"/>
    <w:rsid w:val="00B32C8C"/>
    <w:rsid w:val="00B3355A"/>
    <w:rsid w:val="00B34194"/>
    <w:rsid w:val="00B4054C"/>
    <w:rsid w:val="00B405DB"/>
    <w:rsid w:val="00B40639"/>
    <w:rsid w:val="00B40C25"/>
    <w:rsid w:val="00B4239B"/>
    <w:rsid w:val="00B43BAD"/>
    <w:rsid w:val="00B46550"/>
    <w:rsid w:val="00B46807"/>
    <w:rsid w:val="00B46993"/>
    <w:rsid w:val="00B46BAA"/>
    <w:rsid w:val="00B46DB0"/>
    <w:rsid w:val="00B4720F"/>
    <w:rsid w:val="00B47489"/>
    <w:rsid w:val="00B53BC3"/>
    <w:rsid w:val="00B5568C"/>
    <w:rsid w:val="00B602FA"/>
    <w:rsid w:val="00B60A2A"/>
    <w:rsid w:val="00B61BB2"/>
    <w:rsid w:val="00B6492D"/>
    <w:rsid w:val="00B64FB0"/>
    <w:rsid w:val="00B65294"/>
    <w:rsid w:val="00B66B3C"/>
    <w:rsid w:val="00B676C0"/>
    <w:rsid w:val="00B70366"/>
    <w:rsid w:val="00B70C51"/>
    <w:rsid w:val="00B732B2"/>
    <w:rsid w:val="00B74CAB"/>
    <w:rsid w:val="00B75D42"/>
    <w:rsid w:val="00B76A6D"/>
    <w:rsid w:val="00B77A67"/>
    <w:rsid w:val="00B80DF9"/>
    <w:rsid w:val="00B8270A"/>
    <w:rsid w:val="00B838D0"/>
    <w:rsid w:val="00B83F06"/>
    <w:rsid w:val="00B86233"/>
    <w:rsid w:val="00B905F3"/>
    <w:rsid w:val="00B93352"/>
    <w:rsid w:val="00B93CF9"/>
    <w:rsid w:val="00B94B2A"/>
    <w:rsid w:val="00B94EE8"/>
    <w:rsid w:val="00B955E8"/>
    <w:rsid w:val="00B957FD"/>
    <w:rsid w:val="00B96519"/>
    <w:rsid w:val="00BA0B41"/>
    <w:rsid w:val="00BA0DB3"/>
    <w:rsid w:val="00BA10CA"/>
    <w:rsid w:val="00BA17D2"/>
    <w:rsid w:val="00BA2B7D"/>
    <w:rsid w:val="00BA3709"/>
    <w:rsid w:val="00BA4551"/>
    <w:rsid w:val="00BA4A4D"/>
    <w:rsid w:val="00BA5925"/>
    <w:rsid w:val="00BA5CDA"/>
    <w:rsid w:val="00BA7C16"/>
    <w:rsid w:val="00BA7DFF"/>
    <w:rsid w:val="00BB2523"/>
    <w:rsid w:val="00BB323D"/>
    <w:rsid w:val="00BB3FD0"/>
    <w:rsid w:val="00BB51FC"/>
    <w:rsid w:val="00BB53DC"/>
    <w:rsid w:val="00BB56FF"/>
    <w:rsid w:val="00BB599F"/>
    <w:rsid w:val="00BC0177"/>
    <w:rsid w:val="00BC0648"/>
    <w:rsid w:val="00BC1CBB"/>
    <w:rsid w:val="00BC2309"/>
    <w:rsid w:val="00BC2531"/>
    <w:rsid w:val="00BC27CE"/>
    <w:rsid w:val="00BC2C92"/>
    <w:rsid w:val="00BC4D01"/>
    <w:rsid w:val="00BC7A52"/>
    <w:rsid w:val="00BD003A"/>
    <w:rsid w:val="00BD0DAA"/>
    <w:rsid w:val="00BD20C6"/>
    <w:rsid w:val="00BD229D"/>
    <w:rsid w:val="00BD32B9"/>
    <w:rsid w:val="00BD3B10"/>
    <w:rsid w:val="00BD3C27"/>
    <w:rsid w:val="00BD3EA1"/>
    <w:rsid w:val="00BD6937"/>
    <w:rsid w:val="00BD6E3F"/>
    <w:rsid w:val="00BD750C"/>
    <w:rsid w:val="00BD7570"/>
    <w:rsid w:val="00BE0C2A"/>
    <w:rsid w:val="00BE15B1"/>
    <w:rsid w:val="00BE1F7D"/>
    <w:rsid w:val="00BE2AF7"/>
    <w:rsid w:val="00BE2C09"/>
    <w:rsid w:val="00BE2FC6"/>
    <w:rsid w:val="00BE4F45"/>
    <w:rsid w:val="00BE6DC2"/>
    <w:rsid w:val="00BE6F25"/>
    <w:rsid w:val="00BE7550"/>
    <w:rsid w:val="00BF0AB9"/>
    <w:rsid w:val="00BF10E8"/>
    <w:rsid w:val="00BF1B56"/>
    <w:rsid w:val="00BF272A"/>
    <w:rsid w:val="00BF30B8"/>
    <w:rsid w:val="00BF3B97"/>
    <w:rsid w:val="00BF4562"/>
    <w:rsid w:val="00BF5857"/>
    <w:rsid w:val="00BF680C"/>
    <w:rsid w:val="00BF759B"/>
    <w:rsid w:val="00C008B7"/>
    <w:rsid w:val="00C01CAB"/>
    <w:rsid w:val="00C01DE9"/>
    <w:rsid w:val="00C028F9"/>
    <w:rsid w:val="00C0311D"/>
    <w:rsid w:val="00C03ED4"/>
    <w:rsid w:val="00C0490C"/>
    <w:rsid w:val="00C11024"/>
    <w:rsid w:val="00C1215D"/>
    <w:rsid w:val="00C13488"/>
    <w:rsid w:val="00C13F29"/>
    <w:rsid w:val="00C14A12"/>
    <w:rsid w:val="00C14BD5"/>
    <w:rsid w:val="00C1569B"/>
    <w:rsid w:val="00C16412"/>
    <w:rsid w:val="00C16784"/>
    <w:rsid w:val="00C1714D"/>
    <w:rsid w:val="00C21DA8"/>
    <w:rsid w:val="00C21FD7"/>
    <w:rsid w:val="00C221F4"/>
    <w:rsid w:val="00C2301D"/>
    <w:rsid w:val="00C25485"/>
    <w:rsid w:val="00C3225F"/>
    <w:rsid w:val="00C32AAA"/>
    <w:rsid w:val="00C32FAA"/>
    <w:rsid w:val="00C33984"/>
    <w:rsid w:val="00C33FCC"/>
    <w:rsid w:val="00C340A6"/>
    <w:rsid w:val="00C34E25"/>
    <w:rsid w:val="00C35FA3"/>
    <w:rsid w:val="00C37009"/>
    <w:rsid w:val="00C3763C"/>
    <w:rsid w:val="00C41119"/>
    <w:rsid w:val="00C433E9"/>
    <w:rsid w:val="00C43A96"/>
    <w:rsid w:val="00C447DC"/>
    <w:rsid w:val="00C45B28"/>
    <w:rsid w:val="00C45F30"/>
    <w:rsid w:val="00C46DD3"/>
    <w:rsid w:val="00C471EC"/>
    <w:rsid w:val="00C47C03"/>
    <w:rsid w:val="00C502BA"/>
    <w:rsid w:val="00C5160C"/>
    <w:rsid w:val="00C521E2"/>
    <w:rsid w:val="00C53962"/>
    <w:rsid w:val="00C53D1C"/>
    <w:rsid w:val="00C545E2"/>
    <w:rsid w:val="00C54830"/>
    <w:rsid w:val="00C55EB4"/>
    <w:rsid w:val="00C56491"/>
    <w:rsid w:val="00C57B82"/>
    <w:rsid w:val="00C6080B"/>
    <w:rsid w:val="00C60C36"/>
    <w:rsid w:val="00C60FA0"/>
    <w:rsid w:val="00C612E1"/>
    <w:rsid w:val="00C616CE"/>
    <w:rsid w:val="00C626A4"/>
    <w:rsid w:val="00C62749"/>
    <w:rsid w:val="00C62AFB"/>
    <w:rsid w:val="00C630A2"/>
    <w:rsid w:val="00C631D5"/>
    <w:rsid w:val="00C6420F"/>
    <w:rsid w:val="00C6642F"/>
    <w:rsid w:val="00C713A6"/>
    <w:rsid w:val="00C72BBF"/>
    <w:rsid w:val="00C72EBB"/>
    <w:rsid w:val="00C72F8A"/>
    <w:rsid w:val="00C73F75"/>
    <w:rsid w:val="00C73FF7"/>
    <w:rsid w:val="00C742DD"/>
    <w:rsid w:val="00C7567B"/>
    <w:rsid w:val="00C75E7E"/>
    <w:rsid w:val="00C760D2"/>
    <w:rsid w:val="00C761CA"/>
    <w:rsid w:val="00C7647C"/>
    <w:rsid w:val="00C7656E"/>
    <w:rsid w:val="00C76D21"/>
    <w:rsid w:val="00C772CD"/>
    <w:rsid w:val="00C77548"/>
    <w:rsid w:val="00C80356"/>
    <w:rsid w:val="00C8080F"/>
    <w:rsid w:val="00C80F46"/>
    <w:rsid w:val="00C81737"/>
    <w:rsid w:val="00C820EC"/>
    <w:rsid w:val="00C82475"/>
    <w:rsid w:val="00C82A6F"/>
    <w:rsid w:val="00C82EFB"/>
    <w:rsid w:val="00C83A31"/>
    <w:rsid w:val="00C83AD0"/>
    <w:rsid w:val="00C83FD5"/>
    <w:rsid w:val="00C84C13"/>
    <w:rsid w:val="00C84FA8"/>
    <w:rsid w:val="00C85228"/>
    <w:rsid w:val="00C85ED9"/>
    <w:rsid w:val="00C871BA"/>
    <w:rsid w:val="00C87BBE"/>
    <w:rsid w:val="00C87D03"/>
    <w:rsid w:val="00C87F61"/>
    <w:rsid w:val="00C906F0"/>
    <w:rsid w:val="00C909FC"/>
    <w:rsid w:val="00C910E7"/>
    <w:rsid w:val="00C913AB"/>
    <w:rsid w:val="00C91958"/>
    <w:rsid w:val="00C936CC"/>
    <w:rsid w:val="00C947A3"/>
    <w:rsid w:val="00C9506C"/>
    <w:rsid w:val="00C954A4"/>
    <w:rsid w:val="00C965F2"/>
    <w:rsid w:val="00CA0221"/>
    <w:rsid w:val="00CA0BD5"/>
    <w:rsid w:val="00CA164D"/>
    <w:rsid w:val="00CA182E"/>
    <w:rsid w:val="00CA284C"/>
    <w:rsid w:val="00CA4EC1"/>
    <w:rsid w:val="00CA4FE0"/>
    <w:rsid w:val="00CA5543"/>
    <w:rsid w:val="00CA7034"/>
    <w:rsid w:val="00CA70BE"/>
    <w:rsid w:val="00CB0770"/>
    <w:rsid w:val="00CB1888"/>
    <w:rsid w:val="00CB1BEF"/>
    <w:rsid w:val="00CB2CC0"/>
    <w:rsid w:val="00CB2D8D"/>
    <w:rsid w:val="00CB340B"/>
    <w:rsid w:val="00CB4A29"/>
    <w:rsid w:val="00CB5666"/>
    <w:rsid w:val="00CB5B32"/>
    <w:rsid w:val="00CB5D94"/>
    <w:rsid w:val="00CB6006"/>
    <w:rsid w:val="00CB6327"/>
    <w:rsid w:val="00CB7D3C"/>
    <w:rsid w:val="00CC0FF5"/>
    <w:rsid w:val="00CC2427"/>
    <w:rsid w:val="00CC2B07"/>
    <w:rsid w:val="00CC2DEE"/>
    <w:rsid w:val="00CC47BA"/>
    <w:rsid w:val="00CC4E8D"/>
    <w:rsid w:val="00CC540C"/>
    <w:rsid w:val="00CD15FB"/>
    <w:rsid w:val="00CD1736"/>
    <w:rsid w:val="00CD27FE"/>
    <w:rsid w:val="00CD3AC3"/>
    <w:rsid w:val="00CD3F20"/>
    <w:rsid w:val="00CD4335"/>
    <w:rsid w:val="00CD702C"/>
    <w:rsid w:val="00CD7BE4"/>
    <w:rsid w:val="00CE0010"/>
    <w:rsid w:val="00CE044B"/>
    <w:rsid w:val="00CE3697"/>
    <w:rsid w:val="00CE3952"/>
    <w:rsid w:val="00CE39A8"/>
    <w:rsid w:val="00CE72D9"/>
    <w:rsid w:val="00CF0F1A"/>
    <w:rsid w:val="00CF1949"/>
    <w:rsid w:val="00CF3C24"/>
    <w:rsid w:val="00CF3C30"/>
    <w:rsid w:val="00CF4601"/>
    <w:rsid w:val="00CF6164"/>
    <w:rsid w:val="00CF7EE9"/>
    <w:rsid w:val="00D00129"/>
    <w:rsid w:val="00D013E9"/>
    <w:rsid w:val="00D041A4"/>
    <w:rsid w:val="00D051AF"/>
    <w:rsid w:val="00D056CA"/>
    <w:rsid w:val="00D05821"/>
    <w:rsid w:val="00D05F12"/>
    <w:rsid w:val="00D07160"/>
    <w:rsid w:val="00D07862"/>
    <w:rsid w:val="00D10092"/>
    <w:rsid w:val="00D1048A"/>
    <w:rsid w:val="00D10871"/>
    <w:rsid w:val="00D11A54"/>
    <w:rsid w:val="00D12B86"/>
    <w:rsid w:val="00D135D9"/>
    <w:rsid w:val="00D15F8B"/>
    <w:rsid w:val="00D16DA8"/>
    <w:rsid w:val="00D22247"/>
    <w:rsid w:val="00D23500"/>
    <w:rsid w:val="00D25077"/>
    <w:rsid w:val="00D27021"/>
    <w:rsid w:val="00D27533"/>
    <w:rsid w:val="00D30BB8"/>
    <w:rsid w:val="00D32811"/>
    <w:rsid w:val="00D36176"/>
    <w:rsid w:val="00D363F7"/>
    <w:rsid w:val="00D4116D"/>
    <w:rsid w:val="00D41A89"/>
    <w:rsid w:val="00D42FCF"/>
    <w:rsid w:val="00D45BB3"/>
    <w:rsid w:val="00D461D9"/>
    <w:rsid w:val="00D4772B"/>
    <w:rsid w:val="00D47D40"/>
    <w:rsid w:val="00D50522"/>
    <w:rsid w:val="00D518B9"/>
    <w:rsid w:val="00D527B4"/>
    <w:rsid w:val="00D52A16"/>
    <w:rsid w:val="00D535DB"/>
    <w:rsid w:val="00D544DE"/>
    <w:rsid w:val="00D54DB7"/>
    <w:rsid w:val="00D62103"/>
    <w:rsid w:val="00D6318D"/>
    <w:rsid w:val="00D6342F"/>
    <w:rsid w:val="00D636CD"/>
    <w:rsid w:val="00D6397B"/>
    <w:rsid w:val="00D64401"/>
    <w:rsid w:val="00D6450A"/>
    <w:rsid w:val="00D6548B"/>
    <w:rsid w:val="00D70502"/>
    <w:rsid w:val="00D70E73"/>
    <w:rsid w:val="00D74B3B"/>
    <w:rsid w:val="00D761F5"/>
    <w:rsid w:val="00D76270"/>
    <w:rsid w:val="00D801D9"/>
    <w:rsid w:val="00D806A1"/>
    <w:rsid w:val="00D80CE0"/>
    <w:rsid w:val="00D81332"/>
    <w:rsid w:val="00D8179A"/>
    <w:rsid w:val="00D82318"/>
    <w:rsid w:val="00D82846"/>
    <w:rsid w:val="00D849A8"/>
    <w:rsid w:val="00D855D6"/>
    <w:rsid w:val="00D856F8"/>
    <w:rsid w:val="00D9360D"/>
    <w:rsid w:val="00D93693"/>
    <w:rsid w:val="00D93772"/>
    <w:rsid w:val="00D93A0D"/>
    <w:rsid w:val="00D94B45"/>
    <w:rsid w:val="00D955ED"/>
    <w:rsid w:val="00D968D9"/>
    <w:rsid w:val="00DA06EE"/>
    <w:rsid w:val="00DA2681"/>
    <w:rsid w:val="00DA27E2"/>
    <w:rsid w:val="00DA2DE7"/>
    <w:rsid w:val="00DA3E19"/>
    <w:rsid w:val="00DA4324"/>
    <w:rsid w:val="00DA780E"/>
    <w:rsid w:val="00DB04F7"/>
    <w:rsid w:val="00DB21E9"/>
    <w:rsid w:val="00DB23FC"/>
    <w:rsid w:val="00DB259D"/>
    <w:rsid w:val="00DB3C41"/>
    <w:rsid w:val="00DB4A65"/>
    <w:rsid w:val="00DB4EFF"/>
    <w:rsid w:val="00DB5E76"/>
    <w:rsid w:val="00DB5FAF"/>
    <w:rsid w:val="00DB61B7"/>
    <w:rsid w:val="00DB61BB"/>
    <w:rsid w:val="00DB6E8A"/>
    <w:rsid w:val="00DC0155"/>
    <w:rsid w:val="00DC23FA"/>
    <w:rsid w:val="00DC2760"/>
    <w:rsid w:val="00DC5CBF"/>
    <w:rsid w:val="00DC61C7"/>
    <w:rsid w:val="00DC64BB"/>
    <w:rsid w:val="00DC69F6"/>
    <w:rsid w:val="00DC6D7B"/>
    <w:rsid w:val="00DD1060"/>
    <w:rsid w:val="00DD1134"/>
    <w:rsid w:val="00DD134A"/>
    <w:rsid w:val="00DD1B2A"/>
    <w:rsid w:val="00DD2248"/>
    <w:rsid w:val="00DD286B"/>
    <w:rsid w:val="00DD2A5F"/>
    <w:rsid w:val="00DD2C0A"/>
    <w:rsid w:val="00DD3911"/>
    <w:rsid w:val="00DD3ABC"/>
    <w:rsid w:val="00DD3EA3"/>
    <w:rsid w:val="00DD51AC"/>
    <w:rsid w:val="00DD5A6C"/>
    <w:rsid w:val="00DE06B0"/>
    <w:rsid w:val="00DE1352"/>
    <w:rsid w:val="00DE1766"/>
    <w:rsid w:val="00DE1985"/>
    <w:rsid w:val="00DE200D"/>
    <w:rsid w:val="00DE216B"/>
    <w:rsid w:val="00DE2191"/>
    <w:rsid w:val="00DE2FA4"/>
    <w:rsid w:val="00DE33C0"/>
    <w:rsid w:val="00DE5CFA"/>
    <w:rsid w:val="00DE6481"/>
    <w:rsid w:val="00DF082F"/>
    <w:rsid w:val="00DF093D"/>
    <w:rsid w:val="00DF1947"/>
    <w:rsid w:val="00DF2F17"/>
    <w:rsid w:val="00DF3138"/>
    <w:rsid w:val="00DF3BBC"/>
    <w:rsid w:val="00DF4216"/>
    <w:rsid w:val="00DF4823"/>
    <w:rsid w:val="00DF5218"/>
    <w:rsid w:val="00DF5536"/>
    <w:rsid w:val="00DF6307"/>
    <w:rsid w:val="00DF7B74"/>
    <w:rsid w:val="00E00ADF"/>
    <w:rsid w:val="00E00BEC"/>
    <w:rsid w:val="00E02F60"/>
    <w:rsid w:val="00E03F48"/>
    <w:rsid w:val="00E04527"/>
    <w:rsid w:val="00E0664C"/>
    <w:rsid w:val="00E06C5E"/>
    <w:rsid w:val="00E072A6"/>
    <w:rsid w:val="00E073AC"/>
    <w:rsid w:val="00E102EE"/>
    <w:rsid w:val="00E10D66"/>
    <w:rsid w:val="00E1136B"/>
    <w:rsid w:val="00E11B75"/>
    <w:rsid w:val="00E12002"/>
    <w:rsid w:val="00E132FB"/>
    <w:rsid w:val="00E1334F"/>
    <w:rsid w:val="00E15422"/>
    <w:rsid w:val="00E16263"/>
    <w:rsid w:val="00E165B0"/>
    <w:rsid w:val="00E16FA3"/>
    <w:rsid w:val="00E2107C"/>
    <w:rsid w:val="00E2185C"/>
    <w:rsid w:val="00E21AD3"/>
    <w:rsid w:val="00E22185"/>
    <w:rsid w:val="00E22572"/>
    <w:rsid w:val="00E241C9"/>
    <w:rsid w:val="00E24D90"/>
    <w:rsid w:val="00E2553D"/>
    <w:rsid w:val="00E26F75"/>
    <w:rsid w:val="00E272B8"/>
    <w:rsid w:val="00E27C8E"/>
    <w:rsid w:val="00E31153"/>
    <w:rsid w:val="00E31733"/>
    <w:rsid w:val="00E32020"/>
    <w:rsid w:val="00E327B4"/>
    <w:rsid w:val="00E32AAB"/>
    <w:rsid w:val="00E332D9"/>
    <w:rsid w:val="00E341C9"/>
    <w:rsid w:val="00E34836"/>
    <w:rsid w:val="00E35498"/>
    <w:rsid w:val="00E359A0"/>
    <w:rsid w:val="00E35DDE"/>
    <w:rsid w:val="00E372C8"/>
    <w:rsid w:val="00E375FD"/>
    <w:rsid w:val="00E40572"/>
    <w:rsid w:val="00E415A7"/>
    <w:rsid w:val="00E4177B"/>
    <w:rsid w:val="00E41FB2"/>
    <w:rsid w:val="00E42C00"/>
    <w:rsid w:val="00E42FBA"/>
    <w:rsid w:val="00E434C6"/>
    <w:rsid w:val="00E43F0F"/>
    <w:rsid w:val="00E44F39"/>
    <w:rsid w:val="00E4514C"/>
    <w:rsid w:val="00E455A0"/>
    <w:rsid w:val="00E459E0"/>
    <w:rsid w:val="00E460C8"/>
    <w:rsid w:val="00E46740"/>
    <w:rsid w:val="00E46B22"/>
    <w:rsid w:val="00E47324"/>
    <w:rsid w:val="00E501EB"/>
    <w:rsid w:val="00E521DC"/>
    <w:rsid w:val="00E52331"/>
    <w:rsid w:val="00E53770"/>
    <w:rsid w:val="00E5413E"/>
    <w:rsid w:val="00E54AF3"/>
    <w:rsid w:val="00E54BA3"/>
    <w:rsid w:val="00E56C8E"/>
    <w:rsid w:val="00E60D91"/>
    <w:rsid w:val="00E6106F"/>
    <w:rsid w:val="00E61643"/>
    <w:rsid w:val="00E63EFF"/>
    <w:rsid w:val="00E64337"/>
    <w:rsid w:val="00E6508B"/>
    <w:rsid w:val="00E6529F"/>
    <w:rsid w:val="00E658A7"/>
    <w:rsid w:val="00E65A2D"/>
    <w:rsid w:val="00E67393"/>
    <w:rsid w:val="00E72AA5"/>
    <w:rsid w:val="00E74023"/>
    <w:rsid w:val="00E75F99"/>
    <w:rsid w:val="00E76F65"/>
    <w:rsid w:val="00E7782A"/>
    <w:rsid w:val="00E77ECA"/>
    <w:rsid w:val="00E77F34"/>
    <w:rsid w:val="00E77FA7"/>
    <w:rsid w:val="00E8040F"/>
    <w:rsid w:val="00E8125D"/>
    <w:rsid w:val="00E8450D"/>
    <w:rsid w:val="00E8639F"/>
    <w:rsid w:val="00E901A3"/>
    <w:rsid w:val="00E90595"/>
    <w:rsid w:val="00E91792"/>
    <w:rsid w:val="00E9572B"/>
    <w:rsid w:val="00E96D04"/>
    <w:rsid w:val="00E97326"/>
    <w:rsid w:val="00E97920"/>
    <w:rsid w:val="00E97E68"/>
    <w:rsid w:val="00EA0955"/>
    <w:rsid w:val="00EA1A40"/>
    <w:rsid w:val="00EA1E4C"/>
    <w:rsid w:val="00EA2C21"/>
    <w:rsid w:val="00EA4316"/>
    <w:rsid w:val="00EA66D0"/>
    <w:rsid w:val="00EA688F"/>
    <w:rsid w:val="00EA71E1"/>
    <w:rsid w:val="00EA7518"/>
    <w:rsid w:val="00EA7608"/>
    <w:rsid w:val="00EB00DB"/>
    <w:rsid w:val="00EB0121"/>
    <w:rsid w:val="00EB0D98"/>
    <w:rsid w:val="00EB27F6"/>
    <w:rsid w:val="00EB2844"/>
    <w:rsid w:val="00EB3160"/>
    <w:rsid w:val="00EB4709"/>
    <w:rsid w:val="00EB52EE"/>
    <w:rsid w:val="00EB54AB"/>
    <w:rsid w:val="00EB607F"/>
    <w:rsid w:val="00EB67EC"/>
    <w:rsid w:val="00EB6EAC"/>
    <w:rsid w:val="00EB6ED1"/>
    <w:rsid w:val="00EB75C3"/>
    <w:rsid w:val="00EC13CF"/>
    <w:rsid w:val="00EC4DB0"/>
    <w:rsid w:val="00ED01AA"/>
    <w:rsid w:val="00ED1F34"/>
    <w:rsid w:val="00ED2B34"/>
    <w:rsid w:val="00ED52C4"/>
    <w:rsid w:val="00ED71CF"/>
    <w:rsid w:val="00ED7B34"/>
    <w:rsid w:val="00EE0C81"/>
    <w:rsid w:val="00EE2188"/>
    <w:rsid w:val="00EE2EA6"/>
    <w:rsid w:val="00EE3370"/>
    <w:rsid w:val="00EE4295"/>
    <w:rsid w:val="00EE5853"/>
    <w:rsid w:val="00EE64C1"/>
    <w:rsid w:val="00EF0017"/>
    <w:rsid w:val="00EF21DF"/>
    <w:rsid w:val="00EF31B4"/>
    <w:rsid w:val="00EF3BD0"/>
    <w:rsid w:val="00EF3E1E"/>
    <w:rsid w:val="00EF53EC"/>
    <w:rsid w:val="00EF58D0"/>
    <w:rsid w:val="00F006C6"/>
    <w:rsid w:val="00F0098B"/>
    <w:rsid w:val="00F02B9C"/>
    <w:rsid w:val="00F03D02"/>
    <w:rsid w:val="00F04E48"/>
    <w:rsid w:val="00F050C1"/>
    <w:rsid w:val="00F05480"/>
    <w:rsid w:val="00F10FEF"/>
    <w:rsid w:val="00F11262"/>
    <w:rsid w:val="00F156DA"/>
    <w:rsid w:val="00F159B2"/>
    <w:rsid w:val="00F160C2"/>
    <w:rsid w:val="00F2323D"/>
    <w:rsid w:val="00F23EAE"/>
    <w:rsid w:val="00F259F0"/>
    <w:rsid w:val="00F318C9"/>
    <w:rsid w:val="00F31A46"/>
    <w:rsid w:val="00F31ACA"/>
    <w:rsid w:val="00F37A04"/>
    <w:rsid w:val="00F40968"/>
    <w:rsid w:val="00F410C0"/>
    <w:rsid w:val="00F4125B"/>
    <w:rsid w:val="00F42581"/>
    <w:rsid w:val="00F42FD8"/>
    <w:rsid w:val="00F45D93"/>
    <w:rsid w:val="00F47928"/>
    <w:rsid w:val="00F47C6A"/>
    <w:rsid w:val="00F47DF1"/>
    <w:rsid w:val="00F5062E"/>
    <w:rsid w:val="00F515EA"/>
    <w:rsid w:val="00F5193C"/>
    <w:rsid w:val="00F51D90"/>
    <w:rsid w:val="00F542C8"/>
    <w:rsid w:val="00F54C5B"/>
    <w:rsid w:val="00F54CDA"/>
    <w:rsid w:val="00F54D62"/>
    <w:rsid w:val="00F54DE1"/>
    <w:rsid w:val="00F61927"/>
    <w:rsid w:val="00F619A6"/>
    <w:rsid w:val="00F627BF"/>
    <w:rsid w:val="00F6325C"/>
    <w:rsid w:val="00F654C5"/>
    <w:rsid w:val="00F66718"/>
    <w:rsid w:val="00F66798"/>
    <w:rsid w:val="00F66D10"/>
    <w:rsid w:val="00F677EF"/>
    <w:rsid w:val="00F70501"/>
    <w:rsid w:val="00F70A8D"/>
    <w:rsid w:val="00F73666"/>
    <w:rsid w:val="00F741D8"/>
    <w:rsid w:val="00F75335"/>
    <w:rsid w:val="00F758F6"/>
    <w:rsid w:val="00F75A37"/>
    <w:rsid w:val="00F7633D"/>
    <w:rsid w:val="00F80290"/>
    <w:rsid w:val="00F8149A"/>
    <w:rsid w:val="00F815BD"/>
    <w:rsid w:val="00F81FA2"/>
    <w:rsid w:val="00F821EC"/>
    <w:rsid w:val="00F82340"/>
    <w:rsid w:val="00F826C7"/>
    <w:rsid w:val="00F83B14"/>
    <w:rsid w:val="00F84EC2"/>
    <w:rsid w:val="00F85036"/>
    <w:rsid w:val="00F85913"/>
    <w:rsid w:val="00F86702"/>
    <w:rsid w:val="00F86AB3"/>
    <w:rsid w:val="00F86D0C"/>
    <w:rsid w:val="00F87785"/>
    <w:rsid w:val="00F90064"/>
    <w:rsid w:val="00F90327"/>
    <w:rsid w:val="00F9100C"/>
    <w:rsid w:val="00F9160B"/>
    <w:rsid w:val="00F936AB"/>
    <w:rsid w:val="00F9396F"/>
    <w:rsid w:val="00F93B33"/>
    <w:rsid w:val="00F95E73"/>
    <w:rsid w:val="00F96032"/>
    <w:rsid w:val="00F96D2A"/>
    <w:rsid w:val="00FA0FD2"/>
    <w:rsid w:val="00FA2AF9"/>
    <w:rsid w:val="00FA2DBF"/>
    <w:rsid w:val="00FA4E46"/>
    <w:rsid w:val="00FA51CE"/>
    <w:rsid w:val="00FA588B"/>
    <w:rsid w:val="00FA60B3"/>
    <w:rsid w:val="00FA63B6"/>
    <w:rsid w:val="00FA7900"/>
    <w:rsid w:val="00FA7BC1"/>
    <w:rsid w:val="00FB1BAA"/>
    <w:rsid w:val="00FB25D9"/>
    <w:rsid w:val="00FB2757"/>
    <w:rsid w:val="00FB2D02"/>
    <w:rsid w:val="00FB4615"/>
    <w:rsid w:val="00FB5079"/>
    <w:rsid w:val="00FB50AF"/>
    <w:rsid w:val="00FB56C3"/>
    <w:rsid w:val="00FB5E19"/>
    <w:rsid w:val="00FB7495"/>
    <w:rsid w:val="00FB7C51"/>
    <w:rsid w:val="00FC18B5"/>
    <w:rsid w:val="00FC28F2"/>
    <w:rsid w:val="00FC30F0"/>
    <w:rsid w:val="00FC5A1E"/>
    <w:rsid w:val="00FC66D7"/>
    <w:rsid w:val="00FC6B59"/>
    <w:rsid w:val="00FD11F3"/>
    <w:rsid w:val="00FD1463"/>
    <w:rsid w:val="00FD1D1A"/>
    <w:rsid w:val="00FD2682"/>
    <w:rsid w:val="00FD2FBB"/>
    <w:rsid w:val="00FD33DF"/>
    <w:rsid w:val="00FD3591"/>
    <w:rsid w:val="00FD57B1"/>
    <w:rsid w:val="00FD5B0A"/>
    <w:rsid w:val="00FE04A5"/>
    <w:rsid w:val="00FE1ACB"/>
    <w:rsid w:val="00FE2D33"/>
    <w:rsid w:val="00FE34AF"/>
    <w:rsid w:val="00FE3F13"/>
    <w:rsid w:val="00FE4108"/>
    <w:rsid w:val="00FE5972"/>
    <w:rsid w:val="00FE5A0B"/>
    <w:rsid w:val="00FE5F8B"/>
    <w:rsid w:val="00FF1018"/>
    <w:rsid w:val="00FF1307"/>
    <w:rsid w:val="00FF2104"/>
    <w:rsid w:val="00FF227E"/>
    <w:rsid w:val="00FF37F0"/>
    <w:rsid w:val="00FF3FB4"/>
    <w:rsid w:val="00FF4BFE"/>
    <w:rsid w:val="00FF4CF8"/>
    <w:rsid w:val="00FF5A36"/>
    <w:rsid w:val="00FF5B00"/>
    <w:rsid w:val="00FF5B74"/>
    <w:rsid w:val="00FF6614"/>
    <w:rsid w:val="00FF7064"/>
    <w:rsid w:val="00FF73F3"/>
    <w:rsid w:val="00FF7447"/>
    <w:rsid w:val="00FF7AF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oNotEmbedSmartTags/>
  <w:decimalSymbol w:val="."/>
  <w:listSeparator w:val=","/>
  <w14:docId w14:val="0B1498A4"/>
  <w15:docId w15:val="{08B3A679-93AE-40D9-8ECF-96407091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link w:val="FooterChar"/>
    <w:uiPriority w:val="99"/>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 w:type="paragraph" w:styleId="NormalWeb">
    <w:name w:val="Normal (Web)"/>
    <w:basedOn w:val="Normal"/>
    <w:uiPriority w:val="99"/>
    <w:unhideWhenUsed/>
    <w:rsid w:val="00076500"/>
    <w:pPr>
      <w:spacing w:before="100" w:beforeAutospacing="1" w:after="100" w:afterAutospacing="1"/>
    </w:pPr>
    <w:rPr>
      <w:rFonts w:eastAsia="Calibri"/>
    </w:rPr>
  </w:style>
  <w:style w:type="table" w:styleId="TableGrid">
    <w:name w:val="Table Grid"/>
    <w:basedOn w:val="TableNormal"/>
    <w:uiPriority w:val="59"/>
    <w:rsid w:val="00F81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EB2844"/>
    <w:pPr>
      <w:spacing w:after="120" w:line="480" w:lineRule="auto"/>
    </w:pPr>
  </w:style>
  <w:style w:type="character" w:customStyle="1" w:styleId="BodyText2Char">
    <w:name w:val="Body Text 2 Char"/>
    <w:basedOn w:val="DefaultParagraphFont"/>
    <w:link w:val="BodyText2"/>
    <w:uiPriority w:val="99"/>
    <w:semiHidden/>
    <w:rsid w:val="00EB2844"/>
    <w:rPr>
      <w:sz w:val="24"/>
      <w:szCs w:val="24"/>
    </w:rPr>
  </w:style>
  <w:style w:type="character" w:customStyle="1" w:styleId="FooterChar">
    <w:name w:val="Footer Char"/>
    <w:basedOn w:val="DefaultParagraphFont"/>
    <w:link w:val="Footer"/>
    <w:uiPriority w:val="99"/>
    <w:rsid w:val="005031F9"/>
    <w:rPr>
      <w:sz w:val="24"/>
      <w:szCs w:val="24"/>
    </w:rPr>
  </w:style>
  <w:style w:type="character" w:customStyle="1" w:styleId="VEBold">
    <w:name w:val="VE Bold"/>
    <w:aliases w:val="B"/>
    <w:rsid w:val="00D518B9"/>
    <w:rPr>
      <w:b/>
      <w:bCs w:val="0"/>
    </w:rPr>
  </w:style>
  <w:style w:type="character" w:styleId="CommentReference">
    <w:name w:val="annotation reference"/>
    <w:basedOn w:val="DefaultParagraphFont"/>
    <w:uiPriority w:val="99"/>
    <w:semiHidden/>
    <w:unhideWhenUsed/>
    <w:rsid w:val="002272C9"/>
    <w:rPr>
      <w:sz w:val="16"/>
      <w:szCs w:val="16"/>
    </w:rPr>
  </w:style>
  <w:style w:type="paragraph" w:styleId="CommentText">
    <w:name w:val="annotation text"/>
    <w:basedOn w:val="Normal"/>
    <w:link w:val="CommentTextChar"/>
    <w:uiPriority w:val="99"/>
    <w:semiHidden/>
    <w:unhideWhenUsed/>
    <w:rsid w:val="002272C9"/>
    <w:rPr>
      <w:sz w:val="20"/>
      <w:szCs w:val="20"/>
    </w:rPr>
  </w:style>
  <w:style w:type="character" w:customStyle="1" w:styleId="CommentTextChar">
    <w:name w:val="Comment Text Char"/>
    <w:basedOn w:val="DefaultParagraphFont"/>
    <w:link w:val="CommentText"/>
    <w:uiPriority w:val="99"/>
    <w:semiHidden/>
    <w:rsid w:val="002272C9"/>
  </w:style>
  <w:style w:type="paragraph" w:styleId="CommentSubject">
    <w:name w:val="annotation subject"/>
    <w:basedOn w:val="CommentText"/>
    <w:next w:val="CommentText"/>
    <w:link w:val="CommentSubjectChar"/>
    <w:uiPriority w:val="99"/>
    <w:semiHidden/>
    <w:unhideWhenUsed/>
    <w:rsid w:val="002272C9"/>
    <w:rPr>
      <w:b/>
      <w:bCs/>
    </w:rPr>
  </w:style>
  <w:style w:type="character" w:customStyle="1" w:styleId="CommentSubjectChar">
    <w:name w:val="Comment Subject Char"/>
    <w:basedOn w:val="CommentTextChar"/>
    <w:link w:val="CommentSubject"/>
    <w:uiPriority w:val="99"/>
    <w:semiHidden/>
    <w:rsid w:val="002272C9"/>
    <w:rPr>
      <w:b/>
      <w:bCs/>
    </w:rPr>
  </w:style>
  <w:style w:type="character" w:styleId="PageNumber">
    <w:name w:val="page number"/>
    <w:basedOn w:val="DefaultParagraphFont"/>
    <w:rsid w:val="00AE30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527754">
      <w:bodyDiv w:val="1"/>
      <w:marLeft w:val="0"/>
      <w:marRight w:val="0"/>
      <w:marTop w:val="0"/>
      <w:marBottom w:val="0"/>
      <w:divBdr>
        <w:top w:val="none" w:sz="0" w:space="0" w:color="auto"/>
        <w:left w:val="none" w:sz="0" w:space="0" w:color="auto"/>
        <w:bottom w:val="none" w:sz="0" w:space="0" w:color="auto"/>
        <w:right w:val="none" w:sz="0" w:space="0" w:color="auto"/>
      </w:divBdr>
    </w:div>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726608394">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 w:id="1167211582">
      <w:bodyDiv w:val="1"/>
      <w:marLeft w:val="0"/>
      <w:marRight w:val="0"/>
      <w:marTop w:val="0"/>
      <w:marBottom w:val="0"/>
      <w:divBdr>
        <w:top w:val="none" w:sz="0" w:space="0" w:color="auto"/>
        <w:left w:val="none" w:sz="0" w:space="0" w:color="auto"/>
        <w:bottom w:val="none" w:sz="0" w:space="0" w:color="auto"/>
        <w:right w:val="none" w:sz="0" w:space="0" w:color="auto"/>
      </w:divBdr>
    </w:div>
    <w:div w:id="1238708722">
      <w:bodyDiv w:val="1"/>
      <w:marLeft w:val="0"/>
      <w:marRight w:val="0"/>
      <w:marTop w:val="0"/>
      <w:marBottom w:val="0"/>
      <w:divBdr>
        <w:top w:val="none" w:sz="0" w:space="0" w:color="auto"/>
        <w:left w:val="none" w:sz="0" w:space="0" w:color="auto"/>
        <w:bottom w:val="none" w:sz="0" w:space="0" w:color="auto"/>
        <w:right w:val="none" w:sz="0" w:space="0" w:color="auto"/>
      </w:divBdr>
    </w:div>
    <w:div w:id="1266768230">
      <w:bodyDiv w:val="1"/>
      <w:marLeft w:val="0"/>
      <w:marRight w:val="0"/>
      <w:marTop w:val="0"/>
      <w:marBottom w:val="0"/>
      <w:divBdr>
        <w:top w:val="none" w:sz="0" w:space="0" w:color="auto"/>
        <w:left w:val="none" w:sz="0" w:space="0" w:color="auto"/>
        <w:bottom w:val="none" w:sz="0" w:space="0" w:color="auto"/>
        <w:right w:val="none" w:sz="0" w:space="0" w:color="auto"/>
      </w:divBdr>
    </w:div>
    <w:div w:id="1672874957">
      <w:bodyDiv w:val="1"/>
      <w:marLeft w:val="0"/>
      <w:marRight w:val="0"/>
      <w:marTop w:val="0"/>
      <w:marBottom w:val="0"/>
      <w:divBdr>
        <w:top w:val="none" w:sz="0" w:space="0" w:color="auto"/>
        <w:left w:val="none" w:sz="0" w:space="0" w:color="auto"/>
        <w:bottom w:val="none" w:sz="0" w:space="0" w:color="auto"/>
        <w:right w:val="none" w:sz="0" w:space="0" w:color="auto"/>
      </w:divBdr>
    </w:div>
    <w:div w:id="1811287268">
      <w:bodyDiv w:val="1"/>
      <w:marLeft w:val="0"/>
      <w:marRight w:val="0"/>
      <w:marTop w:val="0"/>
      <w:marBottom w:val="0"/>
      <w:divBdr>
        <w:top w:val="none" w:sz="0" w:space="0" w:color="auto"/>
        <w:left w:val="none" w:sz="0" w:space="0" w:color="auto"/>
        <w:bottom w:val="none" w:sz="0" w:space="0" w:color="auto"/>
        <w:right w:val="none" w:sz="0" w:space="0" w:color="auto"/>
      </w:divBdr>
    </w:div>
    <w:div w:id="191057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C6DB6-EE0A-4F55-A42D-9E3A8EDBA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4640</TotalTime>
  <Pages>4</Pages>
  <Words>1650</Words>
  <Characters>8758</Characters>
  <Application>Microsoft Office Word</Application>
  <DocSecurity>0</DocSecurity>
  <Lines>236</Lines>
  <Paragraphs>111</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10297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Dickson</dc:creator>
  <cp:lastModifiedBy>Justin Groll</cp:lastModifiedBy>
  <cp:revision>258</cp:revision>
  <cp:lastPrinted>2022-03-08T17:25:00Z</cp:lastPrinted>
  <dcterms:created xsi:type="dcterms:W3CDTF">2019-03-11T17:53:00Z</dcterms:created>
  <dcterms:modified xsi:type="dcterms:W3CDTF">2022-03-09T19:12:00Z</dcterms:modified>
</cp:coreProperties>
</file>