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4F2291" w:rsidRPr="004F2291" w:rsidRDefault="004F2291" w:rsidP="004F2291">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F2291">
        <w:rPr>
          <w:rFonts w:ascii="Garamond" w:hAnsi="Garamond"/>
          <w:bCs/>
        </w:rPr>
        <w:t xml:space="preserve">Tuesday, May 9, 2017, 10:00 a.m. </w:t>
      </w:r>
    </w:p>
    <w:p w:rsidR="004F2291" w:rsidRPr="004F2291" w:rsidRDefault="004F2291" w:rsidP="004F2291">
      <w:pPr>
        <w:widowControl w:val="0"/>
        <w:tabs>
          <w:tab w:val="left" w:pos="720"/>
          <w:tab w:val="left" w:pos="1170"/>
        </w:tabs>
        <w:autoSpaceDE w:val="0"/>
        <w:autoSpaceDN w:val="0"/>
        <w:adjustRightInd w:val="0"/>
        <w:ind w:left="1440" w:hanging="1440"/>
        <w:jc w:val="center"/>
        <w:rPr>
          <w:rFonts w:ascii="Garamond" w:hAnsi="Garamond"/>
          <w:bCs/>
        </w:rPr>
      </w:pPr>
      <w:r w:rsidRPr="004F2291">
        <w:rPr>
          <w:rFonts w:ascii="Garamond" w:hAnsi="Garamond"/>
          <w:bCs/>
        </w:rPr>
        <w:t>John H. Reagan Bldg. (JHR), Room 110</w:t>
      </w:r>
    </w:p>
    <w:p w:rsidR="009E5A55" w:rsidRPr="004F2291" w:rsidRDefault="004F2291" w:rsidP="004F2291">
      <w:pPr>
        <w:widowControl w:val="0"/>
        <w:tabs>
          <w:tab w:val="left" w:pos="720"/>
          <w:tab w:val="left" w:pos="1170"/>
        </w:tabs>
        <w:autoSpaceDE w:val="0"/>
        <w:autoSpaceDN w:val="0"/>
        <w:adjustRightInd w:val="0"/>
        <w:ind w:left="1440" w:hanging="1440"/>
        <w:jc w:val="center"/>
        <w:rPr>
          <w:rFonts w:ascii="Garamond" w:hAnsi="Garamond"/>
          <w:bCs/>
        </w:rPr>
      </w:pPr>
      <w:r w:rsidRPr="004F2291">
        <w:rPr>
          <w:rFonts w:ascii="Garamond" w:hAnsi="Garamond"/>
          <w:bCs/>
        </w:rPr>
        <w:t xml:space="preserve">105 West 15th Street </w:t>
      </w:r>
      <w:r w:rsidR="009E5A55" w:rsidRPr="004F2291">
        <w:rPr>
          <w:rFonts w:ascii="Garamond" w:hAnsi="Garamond"/>
          <w:bCs/>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7A7E03">
        <w:rPr>
          <w:rFonts w:ascii="Garamond" w:hAnsi="Garamond"/>
          <w:bCs/>
        </w:rPr>
        <w:t>Tues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7A7E03">
        <w:rPr>
          <w:rFonts w:ascii="Garamond" w:hAnsi="Garamond"/>
          <w:bCs/>
        </w:rPr>
        <w:t>May</w:t>
      </w:r>
      <w:r w:rsidR="00C1714D">
        <w:rPr>
          <w:rFonts w:ascii="Garamond" w:hAnsi="Garamond"/>
          <w:bCs/>
        </w:rPr>
        <w:t xml:space="preserve"> </w:t>
      </w:r>
      <w:r w:rsidR="007A7E03">
        <w:rPr>
          <w:rFonts w:ascii="Garamond" w:hAnsi="Garamond"/>
          <w:bCs/>
        </w:rPr>
        <w:t>9</w:t>
      </w:r>
      <w:r w:rsidR="004068EE" w:rsidRPr="009E5A55">
        <w:rPr>
          <w:rFonts w:ascii="Garamond" w:hAnsi="Garamond"/>
          <w:bCs/>
        </w:rPr>
        <w:t>, 201</w:t>
      </w:r>
      <w:r w:rsidR="00155EBE">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7A7E03">
        <w:rPr>
          <w:rFonts w:ascii="Garamond" w:hAnsi="Garamond"/>
          <w:bCs/>
        </w:rPr>
        <w:t>John. H Reagan Building</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7A7E03">
        <w:rPr>
          <w:rFonts w:ascii="Garamond" w:hAnsi="Garamond"/>
          <w:bCs/>
        </w:rPr>
        <w:t>110</w:t>
      </w:r>
      <w:r w:rsidR="003052E8" w:rsidRPr="009E5A55">
        <w:rPr>
          <w:rFonts w:ascii="Garamond" w:hAnsi="Garamond"/>
          <w:bCs/>
        </w:rPr>
        <w:t xml:space="preserve"> </w:t>
      </w:r>
      <w:r w:rsidRPr="009E5A55">
        <w:rPr>
          <w:rFonts w:ascii="Garamond" w:hAnsi="Garamond"/>
          <w:bCs/>
        </w:rPr>
        <w:t xml:space="preserve">in Austin, Texas. Present were </w:t>
      </w:r>
      <w:r w:rsidR="00717C15">
        <w:rPr>
          <w:rFonts w:ascii="Garamond" w:hAnsi="Garamond"/>
          <w:bCs/>
        </w:rPr>
        <w:t>Steven Albright</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6F0D41">
        <w:rPr>
          <w:rFonts w:ascii="Garamond" w:hAnsi="Garamond"/>
          <w:bCs/>
        </w:rPr>
        <w:t>Joa</w:t>
      </w:r>
      <w:r w:rsidR="00C612E1">
        <w:rPr>
          <w:rFonts w:ascii="Garamond" w:hAnsi="Garamond"/>
          <w:bCs/>
        </w:rPr>
        <w:t>quin Guadarrama</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3052E8">
        <w:rPr>
          <w:rFonts w:ascii="Garamond" w:hAnsi="Garamond"/>
          <w:bCs/>
        </w:rPr>
        <w:t>Leslie Brock</w:t>
      </w:r>
      <w:r w:rsidR="00291589">
        <w:rPr>
          <w:rFonts w:ascii="Garamond" w:hAnsi="Garamond"/>
          <w:bCs/>
        </w:rPr>
        <w:t xml:space="preserve"> </w:t>
      </w:r>
      <w:r w:rsidR="00403AB7">
        <w:rPr>
          <w:rFonts w:ascii="Garamond" w:hAnsi="Garamond"/>
          <w:bCs/>
        </w:rPr>
        <w:t>and David Gordo</w:t>
      </w:r>
      <w:r w:rsidR="00B01C6C">
        <w:rPr>
          <w:rFonts w:ascii="Garamond" w:hAnsi="Garamond"/>
          <w:bCs/>
        </w:rPr>
        <w:t xml:space="preserve">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346547" w:rsidP="00E77FA7">
      <w:pPr>
        <w:pStyle w:val="ListParagraph"/>
        <w:jc w:val="both"/>
        <w:rPr>
          <w:rFonts w:ascii="Garamond" w:hAnsi="Garamond"/>
          <w:b/>
        </w:rPr>
      </w:pPr>
      <w:r>
        <w:rPr>
          <w:rFonts w:ascii="Garamond" w:hAnsi="Garamond"/>
        </w:rPr>
        <w:t>Rob Latsha</w:t>
      </w:r>
      <w:r w:rsidR="00525C48" w:rsidRPr="009E5A55">
        <w:rPr>
          <w:rFonts w:ascii="Garamond" w:hAnsi="Garamond"/>
        </w:rPr>
        <w:t>,</w:t>
      </w:r>
      <w:r w:rsidR="005568E0" w:rsidRPr="009E5A55">
        <w:rPr>
          <w:rFonts w:ascii="Garamond" w:hAnsi="Garamond"/>
        </w:rPr>
        <w:t xml:space="preserve"> </w:t>
      </w:r>
      <w:r w:rsidR="00CB2CC0">
        <w:rPr>
          <w:rFonts w:ascii="Garamond" w:hAnsi="Garamond"/>
        </w:rPr>
        <w:t>Interim 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FC28F2">
        <w:rPr>
          <w:rFonts w:ascii="Garamond" w:hAnsi="Garamond"/>
        </w:rPr>
        <w:t>10</w:t>
      </w:r>
      <w:r w:rsidR="004068EE" w:rsidRPr="009E5A55">
        <w:rPr>
          <w:rFonts w:ascii="Garamond" w:hAnsi="Garamond"/>
        </w:rPr>
        <w:t>:</w:t>
      </w:r>
      <w:r w:rsidR="00402EF5">
        <w:rPr>
          <w:rFonts w:ascii="Garamond" w:hAnsi="Garamond"/>
        </w:rPr>
        <w:t>0</w:t>
      </w:r>
      <w:r w:rsidR="00F86702">
        <w:rPr>
          <w:rFonts w:ascii="Garamond" w:hAnsi="Garamond"/>
        </w:rPr>
        <w:t>0</w:t>
      </w:r>
      <w:r w:rsidR="00402EF5">
        <w:rPr>
          <w:rFonts w:ascii="Garamond" w:hAnsi="Garamond"/>
        </w:rPr>
        <w:t xml:space="preserve"> </w:t>
      </w:r>
      <w:r w:rsidR="00FC28F2">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772FB6" w:rsidRDefault="00772FB6" w:rsidP="00A86A8C">
      <w:pPr>
        <w:widowControl w:val="0"/>
        <w:autoSpaceDE w:val="0"/>
        <w:autoSpaceDN w:val="0"/>
        <w:adjustRightInd w:val="0"/>
        <w:ind w:left="720"/>
        <w:jc w:val="both"/>
        <w:rPr>
          <w:rFonts w:ascii="Garamond" w:hAnsi="Garamond"/>
          <w:b/>
        </w:rPr>
      </w:pPr>
    </w:p>
    <w:p w:rsidR="007A7E03" w:rsidRPr="004F0BD0" w:rsidRDefault="007A7E03" w:rsidP="007A7E03">
      <w:pPr>
        <w:widowControl w:val="0"/>
        <w:numPr>
          <w:ilvl w:val="0"/>
          <w:numId w:val="21"/>
        </w:numPr>
        <w:autoSpaceDE w:val="0"/>
        <w:autoSpaceDN w:val="0"/>
        <w:adjustRightInd w:val="0"/>
        <w:jc w:val="both"/>
        <w:rPr>
          <w:rFonts w:ascii="Garamond" w:hAnsi="Garamond"/>
          <w:b/>
        </w:rPr>
      </w:pPr>
      <w:r w:rsidRPr="004F0BD0">
        <w:rPr>
          <w:rFonts w:ascii="Garamond" w:hAnsi="Garamond"/>
          <w:b/>
        </w:rPr>
        <w:t>Texas Department of Housing and Community Affairs Single Family Mortgage Revenue Bonds, Series 2017A (Tax-Exempt), Single Family Mortgage Revenue Refunding Bonds, Series 2017B (Taxable) and Single Family Mortgage Revenue Bonds, Series 2017C (Taxable)</w:t>
      </w:r>
    </w:p>
    <w:p w:rsidR="004E4CEB" w:rsidRDefault="004E4CEB" w:rsidP="005B0DA7">
      <w:pPr>
        <w:widowControl w:val="0"/>
        <w:autoSpaceDE w:val="0"/>
        <w:autoSpaceDN w:val="0"/>
        <w:adjustRightInd w:val="0"/>
        <w:ind w:left="720"/>
        <w:jc w:val="both"/>
        <w:rPr>
          <w:rFonts w:ascii="Garamond" w:hAnsi="Garamond"/>
          <w:b/>
        </w:rPr>
      </w:pPr>
    </w:p>
    <w:p w:rsidR="007A7E03" w:rsidRPr="00D81332" w:rsidRDefault="00C35FA3" w:rsidP="007A7E03">
      <w:pPr>
        <w:pStyle w:val="ListParagraph"/>
        <w:rPr>
          <w:rFonts w:ascii="Garamond" w:hAnsi="Garamond"/>
        </w:rPr>
      </w:pPr>
      <w:r w:rsidRPr="00D81332">
        <w:rPr>
          <w:rFonts w:ascii="Garamond" w:hAnsi="Garamond"/>
        </w:rPr>
        <w:t xml:space="preserve">Representatives present were: </w:t>
      </w:r>
      <w:r w:rsidR="007A7E03" w:rsidRPr="00D81332">
        <w:rPr>
          <w:rFonts w:ascii="Garamond" w:hAnsi="Garamond"/>
        </w:rPr>
        <w:t>Monica Galuski, Director of Bond Finance, TDHCA</w:t>
      </w:r>
      <w:r w:rsidR="00D4772B" w:rsidRPr="00D81332">
        <w:rPr>
          <w:rFonts w:ascii="Garamond" w:hAnsi="Garamond"/>
        </w:rPr>
        <w:t xml:space="preserve">; </w:t>
      </w:r>
      <w:r w:rsidR="007A7E03" w:rsidRPr="00D81332">
        <w:rPr>
          <w:rFonts w:ascii="Garamond" w:hAnsi="Garamond"/>
        </w:rPr>
        <w:t>Heather Hodnett, Manager of Single Family Finance, TDHCA</w:t>
      </w:r>
      <w:r w:rsidR="00D4772B" w:rsidRPr="00D81332">
        <w:rPr>
          <w:rFonts w:ascii="Garamond" w:hAnsi="Garamond"/>
        </w:rPr>
        <w:t xml:space="preserve">; </w:t>
      </w:r>
      <w:r w:rsidR="007A7E03" w:rsidRPr="00D81332">
        <w:rPr>
          <w:rFonts w:ascii="Garamond" w:hAnsi="Garamond"/>
        </w:rPr>
        <w:t>Ed Morris, Senior Bond Finance Analyst, TDHCA</w:t>
      </w:r>
      <w:r w:rsidR="00D4772B" w:rsidRPr="00D81332">
        <w:rPr>
          <w:rFonts w:ascii="Garamond" w:hAnsi="Garamond"/>
        </w:rPr>
        <w:t xml:space="preserve">; </w:t>
      </w:r>
      <w:r w:rsidR="007A7E03" w:rsidRPr="00D81332">
        <w:rPr>
          <w:rFonts w:ascii="Garamond" w:hAnsi="Garamond"/>
        </w:rPr>
        <w:t xml:space="preserve">John </w:t>
      </w:r>
      <w:proofErr w:type="spellStart"/>
      <w:r w:rsidR="007A7E03" w:rsidRPr="00D81332">
        <w:rPr>
          <w:rFonts w:ascii="Garamond" w:hAnsi="Garamond"/>
        </w:rPr>
        <w:t>Tomme</w:t>
      </w:r>
      <w:proofErr w:type="spellEnd"/>
      <w:r w:rsidR="007A7E03" w:rsidRPr="00D81332">
        <w:rPr>
          <w:rFonts w:ascii="Garamond" w:hAnsi="Garamond"/>
        </w:rPr>
        <w:t>, Senior Bond Finance Analyst, TDHCA</w:t>
      </w:r>
      <w:r w:rsidR="00D4772B" w:rsidRPr="00D81332">
        <w:rPr>
          <w:rFonts w:ascii="Garamond" w:hAnsi="Garamond"/>
        </w:rPr>
        <w:t xml:space="preserve">; </w:t>
      </w:r>
      <w:r w:rsidR="007A7E03" w:rsidRPr="00D81332">
        <w:rPr>
          <w:rFonts w:ascii="Garamond" w:hAnsi="Garamond"/>
        </w:rPr>
        <w:t>Elizabeth Bowes, Bond Counsel, Bracewell LLP</w:t>
      </w:r>
      <w:r w:rsidR="00D4772B" w:rsidRPr="00D81332">
        <w:rPr>
          <w:rFonts w:ascii="Garamond" w:hAnsi="Garamond"/>
        </w:rPr>
        <w:t xml:space="preserve">; </w:t>
      </w:r>
      <w:r w:rsidR="007A7E03" w:rsidRPr="00D81332">
        <w:rPr>
          <w:rFonts w:ascii="Garamond" w:hAnsi="Garamond"/>
        </w:rPr>
        <w:t xml:space="preserve">Barton </w:t>
      </w:r>
      <w:proofErr w:type="spellStart"/>
      <w:r w:rsidR="007A7E03" w:rsidRPr="00D81332">
        <w:rPr>
          <w:rFonts w:ascii="Garamond" w:hAnsi="Garamond"/>
        </w:rPr>
        <w:t>Withrow</w:t>
      </w:r>
      <w:proofErr w:type="spellEnd"/>
      <w:r w:rsidR="007A7E03" w:rsidRPr="00D81332">
        <w:rPr>
          <w:rFonts w:ascii="Garamond" w:hAnsi="Garamond"/>
        </w:rPr>
        <w:t>, Financial Advisor, George K. Baum</w:t>
      </w:r>
      <w:r w:rsidR="00D4772B" w:rsidRPr="00D81332">
        <w:rPr>
          <w:rFonts w:ascii="Garamond" w:hAnsi="Garamond"/>
        </w:rPr>
        <w:t xml:space="preserve">; </w:t>
      </w:r>
      <w:r w:rsidR="007A7E03" w:rsidRPr="00D81332">
        <w:rPr>
          <w:rFonts w:ascii="Garamond" w:hAnsi="Garamond"/>
        </w:rPr>
        <w:t>Gary Machak, Financial Advisor, George K. Baum</w:t>
      </w:r>
      <w:r w:rsidR="00D4772B" w:rsidRPr="00D81332">
        <w:rPr>
          <w:rFonts w:ascii="Garamond" w:hAnsi="Garamond"/>
        </w:rPr>
        <w:t>.</w:t>
      </w:r>
    </w:p>
    <w:p w:rsidR="00272865" w:rsidRPr="00D81332" w:rsidRDefault="00272865" w:rsidP="00024F52">
      <w:pPr>
        <w:pStyle w:val="ListParagraph"/>
        <w:rPr>
          <w:rFonts w:ascii="Garamond" w:hAnsi="Garamond"/>
        </w:rPr>
      </w:pPr>
    </w:p>
    <w:p w:rsidR="002E1C3D" w:rsidRPr="00D81332" w:rsidRDefault="002E1C3D" w:rsidP="00D81332">
      <w:pPr>
        <w:ind w:left="720"/>
        <w:jc w:val="both"/>
        <w:rPr>
          <w:rFonts w:ascii="Garamond" w:hAnsi="Garamond"/>
          <w:highlight w:val="yellow"/>
        </w:rPr>
      </w:pPr>
      <w:r w:rsidRPr="00D81332">
        <w:rPr>
          <w:rFonts w:ascii="Garamond" w:hAnsi="Garamond"/>
        </w:rPr>
        <w:t xml:space="preserve">TDHCA is seeking approval to issue its </w:t>
      </w:r>
      <w:proofErr w:type="gramStart"/>
      <w:r w:rsidRPr="00D81332">
        <w:rPr>
          <w:rFonts w:ascii="Garamond" w:hAnsi="Garamond"/>
        </w:rPr>
        <w:t>Single Family</w:t>
      </w:r>
      <w:proofErr w:type="gramEnd"/>
      <w:r w:rsidRPr="00D81332">
        <w:rPr>
          <w:rFonts w:ascii="Garamond" w:hAnsi="Garamond"/>
        </w:rPr>
        <w:t xml:space="preserve"> Mortgage Revenue Bonds 2017 Series A (Non-AMT), Single Family Mortgage Revenue Refunding Bonds 2017 Series B (Taxable) and Single Family Mortgage Revenue Bonds 2017 Series C (Taxable) in an aggregate par amount of $189,610,000 and maximum proceeds amount of $194,090,500 including premiums, if any. </w:t>
      </w:r>
    </w:p>
    <w:p w:rsidR="002E1C3D" w:rsidRPr="00D81332" w:rsidRDefault="002E1C3D" w:rsidP="00024F52">
      <w:pPr>
        <w:pStyle w:val="ListParagraph"/>
        <w:rPr>
          <w:rFonts w:ascii="Garamond" w:hAnsi="Garamond"/>
        </w:rPr>
      </w:pPr>
    </w:p>
    <w:p w:rsidR="002E1C3D" w:rsidRPr="00D81332" w:rsidRDefault="00A465C3" w:rsidP="00D81332">
      <w:pPr>
        <w:ind w:left="720"/>
        <w:jc w:val="both"/>
        <w:rPr>
          <w:rFonts w:ascii="Garamond" w:hAnsi="Garamond"/>
        </w:rPr>
      </w:pPr>
      <w:r>
        <w:rPr>
          <w:rFonts w:ascii="Garamond" w:hAnsi="Garamond"/>
        </w:rPr>
        <w:t>The 2017 Series A n</w:t>
      </w:r>
      <w:r w:rsidR="002E1C3D" w:rsidRPr="00D81332">
        <w:rPr>
          <w:rFonts w:ascii="Garamond" w:hAnsi="Garamond"/>
        </w:rPr>
        <w:t xml:space="preserve">on-AMT bonds will be used to provide funds to finance the purchase of tax-exempt eligible mortgage loans made to first time home buyers of low, very low and moderate income, who are acquiring moderately priced residences, to fund capitalized interest and to pay a portion of the costs of issuance. </w:t>
      </w:r>
    </w:p>
    <w:p w:rsidR="002E1C3D" w:rsidRPr="00D81332" w:rsidRDefault="002E1C3D" w:rsidP="002E1C3D">
      <w:pPr>
        <w:jc w:val="both"/>
        <w:rPr>
          <w:rFonts w:ascii="Garamond" w:hAnsi="Garamond"/>
        </w:rPr>
      </w:pPr>
    </w:p>
    <w:p w:rsidR="002E1C3D" w:rsidRPr="00D81332" w:rsidRDefault="002E1C3D" w:rsidP="00D81332">
      <w:pPr>
        <w:ind w:left="720"/>
        <w:jc w:val="both"/>
        <w:rPr>
          <w:rFonts w:ascii="Garamond" w:hAnsi="Garamond" w:cs="Times"/>
          <w:highlight w:val="yellow"/>
        </w:rPr>
      </w:pPr>
      <w:r w:rsidRPr="00D81332">
        <w:rPr>
          <w:rFonts w:ascii="Garamond" w:hAnsi="Garamond"/>
        </w:rPr>
        <w:t xml:space="preserve">The 2017 Series B taxable bonds will be used for a current refunding of all or a portion of the Department’s outstanding Single Family Mortgage Revenue Bonds Series 2007B and pay cost of issuance. </w:t>
      </w:r>
    </w:p>
    <w:p w:rsidR="002E1C3D" w:rsidRPr="00D81332" w:rsidRDefault="002E1C3D" w:rsidP="002E1C3D">
      <w:pPr>
        <w:jc w:val="both"/>
        <w:rPr>
          <w:rFonts w:ascii="Garamond" w:hAnsi="Garamond" w:cs="Times"/>
          <w:highlight w:val="yellow"/>
        </w:rPr>
      </w:pPr>
    </w:p>
    <w:p w:rsidR="002E1C3D" w:rsidRPr="00D81332" w:rsidRDefault="002E1C3D" w:rsidP="00D81332">
      <w:pPr>
        <w:ind w:left="720"/>
        <w:jc w:val="both"/>
        <w:rPr>
          <w:rFonts w:ascii="Garamond" w:hAnsi="Garamond"/>
        </w:rPr>
      </w:pPr>
      <w:r w:rsidRPr="00D81332">
        <w:rPr>
          <w:rFonts w:ascii="Garamond" w:hAnsi="Garamond"/>
        </w:rPr>
        <w:t xml:space="preserve">The 2017 Series C taxable bonds will be used to provide funds to finance the purchase of mortgage loans ineligible for tax-exempt financing made to first time home buyers of low, very </w:t>
      </w:r>
      <w:r w:rsidRPr="00D81332">
        <w:rPr>
          <w:rFonts w:ascii="Garamond" w:hAnsi="Garamond"/>
        </w:rPr>
        <w:lastRenderedPageBreak/>
        <w:t xml:space="preserve">low and moderate income, who are acquiring moderately priced residences, to fund capitalized interest and to pay a portion of the costs of issuance. </w:t>
      </w:r>
    </w:p>
    <w:p w:rsidR="002E1C3D" w:rsidRPr="00D81332" w:rsidRDefault="002E1C3D" w:rsidP="002E1C3D">
      <w:pPr>
        <w:jc w:val="both"/>
        <w:rPr>
          <w:rFonts w:ascii="Garamond" w:hAnsi="Garamond" w:cs="Times"/>
          <w:highlight w:val="yellow"/>
        </w:rPr>
      </w:pPr>
    </w:p>
    <w:p w:rsidR="002E1C3D" w:rsidRPr="00D81332" w:rsidRDefault="002E1C3D" w:rsidP="00D81332">
      <w:pPr>
        <w:ind w:left="720"/>
        <w:rPr>
          <w:rFonts w:ascii="Garamond" w:hAnsi="Garamond"/>
        </w:rPr>
      </w:pPr>
      <w:r w:rsidRPr="00D81332">
        <w:rPr>
          <w:rFonts w:ascii="Garamond" w:hAnsi="Garamond"/>
        </w:rPr>
        <w:t xml:space="preserve">The Bonds will be issued under Chapter 1371, Chapter 2306 and Chapters 1207, Texas Government Code, as amended. </w:t>
      </w:r>
    </w:p>
    <w:p w:rsidR="002E1C3D" w:rsidRPr="00D81332" w:rsidRDefault="002E1C3D" w:rsidP="002E1C3D">
      <w:pPr>
        <w:jc w:val="both"/>
        <w:rPr>
          <w:rFonts w:ascii="Garamond" w:hAnsi="Garamond"/>
          <w:highlight w:val="yellow"/>
        </w:rPr>
      </w:pPr>
    </w:p>
    <w:p w:rsidR="002E1C3D" w:rsidRPr="00D81332" w:rsidRDefault="002E1C3D" w:rsidP="00D81332">
      <w:pPr>
        <w:ind w:firstLine="720"/>
        <w:jc w:val="both"/>
        <w:rPr>
          <w:rFonts w:ascii="Garamond" w:hAnsi="Garamond"/>
        </w:rPr>
      </w:pPr>
      <w:r w:rsidRPr="00D81332">
        <w:rPr>
          <w:rFonts w:ascii="Garamond" w:hAnsi="Garamond"/>
        </w:rPr>
        <w:t>The final resolution was approved by the TDHCA Board at its meeting on April 27, 2017.</w:t>
      </w:r>
    </w:p>
    <w:p w:rsidR="002E1C3D" w:rsidRPr="00D81332" w:rsidRDefault="002E1C3D" w:rsidP="002E1C3D">
      <w:pPr>
        <w:jc w:val="both"/>
        <w:rPr>
          <w:rFonts w:ascii="Garamond" w:hAnsi="Garamond"/>
          <w:highlight w:val="yellow"/>
        </w:rPr>
      </w:pPr>
    </w:p>
    <w:p w:rsidR="002E1C3D" w:rsidRPr="00D81332" w:rsidRDefault="002E1C3D" w:rsidP="00D81332">
      <w:pPr>
        <w:ind w:left="720"/>
        <w:jc w:val="both"/>
        <w:rPr>
          <w:rFonts w:ascii="Garamond" w:hAnsi="Garamond"/>
        </w:rPr>
      </w:pPr>
      <w:r w:rsidRPr="00D81332">
        <w:rPr>
          <w:rFonts w:ascii="Garamond" w:hAnsi="Garamond"/>
        </w:rPr>
        <w:t xml:space="preserve">The Private Activity Bond reservation </w:t>
      </w:r>
      <w:r w:rsidR="00D81332" w:rsidRPr="00D81332">
        <w:rPr>
          <w:rFonts w:ascii="Garamond" w:hAnsi="Garamond"/>
        </w:rPr>
        <w:t>was made on</w:t>
      </w:r>
      <w:r w:rsidRPr="00D81332">
        <w:rPr>
          <w:rFonts w:ascii="Garamond" w:hAnsi="Garamond"/>
        </w:rPr>
        <w:t xml:space="preserve"> May 8, 2017.</w:t>
      </w:r>
    </w:p>
    <w:p w:rsidR="002E1C3D" w:rsidRPr="00D81332" w:rsidRDefault="002E1C3D" w:rsidP="00024F52">
      <w:pPr>
        <w:pStyle w:val="ListParagraph"/>
        <w:rPr>
          <w:rFonts w:ascii="Garamond" w:hAnsi="Garamond"/>
        </w:rPr>
      </w:pPr>
    </w:p>
    <w:p w:rsidR="002E1C3D" w:rsidRPr="00D81332" w:rsidRDefault="002E1C3D" w:rsidP="00024F52">
      <w:pPr>
        <w:pStyle w:val="ListParagraph"/>
        <w:rPr>
          <w:rFonts w:ascii="Garamond" w:hAnsi="Garamond"/>
        </w:rPr>
      </w:pPr>
      <w:r w:rsidRPr="00D81332">
        <w:rPr>
          <w:rFonts w:ascii="Garamond" w:hAnsi="Garamond"/>
        </w:rPr>
        <w:t>The 2017 Series A, B and C bonds will be sold as tax-exempt and taxable, self-supporting, fixed-rate debt</w:t>
      </w:r>
      <w:r w:rsidRPr="00D81332" w:rsidDel="009B5228">
        <w:rPr>
          <w:rFonts w:ascii="Garamond" w:hAnsi="Garamond"/>
        </w:rPr>
        <w:t xml:space="preserve"> </w:t>
      </w:r>
      <w:r w:rsidRPr="00D81332">
        <w:rPr>
          <w:rFonts w:ascii="Garamond" w:hAnsi="Garamond"/>
        </w:rPr>
        <w:t>in a negotiated sale with a term structure maturing September 1, 2047, September 1, 2037 and September 1, 2047, respectively. The average life is expected to be 10.7, 7.4 and 10.8 years, respectively.</w:t>
      </w:r>
    </w:p>
    <w:p w:rsidR="002E1C3D" w:rsidRPr="00D81332" w:rsidRDefault="002E1C3D" w:rsidP="00024F52">
      <w:pPr>
        <w:pStyle w:val="ListParagraph"/>
        <w:rPr>
          <w:rFonts w:ascii="Garamond" w:hAnsi="Garamond"/>
        </w:rPr>
      </w:pPr>
    </w:p>
    <w:p w:rsidR="002E1C3D" w:rsidRPr="00D81332" w:rsidRDefault="002E1C3D" w:rsidP="00D81332">
      <w:pPr>
        <w:ind w:left="720"/>
        <w:jc w:val="both"/>
        <w:rPr>
          <w:rFonts w:ascii="Garamond" w:hAnsi="Garamond"/>
        </w:rPr>
      </w:pPr>
      <w:r w:rsidRPr="00D81332">
        <w:rPr>
          <w:rFonts w:ascii="Garamond" w:hAnsi="Garamond"/>
        </w:rPr>
        <w:t xml:space="preserve">The Bonds are special, limited obligations of TDHCA, payable solely out of the revenues, receipts, and security pledged under the </w:t>
      </w:r>
      <w:r w:rsidR="00D81332" w:rsidRPr="00D81332">
        <w:rPr>
          <w:rFonts w:ascii="Garamond" w:hAnsi="Garamond"/>
        </w:rPr>
        <w:t>Single-Family</w:t>
      </w:r>
      <w:r w:rsidRPr="00D81332">
        <w:rPr>
          <w:rFonts w:ascii="Garamond" w:hAnsi="Garamond"/>
        </w:rPr>
        <w:t xml:space="preserve"> Indenture. The Bonds do not constitute a general obligation of the state of Texas. </w:t>
      </w:r>
    </w:p>
    <w:p w:rsidR="002E1C3D" w:rsidRPr="00D81332" w:rsidRDefault="002E1C3D" w:rsidP="00024F52">
      <w:pPr>
        <w:pStyle w:val="ListParagraph"/>
        <w:rPr>
          <w:rFonts w:ascii="Garamond" w:hAnsi="Garamond"/>
        </w:rPr>
      </w:pPr>
    </w:p>
    <w:p w:rsidR="00D81332" w:rsidRPr="00D81332" w:rsidRDefault="00C14BD5" w:rsidP="00024F52">
      <w:pPr>
        <w:pStyle w:val="ListParagraph"/>
        <w:rPr>
          <w:rFonts w:ascii="Garamond" w:hAnsi="Garamond"/>
        </w:rPr>
      </w:pPr>
      <w:r>
        <w:rPr>
          <w:rFonts w:ascii="Garamond" w:hAnsi="Garamond"/>
        </w:rPr>
        <w:t>The cost of i</w:t>
      </w:r>
      <w:r w:rsidR="00D81332" w:rsidRPr="00D81332">
        <w:rPr>
          <w:rFonts w:ascii="Garamond" w:hAnsi="Garamond"/>
        </w:rPr>
        <w:t>ssuance is estimated to be approximately $942</w:t>
      </w:r>
      <w:r>
        <w:rPr>
          <w:rFonts w:ascii="Garamond" w:hAnsi="Garamond"/>
        </w:rPr>
        <w:t>,843 or $7.00 per bond and the total underwriter’s s</w:t>
      </w:r>
      <w:r w:rsidR="00D81332" w:rsidRPr="00D81332">
        <w:rPr>
          <w:rFonts w:ascii="Garamond" w:hAnsi="Garamond"/>
        </w:rPr>
        <w:t>pread is estimated to be $8</w:t>
      </w:r>
      <w:r>
        <w:rPr>
          <w:rFonts w:ascii="Garamond" w:hAnsi="Garamond"/>
        </w:rPr>
        <w:t>72,600 or $6.48 per bond for a total bond c</w:t>
      </w:r>
      <w:r w:rsidR="00D81332" w:rsidRPr="00D81332">
        <w:rPr>
          <w:rFonts w:ascii="Garamond" w:hAnsi="Garamond"/>
        </w:rPr>
        <w:t>ost of $1,815,503 or $13.49 per bond.</w:t>
      </w:r>
    </w:p>
    <w:p w:rsidR="00D81332" w:rsidRPr="00D81332" w:rsidRDefault="00D81332" w:rsidP="00024F52">
      <w:pPr>
        <w:pStyle w:val="ListParagraph"/>
        <w:rPr>
          <w:rFonts w:ascii="Garamond" w:hAnsi="Garamond"/>
        </w:rPr>
      </w:pPr>
    </w:p>
    <w:p w:rsidR="00FC28F2" w:rsidRPr="00D81332" w:rsidRDefault="00D81332" w:rsidP="00A86A8C">
      <w:pPr>
        <w:widowControl w:val="0"/>
        <w:autoSpaceDE w:val="0"/>
        <w:autoSpaceDN w:val="0"/>
        <w:adjustRightInd w:val="0"/>
        <w:ind w:left="720"/>
        <w:jc w:val="both"/>
        <w:rPr>
          <w:rFonts w:ascii="Garamond" w:hAnsi="Garamond"/>
        </w:rPr>
      </w:pPr>
      <w:r w:rsidRPr="00D81332">
        <w:rPr>
          <w:rFonts w:ascii="Garamond" w:hAnsi="Garamond"/>
        </w:rPr>
        <w:t>Pursuant to Texas Government Code (TGC) Section 2306.142(m)</w:t>
      </w:r>
      <w:r w:rsidR="000A64DF">
        <w:rPr>
          <w:rFonts w:ascii="Garamond" w:hAnsi="Garamond"/>
        </w:rPr>
        <w:t>,</w:t>
      </w:r>
      <w:r w:rsidRPr="00D81332">
        <w:rPr>
          <w:rFonts w:ascii="Garamond" w:hAnsi="Garamond"/>
        </w:rPr>
        <w:t xml:space="preserve"> </w:t>
      </w:r>
      <w:r w:rsidR="000A64DF">
        <w:rPr>
          <w:rFonts w:ascii="Garamond" w:hAnsi="Garamond"/>
        </w:rPr>
        <w:t>TDHCA</w:t>
      </w:r>
      <w:r w:rsidRPr="00D81332">
        <w:rPr>
          <w:rFonts w:ascii="Garamond" w:hAnsi="Garamond"/>
        </w:rPr>
        <w:t xml:space="preserve"> is requesting an annual waiver of TGC Section 2306.142(l). Historically, a waiver has been requested with each of the Department’s new money transactions based on TDHCA’s determination that it is unfeasible or will damage the financial condition of TDHCA to issue bonds with the restrictions contained in Section 2306.142(l) of the Texas Government Code.</w:t>
      </w:r>
    </w:p>
    <w:p w:rsidR="00D81332" w:rsidRPr="00D81332" w:rsidRDefault="00D81332" w:rsidP="00A86A8C">
      <w:pPr>
        <w:widowControl w:val="0"/>
        <w:autoSpaceDE w:val="0"/>
        <w:autoSpaceDN w:val="0"/>
        <w:adjustRightInd w:val="0"/>
        <w:ind w:left="720"/>
        <w:jc w:val="both"/>
        <w:rPr>
          <w:rFonts w:ascii="Garamond" w:hAnsi="Garamond"/>
        </w:rPr>
      </w:pPr>
    </w:p>
    <w:p w:rsidR="007C1B5F" w:rsidRPr="00D81332" w:rsidRDefault="00AB0FCC" w:rsidP="00A86A8C">
      <w:pPr>
        <w:widowControl w:val="0"/>
        <w:autoSpaceDE w:val="0"/>
        <w:autoSpaceDN w:val="0"/>
        <w:adjustRightInd w:val="0"/>
        <w:ind w:left="720"/>
        <w:jc w:val="both"/>
        <w:rPr>
          <w:rFonts w:ascii="Garamond" w:hAnsi="Garamond"/>
        </w:rPr>
      </w:pPr>
      <w:r w:rsidRPr="00D81332">
        <w:rPr>
          <w:rFonts w:ascii="Garamond" w:hAnsi="Garamond"/>
        </w:rPr>
        <w:t>Monica Galuski</w:t>
      </w:r>
      <w:r w:rsidR="00B76A6D" w:rsidRPr="00D81332">
        <w:rPr>
          <w:rFonts w:ascii="Garamond" w:hAnsi="Garamond"/>
        </w:rPr>
        <w:t xml:space="preserve"> </w:t>
      </w:r>
      <w:r w:rsidR="00FC28F2" w:rsidRPr="00D81332">
        <w:rPr>
          <w:rFonts w:ascii="Garamond" w:hAnsi="Garamond"/>
        </w:rPr>
        <w:t>a</w:t>
      </w:r>
      <w:r w:rsidR="00B76A6D" w:rsidRPr="00D81332">
        <w:rPr>
          <w:rFonts w:ascii="Garamond" w:hAnsi="Garamond"/>
        </w:rPr>
        <w:t>nswered questions f</w:t>
      </w:r>
      <w:r w:rsidR="00A4422F" w:rsidRPr="00D81332">
        <w:rPr>
          <w:rFonts w:ascii="Garamond" w:hAnsi="Garamond"/>
        </w:rPr>
        <w:t>ro</w:t>
      </w:r>
      <w:r w:rsidR="00B76A6D" w:rsidRPr="00D81332">
        <w:rPr>
          <w:rFonts w:ascii="Garamond" w:hAnsi="Garamond"/>
        </w:rPr>
        <w:t>m the Board.</w:t>
      </w:r>
    </w:p>
    <w:p w:rsidR="00362B85" w:rsidRPr="00D81332" w:rsidRDefault="00362B85" w:rsidP="006D6AF2">
      <w:pPr>
        <w:widowControl w:val="0"/>
        <w:autoSpaceDE w:val="0"/>
        <w:autoSpaceDN w:val="0"/>
        <w:adjustRightInd w:val="0"/>
        <w:jc w:val="both"/>
        <w:rPr>
          <w:rFonts w:ascii="Garamond" w:hAnsi="Garamond"/>
        </w:rPr>
      </w:pPr>
    </w:p>
    <w:p w:rsidR="00D4772B" w:rsidRPr="004F0BD0" w:rsidRDefault="00D4772B" w:rsidP="00D4772B">
      <w:pPr>
        <w:widowControl w:val="0"/>
        <w:numPr>
          <w:ilvl w:val="0"/>
          <w:numId w:val="21"/>
        </w:numPr>
        <w:autoSpaceDE w:val="0"/>
        <w:autoSpaceDN w:val="0"/>
        <w:adjustRightInd w:val="0"/>
        <w:jc w:val="both"/>
        <w:rPr>
          <w:rFonts w:ascii="Garamond" w:hAnsi="Garamond"/>
          <w:b/>
        </w:rPr>
      </w:pPr>
      <w:r w:rsidRPr="004F0BD0">
        <w:rPr>
          <w:rFonts w:ascii="Garamond" w:hAnsi="Garamond"/>
          <w:b/>
        </w:rPr>
        <w:t>Texas Department of Housing and Community Affairs Series 2017 Issuer Note</w:t>
      </w:r>
    </w:p>
    <w:p w:rsidR="00D4772B" w:rsidRDefault="00D4772B" w:rsidP="00D4772B">
      <w:pPr>
        <w:widowControl w:val="0"/>
        <w:autoSpaceDE w:val="0"/>
        <w:autoSpaceDN w:val="0"/>
        <w:adjustRightInd w:val="0"/>
        <w:ind w:left="720"/>
        <w:jc w:val="both"/>
        <w:rPr>
          <w:rFonts w:ascii="Garamond" w:hAnsi="Garamond"/>
          <w:b/>
        </w:rPr>
      </w:pPr>
    </w:p>
    <w:p w:rsidR="00D4772B" w:rsidRDefault="00D4772B" w:rsidP="00D4772B">
      <w:pPr>
        <w:pStyle w:val="ListParagraph"/>
        <w:rPr>
          <w:rFonts w:ascii="Garamond" w:hAnsi="Garamond"/>
        </w:rPr>
      </w:pPr>
      <w:r>
        <w:rPr>
          <w:rFonts w:ascii="Garamond" w:hAnsi="Garamond"/>
        </w:rPr>
        <w:t>This transaction has been withdrawn by the issuer.</w:t>
      </w:r>
    </w:p>
    <w:p w:rsidR="00D4772B" w:rsidRDefault="00D4772B" w:rsidP="00D4772B">
      <w:pPr>
        <w:widowControl w:val="0"/>
        <w:autoSpaceDE w:val="0"/>
        <w:autoSpaceDN w:val="0"/>
        <w:adjustRightInd w:val="0"/>
        <w:ind w:left="720"/>
        <w:jc w:val="both"/>
        <w:rPr>
          <w:rFonts w:ascii="Garamond" w:hAnsi="Garamond"/>
          <w:b/>
        </w:rPr>
      </w:pPr>
    </w:p>
    <w:p w:rsidR="00D4772B" w:rsidRPr="004F0BD0" w:rsidRDefault="00D4772B" w:rsidP="00D4772B">
      <w:pPr>
        <w:widowControl w:val="0"/>
        <w:numPr>
          <w:ilvl w:val="0"/>
          <w:numId w:val="21"/>
        </w:numPr>
        <w:autoSpaceDE w:val="0"/>
        <w:autoSpaceDN w:val="0"/>
        <w:adjustRightInd w:val="0"/>
        <w:jc w:val="both"/>
        <w:rPr>
          <w:rFonts w:ascii="Garamond" w:hAnsi="Garamond"/>
          <w:b/>
        </w:rPr>
      </w:pPr>
      <w:r w:rsidRPr="004F0BD0">
        <w:rPr>
          <w:rFonts w:ascii="Garamond" w:hAnsi="Garamond"/>
          <w:b/>
        </w:rPr>
        <w:t>Exempt – Grand Parkway Transportation Corporation Grand Parkway System Revenue Obligations Series 2017 (in one or more series of Bonds, Notes or other Obligations)</w:t>
      </w:r>
    </w:p>
    <w:p w:rsidR="00D4772B" w:rsidRDefault="00D4772B" w:rsidP="00D4772B">
      <w:pPr>
        <w:widowControl w:val="0"/>
        <w:autoSpaceDE w:val="0"/>
        <w:autoSpaceDN w:val="0"/>
        <w:adjustRightInd w:val="0"/>
        <w:ind w:left="720"/>
        <w:jc w:val="both"/>
        <w:rPr>
          <w:rFonts w:ascii="Garamond" w:hAnsi="Garamond"/>
          <w:b/>
        </w:rPr>
      </w:pPr>
    </w:p>
    <w:p w:rsidR="00D4772B" w:rsidRDefault="00D4772B" w:rsidP="00D4772B">
      <w:pPr>
        <w:pStyle w:val="ListParagraph"/>
        <w:rPr>
          <w:rFonts w:ascii="Garamond" w:hAnsi="Garamond"/>
        </w:rPr>
      </w:pPr>
      <w:r>
        <w:rPr>
          <w:rFonts w:ascii="Garamond" w:hAnsi="Garamond"/>
        </w:rPr>
        <w:t xml:space="preserve">This transaction has been withdrawn by the issuer. </w:t>
      </w:r>
      <w:proofErr w:type="spellStart"/>
      <w:r>
        <w:rPr>
          <w:rFonts w:ascii="Garamond" w:hAnsi="Garamond"/>
        </w:rPr>
        <w:t>TxDOT</w:t>
      </w:r>
      <w:proofErr w:type="spellEnd"/>
      <w:r>
        <w:rPr>
          <w:rFonts w:ascii="Garamond" w:hAnsi="Garamond"/>
        </w:rPr>
        <w:t xml:space="preserve"> expects to submit a complete application in July. </w:t>
      </w:r>
    </w:p>
    <w:p w:rsidR="000A64DF" w:rsidRDefault="000A64DF" w:rsidP="00F815BD">
      <w:pPr>
        <w:widowControl w:val="0"/>
        <w:autoSpaceDE w:val="0"/>
        <w:autoSpaceDN w:val="0"/>
        <w:adjustRightInd w:val="0"/>
        <w:ind w:left="720"/>
        <w:jc w:val="both"/>
        <w:rPr>
          <w:rFonts w:ascii="Garamond" w:hAnsi="Garamond"/>
          <w:b/>
        </w:rPr>
      </w:pPr>
    </w:p>
    <w:p w:rsidR="00D4772B" w:rsidRPr="004F0BD0" w:rsidRDefault="00D4772B" w:rsidP="00D4772B">
      <w:pPr>
        <w:widowControl w:val="0"/>
        <w:numPr>
          <w:ilvl w:val="0"/>
          <w:numId w:val="21"/>
        </w:numPr>
        <w:autoSpaceDE w:val="0"/>
        <w:autoSpaceDN w:val="0"/>
        <w:adjustRightInd w:val="0"/>
        <w:jc w:val="both"/>
        <w:rPr>
          <w:rFonts w:ascii="Garamond" w:hAnsi="Garamond"/>
          <w:b/>
        </w:rPr>
      </w:pPr>
      <w:r w:rsidRPr="004F0BD0">
        <w:rPr>
          <w:rFonts w:ascii="Garamond" w:hAnsi="Garamond"/>
          <w:b/>
        </w:rPr>
        <w:t>Exempt – Texas Water Development Board State of Texas General Obligation Bonds Water Financial Assistance and Refunding Bonds Series 2017A, Series 2017B (EDAP) and Series 2017C (Taxable)</w:t>
      </w:r>
    </w:p>
    <w:p w:rsidR="00D4772B" w:rsidRDefault="00D4772B" w:rsidP="00D4772B">
      <w:pPr>
        <w:pStyle w:val="ListParagraph"/>
        <w:rPr>
          <w:rFonts w:ascii="Garamond" w:hAnsi="Garamond"/>
        </w:rPr>
      </w:pPr>
    </w:p>
    <w:p w:rsidR="00D4772B" w:rsidRDefault="00D4772B" w:rsidP="006D08AD">
      <w:pPr>
        <w:ind w:left="720"/>
        <w:jc w:val="both"/>
        <w:rPr>
          <w:rFonts w:ascii="Garamond" w:hAnsi="Garamond"/>
        </w:rPr>
      </w:pPr>
      <w:r>
        <w:rPr>
          <w:rFonts w:ascii="Garamond" w:hAnsi="Garamond"/>
        </w:rPr>
        <w:t>This transaction was submitted on the Exempt track and the 6-day review period is scheduled to expire on Friday May 12, 2017.</w:t>
      </w:r>
    </w:p>
    <w:p w:rsidR="00D4772B" w:rsidRDefault="00D4772B" w:rsidP="00D4772B">
      <w:pPr>
        <w:pStyle w:val="ListParagraph"/>
        <w:rPr>
          <w:rFonts w:ascii="Garamond" w:hAnsi="Garamond"/>
        </w:rPr>
      </w:pPr>
    </w:p>
    <w:p w:rsidR="00D4772B" w:rsidRDefault="00D4772B" w:rsidP="00D4772B">
      <w:pPr>
        <w:widowControl w:val="0"/>
        <w:autoSpaceDE w:val="0"/>
        <w:autoSpaceDN w:val="0"/>
        <w:adjustRightInd w:val="0"/>
        <w:ind w:left="720"/>
        <w:jc w:val="both"/>
        <w:rPr>
          <w:rFonts w:ascii="Garamond" w:hAnsi="Garamond"/>
        </w:rPr>
      </w:pPr>
      <w:r w:rsidRPr="002C3990">
        <w:rPr>
          <w:rFonts w:ascii="Garamond" w:hAnsi="Garamond"/>
        </w:rPr>
        <w:t>Representatives present were:</w:t>
      </w:r>
      <w:r>
        <w:rPr>
          <w:rFonts w:ascii="Garamond" w:hAnsi="Garamond"/>
        </w:rPr>
        <w:t xml:space="preserve"> Jeff Walker, Executive Administrator; Rebecca Trevino, Chief Financial Officer; Georgia Sanchez</w:t>
      </w:r>
      <w:r w:rsidRPr="00593EFB">
        <w:rPr>
          <w:rFonts w:ascii="Garamond" w:hAnsi="Garamond"/>
        </w:rPr>
        <w:t xml:space="preserve">, </w:t>
      </w:r>
      <w:r>
        <w:rPr>
          <w:rFonts w:ascii="Garamond" w:hAnsi="Garamond"/>
        </w:rPr>
        <w:t>Debt Portfolio Manager; Josh Traner, Financial Analyst.</w:t>
      </w:r>
    </w:p>
    <w:p w:rsidR="00D4772B" w:rsidRDefault="00D4772B" w:rsidP="00D4772B">
      <w:pPr>
        <w:widowControl w:val="0"/>
        <w:autoSpaceDE w:val="0"/>
        <w:autoSpaceDN w:val="0"/>
        <w:adjustRightInd w:val="0"/>
        <w:ind w:left="540" w:firstLine="180"/>
        <w:jc w:val="both"/>
        <w:rPr>
          <w:rFonts w:ascii="Garamond" w:hAnsi="Garamond"/>
        </w:rPr>
      </w:pPr>
    </w:p>
    <w:p w:rsidR="00881EF0" w:rsidRDefault="00881EF0" w:rsidP="00881EF0">
      <w:pPr>
        <w:widowControl w:val="0"/>
        <w:autoSpaceDE w:val="0"/>
        <w:autoSpaceDN w:val="0"/>
        <w:adjustRightInd w:val="0"/>
        <w:ind w:left="720"/>
        <w:jc w:val="both"/>
        <w:rPr>
          <w:rFonts w:ascii="Garamond" w:hAnsi="Garamond"/>
        </w:rPr>
      </w:pPr>
      <w:r w:rsidRPr="00881EF0">
        <w:rPr>
          <w:rFonts w:ascii="Garamond" w:hAnsi="Garamond"/>
        </w:rPr>
        <w:t xml:space="preserve">The TWDB seeks approval to issue its State of Texas General Obligation Bonds Water Financial Assistance and Refunding Bonds Series 2017A, Series 2017B (EDAP) and Series 2017C (Taxable) in an aggregate par amount of $125,00,000 and </w:t>
      </w:r>
      <w:proofErr w:type="gramStart"/>
      <w:r w:rsidRPr="00881EF0">
        <w:rPr>
          <w:rFonts w:ascii="Garamond" w:hAnsi="Garamond"/>
        </w:rPr>
        <w:t>a maximum proceeds</w:t>
      </w:r>
      <w:proofErr w:type="gramEnd"/>
      <w:r w:rsidRPr="00881EF0">
        <w:rPr>
          <w:rFonts w:ascii="Garamond" w:hAnsi="Garamond"/>
        </w:rPr>
        <w:t xml:space="preserve"> amount of $127,181,878 including premiums, if any.</w:t>
      </w:r>
    </w:p>
    <w:p w:rsidR="00881EF0" w:rsidRDefault="00881EF0" w:rsidP="00881EF0">
      <w:pPr>
        <w:widowControl w:val="0"/>
        <w:autoSpaceDE w:val="0"/>
        <w:autoSpaceDN w:val="0"/>
        <w:adjustRightInd w:val="0"/>
        <w:ind w:left="720"/>
        <w:jc w:val="both"/>
        <w:rPr>
          <w:rFonts w:ascii="Garamond" w:hAnsi="Garamond"/>
        </w:rPr>
      </w:pPr>
    </w:p>
    <w:p w:rsidR="00881EF0" w:rsidRPr="001D14C6" w:rsidRDefault="00881EF0" w:rsidP="00881EF0">
      <w:pPr>
        <w:pStyle w:val="Title"/>
        <w:ind w:left="720"/>
        <w:jc w:val="both"/>
        <w:rPr>
          <w:rFonts w:ascii="Garamond" w:hAnsi="Garamond"/>
          <w:b w:val="0"/>
          <w:szCs w:val="24"/>
        </w:rPr>
      </w:pPr>
      <w:r w:rsidRPr="001C42AE">
        <w:rPr>
          <w:rFonts w:ascii="Garamond" w:hAnsi="Garamond"/>
          <w:b w:val="0"/>
          <w:szCs w:val="24"/>
        </w:rPr>
        <w:t>This transaction qualifies for exempt approval under Section 181.9(a)(4) of the BRB Rules because the Series 201</w:t>
      </w:r>
      <w:r>
        <w:rPr>
          <w:rFonts w:ascii="Garamond" w:hAnsi="Garamond"/>
          <w:b w:val="0"/>
          <w:szCs w:val="24"/>
        </w:rPr>
        <w:t>7A</w:t>
      </w:r>
      <w:r w:rsidRPr="001C42AE">
        <w:rPr>
          <w:rFonts w:ascii="Garamond" w:hAnsi="Garamond"/>
          <w:b w:val="0"/>
          <w:szCs w:val="24"/>
        </w:rPr>
        <w:t xml:space="preserve"> </w:t>
      </w:r>
      <w:r w:rsidRPr="00327461">
        <w:rPr>
          <w:rFonts w:ascii="Garamond" w:hAnsi="Garamond"/>
          <w:b w:val="0"/>
          <w:szCs w:val="24"/>
        </w:rPr>
        <w:t xml:space="preserve">and </w:t>
      </w:r>
      <w:r w:rsidRPr="001C42AE">
        <w:rPr>
          <w:rFonts w:ascii="Garamond" w:hAnsi="Garamond"/>
          <w:b w:val="0"/>
          <w:szCs w:val="24"/>
        </w:rPr>
        <w:t xml:space="preserve">the Series </w:t>
      </w:r>
      <w:r w:rsidRPr="00327461">
        <w:rPr>
          <w:rFonts w:ascii="Garamond" w:hAnsi="Garamond"/>
          <w:b w:val="0"/>
          <w:szCs w:val="24"/>
        </w:rPr>
        <w:t>20</w:t>
      </w:r>
      <w:r w:rsidRPr="001C42AE">
        <w:rPr>
          <w:rFonts w:ascii="Garamond" w:hAnsi="Garamond"/>
          <w:b w:val="0"/>
          <w:szCs w:val="24"/>
        </w:rPr>
        <w:t>1</w:t>
      </w:r>
      <w:r>
        <w:rPr>
          <w:rFonts w:ascii="Garamond" w:hAnsi="Garamond"/>
          <w:b w:val="0"/>
          <w:szCs w:val="24"/>
        </w:rPr>
        <w:t>7C</w:t>
      </w:r>
      <w:r w:rsidRPr="001C42AE">
        <w:rPr>
          <w:rFonts w:ascii="Garamond" w:hAnsi="Garamond"/>
          <w:b w:val="0"/>
          <w:szCs w:val="24"/>
        </w:rPr>
        <w:t xml:space="preserve"> bonds are determined to be self-supporting. The Series 201</w:t>
      </w:r>
      <w:r>
        <w:rPr>
          <w:rFonts w:ascii="Garamond" w:hAnsi="Garamond"/>
          <w:b w:val="0"/>
          <w:szCs w:val="24"/>
        </w:rPr>
        <w:t>7B</w:t>
      </w:r>
      <w:r w:rsidRPr="001C42AE">
        <w:rPr>
          <w:rFonts w:ascii="Garamond" w:hAnsi="Garamond"/>
          <w:b w:val="0"/>
          <w:szCs w:val="24"/>
        </w:rPr>
        <w:t xml:space="preserve"> bonds will meet </w:t>
      </w:r>
      <w:r w:rsidRPr="001D14C6">
        <w:rPr>
          <w:rFonts w:ascii="Garamond" w:hAnsi="Garamond"/>
          <w:b w:val="0"/>
          <w:szCs w:val="24"/>
        </w:rPr>
        <w:t xml:space="preserve">the 2% minimum NPV savings for a current refunding as required by rule 181.9(a)(6). </w:t>
      </w:r>
    </w:p>
    <w:p w:rsidR="00881EF0" w:rsidRDefault="00881EF0" w:rsidP="00D4772B">
      <w:pPr>
        <w:widowControl w:val="0"/>
        <w:autoSpaceDE w:val="0"/>
        <w:autoSpaceDN w:val="0"/>
        <w:adjustRightInd w:val="0"/>
        <w:ind w:left="540" w:firstLine="180"/>
        <w:jc w:val="both"/>
        <w:rPr>
          <w:rFonts w:ascii="Garamond" w:hAnsi="Garamond"/>
        </w:rPr>
      </w:pPr>
    </w:p>
    <w:p w:rsidR="00881EF0" w:rsidRPr="00881EF0" w:rsidRDefault="00881EF0" w:rsidP="00881EF0">
      <w:pPr>
        <w:pStyle w:val="StyleJustified1"/>
        <w:spacing w:after="0"/>
        <w:ind w:left="720"/>
        <w:rPr>
          <w:rFonts w:ascii="Garamond" w:eastAsia="Times" w:hAnsi="Garamond"/>
          <w:szCs w:val="24"/>
        </w:rPr>
      </w:pPr>
      <w:r w:rsidRPr="00881EF0">
        <w:rPr>
          <w:rFonts w:ascii="Garamond" w:eastAsia="Times" w:hAnsi="Garamond"/>
          <w:szCs w:val="24"/>
        </w:rPr>
        <w:t>The bonds are general obligations of the State of Texas and are secured by the state’s full faith and credit.</w:t>
      </w:r>
    </w:p>
    <w:p w:rsidR="00881EF0" w:rsidRDefault="00881EF0" w:rsidP="00D4772B">
      <w:pPr>
        <w:widowControl w:val="0"/>
        <w:autoSpaceDE w:val="0"/>
        <w:autoSpaceDN w:val="0"/>
        <w:adjustRightInd w:val="0"/>
        <w:ind w:left="540" w:firstLine="180"/>
        <w:jc w:val="both"/>
        <w:rPr>
          <w:rFonts w:ascii="Garamond" w:hAnsi="Garamond"/>
        </w:rPr>
      </w:pPr>
    </w:p>
    <w:p w:rsidR="00D4772B" w:rsidRDefault="00D4772B" w:rsidP="00D4772B">
      <w:pPr>
        <w:widowControl w:val="0"/>
        <w:autoSpaceDE w:val="0"/>
        <w:autoSpaceDN w:val="0"/>
        <w:adjustRightInd w:val="0"/>
        <w:ind w:left="720"/>
        <w:jc w:val="both"/>
        <w:rPr>
          <w:rFonts w:ascii="Garamond" w:hAnsi="Garamond"/>
        </w:rPr>
      </w:pPr>
      <w:r>
        <w:rPr>
          <w:rFonts w:ascii="Garamond" w:hAnsi="Garamond"/>
        </w:rPr>
        <w:t>Georgia Sanchez gave a brief overview of the transaction and answered questions from the Board.</w:t>
      </w:r>
    </w:p>
    <w:p w:rsidR="00D4772B" w:rsidRDefault="00D4772B" w:rsidP="00F815BD">
      <w:pPr>
        <w:widowControl w:val="0"/>
        <w:autoSpaceDE w:val="0"/>
        <w:autoSpaceDN w:val="0"/>
        <w:adjustRightInd w:val="0"/>
        <w:ind w:left="720"/>
        <w:jc w:val="both"/>
        <w:rPr>
          <w:rFonts w:ascii="Garamond" w:hAnsi="Garamond"/>
          <w:b/>
        </w:rPr>
      </w:pPr>
    </w:p>
    <w:p w:rsidR="00A7106E" w:rsidRPr="007F40DE" w:rsidRDefault="00A7106E" w:rsidP="007F40DE">
      <w:pPr>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Default="006706F9" w:rsidP="00936515">
      <w:pPr>
        <w:ind w:left="720"/>
        <w:jc w:val="both"/>
        <w:rPr>
          <w:rFonts w:ascii="Garamond" w:hAnsi="Garamond"/>
        </w:rPr>
      </w:pPr>
      <w:r w:rsidRPr="006706F9">
        <w:rPr>
          <w:rFonts w:ascii="Garamond" w:hAnsi="Garamond"/>
        </w:rPr>
        <w:t>There was no public comment</w:t>
      </w:r>
      <w:r w:rsidR="002A4F73">
        <w:rPr>
          <w:rFonts w:ascii="Garamond" w:hAnsi="Garamond"/>
        </w:rPr>
        <w:t>.</w:t>
      </w:r>
    </w:p>
    <w:p w:rsidR="0013328C" w:rsidRDefault="0013328C" w:rsidP="00936515">
      <w:pPr>
        <w:ind w:left="720"/>
        <w:jc w:val="both"/>
        <w:rPr>
          <w:rFonts w:ascii="Garamond" w:hAnsi="Garamond"/>
        </w:rPr>
      </w:pPr>
    </w:p>
    <w:p w:rsidR="0013328C" w:rsidRDefault="0013328C"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F5062E" w:rsidRDefault="00F5062E" w:rsidP="00F5062E">
      <w:pPr>
        <w:ind w:left="720"/>
        <w:jc w:val="both"/>
        <w:rPr>
          <w:rFonts w:ascii="Garamond" w:hAnsi="Garamond"/>
          <w:b/>
        </w:rPr>
      </w:pPr>
    </w:p>
    <w:p w:rsidR="000A66F4" w:rsidRDefault="000A66F4" w:rsidP="00F5062E">
      <w:pPr>
        <w:pStyle w:val="ListParagraph"/>
        <w:jc w:val="both"/>
        <w:rPr>
          <w:rFonts w:ascii="Garamond" w:hAnsi="Garamond"/>
        </w:rPr>
      </w:pPr>
      <w:r>
        <w:rPr>
          <w:rFonts w:ascii="Garamond" w:hAnsi="Garamond"/>
        </w:rPr>
        <w:t>The next Board Meeting is scheduled for 10:00 a.m. on Thursday, May 18</w:t>
      </w:r>
      <w:r w:rsidRPr="00EF700E">
        <w:rPr>
          <w:rFonts w:ascii="Garamond" w:hAnsi="Garamond"/>
        </w:rPr>
        <w:t>, 201</w:t>
      </w:r>
      <w:r>
        <w:rPr>
          <w:rFonts w:ascii="Garamond" w:hAnsi="Garamond"/>
        </w:rPr>
        <w:t>7</w:t>
      </w:r>
      <w:r w:rsidRPr="00EF700E">
        <w:rPr>
          <w:rFonts w:ascii="Garamond" w:hAnsi="Garamond"/>
        </w:rPr>
        <w:t xml:space="preserve"> in the </w:t>
      </w:r>
      <w:r>
        <w:rPr>
          <w:rFonts w:ascii="Garamond" w:hAnsi="Garamond"/>
        </w:rPr>
        <w:t>Capitol Extension, Room E2.030.</w:t>
      </w:r>
    </w:p>
    <w:p w:rsidR="000A66F4" w:rsidRDefault="000A66F4" w:rsidP="000A66F4">
      <w:pPr>
        <w:ind w:left="720"/>
        <w:jc w:val="both"/>
        <w:rPr>
          <w:rFonts w:ascii="Garamond" w:hAnsi="Garamond"/>
          <w:b/>
        </w:rPr>
      </w:pPr>
    </w:p>
    <w:p w:rsidR="000A66F4" w:rsidRDefault="000A66F4" w:rsidP="000A66F4">
      <w:pPr>
        <w:ind w:left="720"/>
        <w:jc w:val="both"/>
        <w:rPr>
          <w:rFonts w:ascii="Garamond" w:hAnsi="Garamond"/>
          <w:b/>
        </w:rPr>
      </w:pPr>
    </w:p>
    <w:p w:rsidR="000A66F4" w:rsidRDefault="00F5062E" w:rsidP="00A21C62">
      <w:pPr>
        <w:numPr>
          <w:ilvl w:val="0"/>
          <w:numId w:val="21"/>
        </w:numPr>
        <w:jc w:val="both"/>
        <w:rPr>
          <w:rFonts w:ascii="Garamond" w:hAnsi="Garamond"/>
          <w:b/>
        </w:rPr>
      </w:pPr>
      <w:r>
        <w:rPr>
          <w:rFonts w:ascii="Garamond" w:hAnsi="Garamond"/>
          <w:b/>
        </w:rPr>
        <w:t>Items for Future Agendas</w:t>
      </w:r>
    </w:p>
    <w:p w:rsidR="00700F72" w:rsidRDefault="00700F72" w:rsidP="00700F72">
      <w:pPr>
        <w:ind w:left="720"/>
        <w:jc w:val="both"/>
        <w:rPr>
          <w:rFonts w:ascii="Garamond" w:hAnsi="Garamond"/>
          <w:b/>
        </w:rPr>
      </w:pPr>
    </w:p>
    <w:p w:rsidR="000A66F4" w:rsidRDefault="00F5062E" w:rsidP="00DD1134">
      <w:pPr>
        <w:pStyle w:val="ListParagraph"/>
        <w:jc w:val="both"/>
        <w:rPr>
          <w:rFonts w:ascii="Garamond" w:hAnsi="Garamond"/>
        </w:rPr>
      </w:pPr>
      <w:r>
        <w:rPr>
          <w:rFonts w:ascii="Garamond" w:hAnsi="Garamond"/>
        </w:rPr>
        <w:t xml:space="preserve">A list of future agenda items was distributed to each member of the Board. </w:t>
      </w:r>
    </w:p>
    <w:p w:rsidR="00700F72" w:rsidRDefault="00700F72" w:rsidP="00F5062E">
      <w:pPr>
        <w:jc w:val="both"/>
        <w:rPr>
          <w:rFonts w:ascii="Garamond" w:hAnsi="Garamond"/>
          <w:b/>
        </w:rPr>
      </w:pPr>
    </w:p>
    <w:p w:rsidR="00A21C62" w:rsidRDefault="00A21C62" w:rsidP="00936515">
      <w:pPr>
        <w:ind w:left="720"/>
        <w:jc w:val="both"/>
        <w:rPr>
          <w:rFonts w:ascii="Garamond" w:hAnsi="Garamond"/>
        </w:rPr>
      </w:pPr>
    </w:p>
    <w:p w:rsidR="00C35FA3" w:rsidRDefault="00C35FA3" w:rsidP="00C35FA3">
      <w:pPr>
        <w:numPr>
          <w:ilvl w:val="0"/>
          <w:numId w:val="21"/>
        </w:numPr>
        <w:jc w:val="both"/>
        <w:rPr>
          <w:rFonts w:ascii="Garamond" w:hAnsi="Garamond"/>
          <w:b/>
        </w:rPr>
      </w:pPr>
      <w:r w:rsidRPr="00EF700E">
        <w:rPr>
          <w:rFonts w:ascii="Garamond" w:hAnsi="Garamond"/>
          <w:b/>
        </w:rPr>
        <w:t>Report from the Executive Director</w:t>
      </w:r>
    </w:p>
    <w:p w:rsidR="00DC69F6" w:rsidRDefault="00DC69F6" w:rsidP="00700F72">
      <w:pPr>
        <w:ind w:left="720"/>
        <w:jc w:val="both"/>
        <w:rPr>
          <w:rFonts w:ascii="Garamond" w:hAnsi="Garamond"/>
          <w:b/>
        </w:rPr>
      </w:pPr>
    </w:p>
    <w:p w:rsidR="00DC69F6" w:rsidRPr="00FA7900" w:rsidRDefault="00FD1D1A" w:rsidP="00700F72">
      <w:pPr>
        <w:pStyle w:val="ListParagraph"/>
        <w:numPr>
          <w:ilvl w:val="0"/>
          <w:numId w:val="41"/>
        </w:numPr>
        <w:jc w:val="both"/>
        <w:rPr>
          <w:rFonts w:ascii="Garamond" w:hAnsi="Garamond"/>
          <w:b/>
        </w:rPr>
      </w:pPr>
      <w:r>
        <w:rPr>
          <w:rFonts w:ascii="Garamond" w:hAnsi="Garamond"/>
        </w:rPr>
        <w:t xml:space="preserve">The database upgrade project continues to move along on schedule. </w:t>
      </w:r>
    </w:p>
    <w:p w:rsidR="00FA7900" w:rsidRPr="00FA7900" w:rsidRDefault="00FA7900" w:rsidP="00700F72">
      <w:pPr>
        <w:pStyle w:val="ListParagraph"/>
        <w:numPr>
          <w:ilvl w:val="0"/>
          <w:numId w:val="41"/>
        </w:numPr>
        <w:jc w:val="both"/>
        <w:rPr>
          <w:rFonts w:ascii="Garamond" w:hAnsi="Garamond"/>
          <w:b/>
        </w:rPr>
      </w:pPr>
      <w:r>
        <w:rPr>
          <w:rFonts w:ascii="Garamond" w:hAnsi="Garamond"/>
        </w:rPr>
        <w:t xml:space="preserve">Local government processing </w:t>
      </w:r>
      <w:r w:rsidR="00094983">
        <w:rPr>
          <w:rFonts w:ascii="Garamond" w:hAnsi="Garamond"/>
        </w:rPr>
        <w:t xml:space="preserve">is </w:t>
      </w:r>
      <w:proofErr w:type="gramStart"/>
      <w:r w:rsidR="00094983">
        <w:rPr>
          <w:rFonts w:ascii="Garamond" w:hAnsi="Garamond"/>
        </w:rPr>
        <w:t>continuing on</w:t>
      </w:r>
      <w:proofErr w:type="gramEnd"/>
      <w:r w:rsidR="00094983">
        <w:rPr>
          <w:rFonts w:ascii="Garamond" w:hAnsi="Garamond"/>
        </w:rPr>
        <w:t xml:space="preserve"> schedule. T</w:t>
      </w:r>
      <w:r w:rsidR="00FD1D1A">
        <w:rPr>
          <w:rFonts w:ascii="Garamond" w:hAnsi="Garamond"/>
        </w:rPr>
        <w:t xml:space="preserve">he agency </w:t>
      </w:r>
      <w:r w:rsidR="00094983">
        <w:rPr>
          <w:rFonts w:ascii="Garamond" w:hAnsi="Garamond"/>
        </w:rPr>
        <w:t xml:space="preserve">expects to complete its </w:t>
      </w:r>
      <w:r w:rsidR="00FD1D1A">
        <w:rPr>
          <w:rFonts w:ascii="Garamond" w:hAnsi="Garamond"/>
        </w:rPr>
        <w:t>February 28, 2017 reconciliation</w:t>
      </w:r>
      <w:r w:rsidR="00094983">
        <w:rPr>
          <w:rFonts w:ascii="Garamond" w:hAnsi="Garamond"/>
        </w:rPr>
        <w:t xml:space="preserve"> of local </w:t>
      </w:r>
      <w:r w:rsidR="00054B5D">
        <w:rPr>
          <w:rFonts w:ascii="Garamond" w:hAnsi="Garamond"/>
        </w:rPr>
        <w:t>debt by mid-</w:t>
      </w:r>
      <w:r w:rsidR="00094983">
        <w:rPr>
          <w:rFonts w:ascii="Garamond" w:hAnsi="Garamond"/>
        </w:rPr>
        <w:t>May.</w:t>
      </w:r>
    </w:p>
    <w:p w:rsidR="00A7106E" w:rsidRPr="00A7106E" w:rsidRDefault="006D6AF2" w:rsidP="00D66DB0">
      <w:pPr>
        <w:pStyle w:val="ListParagraph"/>
        <w:numPr>
          <w:ilvl w:val="0"/>
          <w:numId w:val="41"/>
        </w:numPr>
        <w:jc w:val="both"/>
        <w:rPr>
          <w:rFonts w:ascii="Garamond" w:hAnsi="Garamond"/>
          <w:b/>
        </w:rPr>
      </w:pPr>
      <w:r>
        <w:rPr>
          <w:rFonts w:ascii="Garamond" w:hAnsi="Garamond"/>
        </w:rPr>
        <w:t>A Q</w:t>
      </w:r>
      <w:r w:rsidR="00054B5D">
        <w:rPr>
          <w:rFonts w:ascii="Garamond" w:hAnsi="Garamond"/>
        </w:rPr>
        <w:t xml:space="preserve">ualified </w:t>
      </w:r>
      <w:r w:rsidR="00132D08">
        <w:rPr>
          <w:rFonts w:ascii="Garamond" w:hAnsi="Garamond"/>
        </w:rPr>
        <w:t>E</w:t>
      </w:r>
      <w:r w:rsidR="00054B5D">
        <w:rPr>
          <w:rFonts w:ascii="Garamond" w:hAnsi="Garamond"/>
        </w:rPr>
        <w:t xml:space="preserve">nergy </w:t>
      </w:r>
      <w:r>
        <w:rPr>
          <w:rFonts w:ascii="Garamond" w:hAnsi="Garamond"/>
        </w:rPr>
        <w:t>C</w:t>
      </w:r>
      <w:r w:rsidR="00054B5D">
        <w:rPr>
          <w:rFonts w:ascii="Garamond" w:hAnsi="Garamond"/>
        </w:rPr>
        <w:t xml:space="preserve">onservation </w:t>
      </w:r>
      <w:r w:rsidR="00132D08">
        <w:rPr>
          <w:rFonts w:ascii="Garamond" w:hAnsi="Garamond"/>
        </w:rPr>
        <w:t>B</w:t>
      </w:r>
      <w:r w:rsidR="00054B5D">
        <w:rPr>
          <w:rFonts w:ascii="Garamond" w:hAnsi="Garamond"/>
        </w:rPr>
        <w:t>ond</w:t>
      </w:r>
      <w:r w:rsidR="00132D08">
        <w:rPr>
          <w:rFonts w:ascii="Garamond" w:hAnsi="Garamond"/>
        </w:rPr>
        <w:t xml:space="preserve"> application is under review and will be sent to the Governor’s Office</w:t>
      </w:r>
      <w:r w:rsidR="00FD1D1A">
        <w:rPr>
          <w:rFonts w:ascii="Garamond" w:hAnsi="Garamond"/>
        </w:rPr>
        <w:t xml:space="preserve"> and another </w:t>
      </w:r>
      <w:r w:rsidR="00054B5D">
        <w:rPr>
          <w:rFonts w:ascii="Garamond" w:hAnsi="Garamond"/>
        </w:rPr>
        <w:t xml:space="preserve">QECB application </w:t>
      </w:r>
      <w:r w:rsidR="00FD1D1A">
        <w:rPr>
          <w:rFonts w:ascii="Garamond" w:hAnsi="Garamond"/>
        </w:rPr>
        <w:t>has been sent to S</w:t>
      </w:r>
      <w:r w:rsidR="00054B5D">
        <w:rPr>
          <w:rFonts w:ascii="Garamond" w:hAnsi="Garamond"/>
        </w:rPr>
        <w:t xml:space="preserve">tate </w:t>
      </w:r>
      <w:r w:rsidR="00FD1D1A">
        <w:rPr>
          <w:rFonts w:ascii="Garamond" w:hAnsi="Garamond"/>
        </w:rPr>
        <w:t>E</w:t>
      </w:r>
      <w:r w:rsidR="00054B5D">
        <w:rPr>
          <w:rFonts w:ascii="Garamond" w:hAnsi="Garamond"/>
        </w:rPr>
        <w:t xml:space="preserve">nergy </w:t>
      </w:r>
      <w:r w:rsidR="00FD1D1A">
        <w:rPr>
          <w:rFonts w:ascii="Garamond" w:hAnsi="Garamond"/>
        </w:rPr>
        <w:t>C</w:t>
      </w:r>
      <w:r w:rsidR="00054B5D">
        <w:rPr>
          <w:rFonts w:ascii="Garamond" w:hAnsi="Garamond"/>
        </w:rPr>
        <w:t xml:space="preserve">onservation </w:t>
      </w:r>
      <w:r w:rsidR="00FD1D1A">
        <w:rPr>
          <w:rFonts w:ascii="Garamond" w:hAnsi="Garamond"/>
        </w:rPr>
        <w:t>O</w:t>
      </w:r>
      <w:r w:rsidR="00054B5D">
        <w:rPr>
          <w:rFonts w:ascii="Garamond" w:hAnsi="Garamond"/>
        </w:rPr>
        <w:t>ffice (SECO)</w:t>
      </w:r>
      <w:r w:rsidR="00A7106E">
        <w:rPr>
          <w:rFonts w:ascii="Garamond" w:hAnsi="Garamond"/>
        </w:rPr>
        <w:t>.</w:t>
      </w:r>
    </w:p>
    <w:p w:rsidR="00FA7900" w:rsidRPr="004A1E69" w:rsidRDefault="00881EF0" w:rsidP="00D66DB0">
      <w:pPr>
        <w:pStyle w:val="ListParagraph"/>
        <w:numPr>
          <w:ilvl w:val="0"/>
          <w:numId w:val="41"/>
        </w:numPr>
        <w:jc w:val="both"/>
        <w:rPr>
          <w:rFonts w:ascii="Garamond" w:hAnsi="Garamond"/>
          <w:b/>
        </w:rPr>
      </w:pPr>
      <w:r>
        <w:rPr>
          <w:rFonts w:ascii="Garamond" w:hAnsi="Garamond"/>
        </w:rPr>
        <w:t xml:space="preserve">Bond elections have been posted </w:t>
      </w:r>
      <w:r w:rsidR="000A66F4">
        <w:rPr>
          <w:rFonts w:ascii="Garamond" w:hAnsi="Garamond"/>
        </w:rPr>
        <w:t>to the agency website</w:t>
      </w:r>
      <w:r>
        <w:rPr>
          <w:rFonts w:ascii="Garamond" w:hAnsi="Garamond"/>
        </w:rPr>
        <w:t xml:space="preserve"> and t</w:t>
      </w:r>
      <w:r w:rsidR="000A66F4">
        <w:rPr>
          <w:rFonts w:ascii="Garamond" w:hAnsi="Garamond"/>
        </w:rPr>
        <w:t>he agency has signed the Texas O</w:t>
      </w:r>
      <w:r>
        <w:rPr>
          <w:rFonts w:ascii="Garamond" w:hAnsi="Garamond"/>
        </w:rPr>
        <w:t xml:space="preserve">pen </w:t>
      </w:r>
      <w:r w:rsidR="000A66F4">
        <w:rPr>
          <w:rFonts w:ascii="Garamond" w:hAnsi="Garamond"/>
        </w:rPr>
        <w:t>Data P</w:t>
      </w:r>
      <w:r>
        <w:rPr>
          <w:rFonts w:ascii="Garamond" w:hAnsi="Garamond"/>
        </w:rPr>
        <w:t>ortal contract</w:t>
      </w:r>
      <w:r w:rsidR="00A7106E">
        <w:rPr>
          <w:rFonts w:ascii="Garamond" w:hAnsi="Garamond"/>
        </w:rPr>
        <w:t>.</w:t>
      </w:r>
    </w:p>
    <w:p w:rsidR="004A1E69" w:rsidRPr="00A7106E" w:rsidRDefault="004A1E69" w:rsidP="00D66DB0">
      <w:pPr>
        <w:pStyle w:val="ListParagraph"/>
        <w:numPr>
          <w:ilvl w:val="0"/>
          <w:numId w:val="41"/>
        </w:numPr>
        <w:jc w:val="both"/>
        <w:rPr>
          <w:rFonts w:ascii="Garamond" w:hAnsi="Garamond"/>
          <w:b/>
        </w:rPr>
      </w:pPr>
      <w:r>
        <w:rPr>
          <w:rFonts w:ascii="Garamond" w:hAnsi="Garamond"/>
        </w:rPr>
        <w:t>BRB staff met with Sen.</w:t>
      </w:r>
      <w:bookmarkStart w:id="0" w:name="_GoBack"/>
      <w:bookmarkEnd w:id="0"/>
      <w:r>
        <w:rPr>
          <w:rFonts w:ascii="Garamond" w:hAnsi="Garamond"/>
        </w:rPr>
        <w:t xml:space="preserve"> </w:t>
      </w:r>
      <w:proofErr w:type="spellStart"/>
      <w:r>
        <w:rPr>
          <w:rFonts w:ascii="Garamond" w:hAnsi="Garamond"/>
        </w:rPr>
        <w:t>Seliger</w:t>
      </w:r>
      <w:proofErr w:type="spellEnd"/>
      <w:r>
        <w:rPr>
          <w:rFonts w:ascii="Garamond" w:hAnsi="Garamond"/>
        </w:rPr>
        <w:t xml:space="preserve"> Office Wednesday May 3</w:t>
      </w:r>
      <w:r w:rsidRPr="004A1E69">
        <w:rPr>
          <w:rFonts w:ascii="Garamond" w:hAnsi="Garamond"/>
          <w:vertAlign w:val="superscript"/>
        </w:rPr>
        <w:t>rd</w:t>
      </w:r>
      <w:r>
        <w:rPr>
          <w:rFonts w:ascii="Garamond" w:hAnsi="Garamond"/>
        </w:rPr>
        <w:t>.</w:t>
      </w:r>
    </w:p>
    <w:p w:rsidR="00A21C62" w:rsidRPr="00C35FA3" w:rsidRDefault="00A21C62" w:rsidP="00700F72">
      <w:pPr>
        <w:pStyle w:val="ListParagraph"/>
        <w:rPr>
          <w:rFonts w:ascii="Garamond" w:hAnsi="Garamond"/>
        </w:rPr>
      </w:pP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C221F4">
        <w:rPr>
          <w:rFonts w:ascii="Garamond" w:hAnsi="Garamond"/>
        </w:rPr>
        <w:t>10</w:t>
      </w:r>
      <w:r w:rsidR="005416D6">
        <w:rPr>
          <w:rFonts w:ascii="Garamond" w:hAnsi="Garamond"/>
        </w:rPr>
        <w:t>:</w:t>
      </w:r>
      <w:r w:rsidR="00C221F4">
        <w:rPr>
          <w:rFonts w:ascii="Garamond" w:hAnsi="Garamond"/>
        </w:rPr>
        <w:t>3</w:t>
      </w:r>
      <w:r w:rsidR="00DD1134">
        <w:rPr>
          <w:rFonts w:ascii="Garamond" w:hAnsi="Garamond"/>
        </w:rPr>
        <w:t>0</w:t>
      </w:r>
      <w:r w:rsidR="00160DE2">
        <w:rPr>
          <w:rFonts w:ascii="Garamond" w:hAnsi="Garamond"/>
        </w:rPr>
        <w:t xml:space="preserve"> </w:t>
      </w:r>
      <w:r w:rsidR="00C221F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33" w:rsidRDefault="00D27533">
      <w:r>
        <w:separator/>
      </w:r>
    </w:p>
  </w:endnote>
  <w:endnote w:type="continuationSeparator" w:id="0">
    <w:p w:rsidR="00D27533" w:rsidRDefault="00D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33" w:rsidRDefault="00D27533">
      <w:r>
        <w:separator/>
      </w:r>
    </w:p>
  </w:footnote>
  <w:footnote w:type="continuationSeparator" w:id="0">
    <w:p w:rsidR="00D27533" w:rsidRDefault="00D2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3" w:rsidRDefault="00D27533">
    <w:pPr>
      <w:pStyle w:val="Header"/>
    </w:pPr>
  </w:p>
  <w:p w:rsidR="00D27533" w:rsidRDefault="00D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5060C4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0"/>
  </w:num>
  <w:num w:numId="3">
    <w:abstractNumId w:val="33"/>
  </w:num>
  <w:num w:numId="4">
    <w:abstractNumId w:val="34"/>
  </w:num>
  <w:num w:numId="5">
    <w:abstractNumId w:val="22"/>
  </w:num>
  <w:num w:numId="6">
    <w:abstractNumId w:val="25"/>
  </w:num>
  <w:num w:numId="7">
    <w:abstractNumId w:val="31"/>
  </w:num>
  <w:num w:numId="8">
    <w:abstractNumId w:val="11"/>
  </w:num>
  <w:num w:numId="9">
    <w:abstractNumId w:val="38"/>
  </w:num>
  <w:num w:numId="10">
    <w:abstractNumId w:val="19"/>
  </w:num>
  <w:num w:numId="11">
    <w:abstractNumId w:val="6"/>
  </w:num>
  <w:num w:numId="12">
    <w:abstractNumId w:val="8"/>
  </w:num>
  <w:num w:numId="13">
    <w:abstractNumId w:val="36"/>
  </w:num>
  <w:num w:numId="14">
    <w:abstractNumId w:val="30"/>
  </w:num>
  <w:num w:numId="15">
    <w:abstractNumId w:val="35"/>
  </w:num>
  <w:num w:numId="16">
    <w:abstractNumId w:val="24"/>
  </w:num>
  <w:num w:numId="17">
    <w:abstractNumId w:val="27"/>
  </w:num>
  <w:num w:numId="18">
    <w:abstractNumId w:val="0"/>
  </w:num>
  <w:num w:numId="19">
    <w:abstractNumId w:val="18"/>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37"/>
  </w:num>
  <w:num w:numId="26">
    <w:abstractNumId w:val="28"/>
  </w:num>
  <w:num w:numId="27">
    <w:abstractNumId w:val="7"/>
  </w:num>
  <w:num w:numId="28">
    <w:abstractNumId w:val="3"/>
  </w:num>
  <w:num w:numId="29">
    <w:abstractNumId w:val="3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6"/>
  </w:num>
  <w:num w:numId="34">
    <w:abstractNumId w:val="16"/>
  </w:num>
  <w:num w:numId="35">
    <w:abstractNumId w:val="15"/>
  </w:num>
  <w:num w:numId="36">
    <w:abstractNumId w:val="23"/>
  </w:num>
  <w:num w:numId="37">
    <w:abstractNumId w:val="21"/>
  </w:num>
  <w:num w:numId="38">
    <w:abstractNumId w:val="4"/>
  </w:num>
  <w:num w:numId="39">
    <w:abstractNumId w:val="1"/>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9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2B0E"/>
    <w:rsid w:val="00003A0B"/>
    <w:rsid w:val="00003CE5"/>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5C9A"/>
    <w:rsid w:val="0004679F"/>
    <w:rsid w:val="000478E2"/>
    <w:rsid w:val="00050A28"/>
    <w:rsid w:val="000514CA"/>
    <w:rsid w:val="00051FF8"/>
    <w:rsid w:val="00052879"/>
    <w:rsid w:val="00052B60"/>
    <w:rsid w:val="00054B5D"/>
    <w:rsid w:val="00054D02"/>
    <w:rsid w:val="00054F19"/>
    <w:rsid w:val="00057DDF"/>
    <w:rsid w:val="00061DCA"/>
    <w:rsid w:val="000640D7"/>
    <w:rsid w:val="00070A38"/>
    <w:rsid w:val="00071A3B"/>
    <w:rsid w:val="00076500"/>
    <w:rsid w:val="00076DEE"/>
    <w:rsid w:val="000770F6"/>
    <w:rsid w:val="000804DD"/>
    <w:rsid w:val="00085668"/>
    <w:rsid w:val="0008736A"/>
    <w:rsid w:val="00087788"/>
    <w:rsid w:val="00087885"/>
    <w:rsid w:val="0009154F"/>
    <w:rsid w:val="00092CED"/>
    <w:rsid w:val="00094983"/>
    <w:rsid w:val="00094A13"/>
    <w:rsid w:val="000952DC"/>
    <w:rsid w:val="00096B48"/>
    <w:rsid w:val="00096DFB"/>
    <w:rsid w:val="00097FA5"/>
    <w:rsid w:val="000A3CFD"/>
    <w:rsid w:val="000A64DF"/>
    <w:rsid w:val="000A66F4"/>
    <w:rsid w:val="000B0CD4"/>
    <w:rsid w:val="000B0FCF"/>
    <w:rsid w:val="000B1FF6"/>
    <w:rsid w:val="000B318A"/>
    <w:rsid w:val="000B412E"/>
    <w:rsid w:val="000B61E5"/>
    <w:rsid w:val="000B7D02"/>
    <w:rsid w:val="000C048A"/>
    <w:rsid w:val="000C591B"/>
    <w:rsid w:val="000C75C9"/>
    <w:rsid w:val="000D1699"/>
    <w:rsid w:val="000D42A0"/>
    <w:rsid w:val="000D49DA"/>
    <w:rsid w:val="000E01DA"/>
    <w:rsid w:val="000E10C1"/>
    <w:rsid w:val="000E1466"/>
    <w:rsid w:val="000E26EB"/>
    <w:rsid w:val="000E46F0"/>
    <w:rsid w:val="000E7667"/>
    <w:rsid w:val="000F00CF"/>
    <w:rsid w:val="000F2DF9"/>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2D08"/>
    <w:rsid w:val="0013328C"/>
    <w:rsid w:val="00133BE5"/>
    <w:rsid w:val="00135333"/>
    <w:rsid w:val="001409A8"/>
    <w:rsid w:val="001433DF"/>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51A4"/>
    <w:rsid w:val="001676BF"/>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D5604"/>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7366"/>
    <w:rsid w:val="00272865"/>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6B30"/>
    <w:rsid w:val="002A380E"/>
    <w:rsid w:val="002A4F73"/>
    <w:rsid w:val="002B0276"/>
    <w:rsid w:val="002B1443"/>
    <w:rsid w:val="002B36BD"/>
    <w:rsid w:val="002B44C3"/>
    <w:rsid w:val="002B53E5"/>
    <w:rsid w:val="002B5548"/>
    <w:rsid w:val="002B60C5"/>
    <w:rsid w:val="002B6153"/>
    <w:rsid w:val="002C1F38"/>
    <w:rsid w:val="002C32B5"/>
    <w:rsid w:val="002C3522"/>
    <w:rsid w:val="002C3990"/>
    <w:rsid w:val="002C3F39"/>
    <w:rsid w:val="002C7D3D"/>
    <w:rsid w:val="002C7E15"/>
    <w:rsid w:val="002D1C91"/>
    <w:rsid w:val="002D3902"/>
    <w:rsid w:val="002D5622"/>
    <w:rsid w:val="002D5A11"/>
    <w:rsid w:val="002D62A1"/>
    <w:rsid w:val="002D727B"/>
    <w:rsid w:val="002E1C3D"/>
    <w:rsid w:val="002E36B6"/>
    <w:rsid w:val="002E4FB8"/>
    <w:rsid w:val="002E5B3D"/>
    <w:rsid w:val="002E5F91"/>
    <w:rsid w:val="002E705A"/>
    <w:rsid w:val="002E7201"/>
    <w:rsid w:val="002E79A8"/>
    <w:rsid w:val="002F162A"/>
    <w:rsid w:val="002F3767"/>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0AFB"/>
    <w:rsid w:val="003327C5"/>
    <w:rsid w:val="00336649"/>
    <w:rsid w:val="0034133C"/>
    <w:rsid w:val="003413E2"/>
    <w:rsid w:val="00342BE9"/>
    <w:rsid w:val="00343606"/>
    <w:rsid w:val="00343D0D"/>
    <w:rsid w:val="00344304"/>
    <w:rsid w:val="00344D88"/>
    <w:rsid w:val="003450B7"/>
    <w:rsid w:val="00346547"/>
    <w:rsid w:val="00351AC9"/>
    <w:rsid w:val="00352649"/>
    <w:rsid w:val="00352DCC"/>
    <w:rsid w:val="00356C30"/>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90D74"/>
    <w:rsid w:val="00390E1A"/>
    <w:rsid w:val="00390ED4"/>
    <w:rsid w:val="003911EE"/>
    <w:rsid w:val="00392CF2"/>
    <w:rsid w:val="00397F9B"/>
    <w:rsid w:val="003A0E29"/>
    <w:rsid w:val="003A4C84"/>
    <w:rsid w:val="003A5F50"/>
    <w:rsid w:val="003A6C3B"/>
    <w:rsid w:val="003A7287"/>
    <w:rsid w:val="003A79CE"/>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434A"/>
    <w:rsid w:val="003F65AE"/>
    <w:rsid w:val="0040001D"/>
    <w:rsid w:val="00401204"/>
    <w:rsid w:val="00402EF5"/>
    <w:rsid w:val="00403AB7"/>
    <w:rsid w:val="00403E16"/>
    <w:rsid w:val="004068EE"/>
    <w:rsid w:val="00407934"/>
    <w:rsid w:val="004143B2"/>
    <w:rsid w:val="00415A74"/>
    <w:rsid w:val="00417AD3"/>
    <w:rsid w:val="00420658"/>
    <w:rsid w:val="00420F04"/>
    <w:rsid w:val="004223D0"/>
    <w:rsid w:val="00423C52"/>
    <w:rsid w:val="00424A5A"/>
    <w:rsid w:val="00426CEA"/>
    <w:rsid w:val="00427CFA"/>
    <w:rsid w:val="00432517"/>
    <w:rsid w:val="00433DD0"/>
    <w:rsid w:val="00435AAD"/>
    <w:rsid w:val="00437000"/>
    <w:rsid w:val="0044078F"/>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1E69"/>
    <w:rsid w:val="004A37D2"/>
    <w:rsid w:val="004A5881"/>
    <w:rsid w:val="004A654D"/>
    <w:rsid w:val="004B0775"/>
    <w:rsid w:val="004B078D"/>
    <w:rsid w:val="004B379C"/>
    <w:rsid w:val="004B78FE"/>
    <w:rsid w:val="004C1E3D"/>
    <w:rsid w:val="004C565E"/>
    <w:rsid w:val="004C747A"/>
    <w:rsid w:val="004D197C"/>
    <w:rsid w:val="004D2870"/>
    <w:rsid w:val="004D29AF"/>
    <w:rsid w:val="004D3406"/>
    <w:rsid w:val="004D6A06"/>
    <w:rsid w:val="004E1AA9"/>
    <w:rsid w:val="004E1C0E"/>
    <w:rsid w:val="004E4CEB"/>
    <w:rsid w:val="004E4D60"/>
    <w:rsid w:val="004E602E"/>
    <w:rsid w:val="004F2291"/>
    <w:rsid w:val="004F71F1"/>
    <w:rsid w:val="005012FD"/>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3F00"/>
    <w:rsid w:val="00537021"/>
    <w:rsid w:val="00540014"/>
    <w:rsid w:val="005416D6"/>
    <w:rsid w:val="005427BD"/>
    <w:rsid w:val="0054345D"/>
    <w:rsid w:val="0054473D"/>
    <w:rsid w:val="005454A0"/>
    <w:rsid w:val="00551578"/>
    <w:rsid w:val="00554EBD"/>
    <w:rsid w:val="005568E0"/>
    <w:rsid w:val="00557333"/>
    <w:rsid w:val="005610C5"/>
    <w:rsid w:val="00563D4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C3D"/>
    <w:rsid w:val="005A1457"/>
    <w:rsid w:val="005A2471"/>
    <w:rsid w:val="005A4EE6"/>
    <w:rsid w:val="005A6003"/>
    <w:rsid w:val="005A71F7"/>
    <w:rsid w:val="005B0DA7"/>
    <w:rsid w:val="005B3192"/>
    <w:rsid w:val="005B635D"/>
    <w:rsid w:val="005B7841"/>
    <w:rsid w:val="005C1DF2"/>
    <w:rsid w:val="005C319B"/>
    <w:rsid w:val="005C40F8"/>
    <w:rsid w:val="005D074D"/>
    <w:rsid w:val="005D42D0"/>
    <w:rsid w:val="005D468A"/>
    <w:rsid w:val="005D6260"/>
    <w:rsid w:val="005E097D"/>
    <w:rsid w:val="005E49BB"/>
    <w:rsid w:val="005E66F8"/>
    <w:rsid w:val="005E6C16"/>
    <w:rsid w:val="005E7078"/>
    <w:rsid w:val="005F14DB"/>
    <w:rsid w:val="005F2938"/>
    <w:rsid w:val="005F3C3C"/>
    <w:rsid w:val="005F498D"/>
    <w:rsid w:val="005F6C6D"/>
    <w:rsid w:val="0060193F"/>
    <w:rsid w:val="006037D6"/>
    <w:rsid w:val="00603B98"/>
    <w:rsid w:val="006051FC"/>
    <w:rsid w:val="006054A3"/>
    <w:rsid w:val="0060640F"/>
    <w:rsid w:val="006072B0"/>
    <w:rsid w:val="006073FD"/>
    <w:rsid w:val="0061030B"/>
    <w:rsid w:val="0061110A"/>
    <w:rsid w:val="006114B0"/>
    <w:rsid w:val="00615BEE"/>
    <w:rsid w:val="00616A1A"/>
    <w:rsid w:val="006203EA"/>
    <w:rsid w:val="0062469D"/>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700F72"/>
    <w:rsid w:val="00701134"/>
    <w:rsid w:val="007069A3"/>
    <w:rsid w:val="00710C25"/>
    <w:rsid w:val="007126B0"/>
    <w:rsid w:val="00712F6E"/>
    <w:rsid w:val="00714370"/>
    <w:rsid w:val="00715BC7"/>
    <w:rsid w:val="0071624E"/>
    <w:rsid w:val="00717C15"/>
    <w:rsid w:val="00724B7A"/>
    <w:rsid w:val="007258EE"/>
    <w:rsid w:val="007269DD"/>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BE8"/>
    <w:rsid w:val="007973DE"/>
    <w:rsid w:val="00797574"/>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1EF0"/>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925"/>
    <w:rsid w:val="008E6D62"/>
    <w:rsid w:val="008E783F"/>
    <w:rsid w:val="008F2002"/>
    <w:rsid w:val="008F3364"/>
    <w:rsid w:val="008F3746"/>
    <w:rsid w:val="008F5298"/>
    <w:rsid w:val="008F7843"/>
    <w:rsid w:val="00905767"/>
    <w:rsid w:val="009070A6"/>
    <w:rsid w:val="00911210"/>
    <w:rsid w:val="00913AD8"/>
    <w:rsid w:val="00914B3F"/>
    <w:rsid w:val="00917B83"/>
    <w:rsid w:val="00922573"/>
    <w:rsid w:val="0092615D"/>
    <w:rsid w:val="00930493"/>
    <w:rsid w:val="00934644"/>
    <w:rsid w:val="00936515"/>
    <w:rsid w:val="009365E1"/>
    <w:rsid w:val="00936C66"/>
    <w:rsid w:val="0094009C"/>
    <w:rsid w:val="009418AB"/>
    <w:rsid w:val="00942A33"/>
    <w:rsid w:val="00942BFA"/>
    <w:rsid w:val="00943BA3"/>
    <w:rsid w:val="00944D39"/>
    <w:rsid w:val="00946F5C"/>
    <w:rsid w:val="00951282"/>
    <w:rsid w:val="00952CB3"/>
    <w:rsid w:val="009535EA"/>
    <w:rsid w:val="0095454C"/>
    <w:rsid w:val="00957C55"/>
    <w:rsid w:val="00962C4D"/>
    <w:rsid w:val="00963CD9"/>
    <w:rsid w:val="00964AA3"/>
    <w:rsid w:val="00964F2A"/>
    <w:rsid w:val="00972436"/>
    <w:rsid w:val="009738E7"/>
    <w:rsid w:val="00974F78"/>
    <w:rsid w:val="009751BD"/>
    <w:rsid w:val="00981234"/>
    <w:rsid w:val="009843E2"/>
    <w:rsid w:val="00990AA2"/>
    <w:rsid w:val="0099211B"/>
    <w:rsid w:val="00993C58"/>
    <w:rsid w:val="00993D7B"/>
    <w:rsid w:val="00995E2E"/>
    <w:rsid w:val="00996D65"/>
    <w:rsid w:val="00997C62"/>
    <w:rsid w:val="009A05E1"/>
    <w:rsid w:val="009B030E"/>
    <w:rsid w:val="009B36FB"/>
    <w:rsid w:val="009B53B3"/>
    <w:rsid w:val="009B64B7"/>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726C"/>
    <w:rsid w:val="00A17595"/>
    <w:rsid w:val="00A20488"/>
    <w:rsid w:val="00A214E4"/>
    <w:rsid w:val="00A21729"/>
    <w:rsid w:val="00A21C62"/>
    <w:rsid w:val="00A22B13"/>
    <w:rsid w:val="00A27015"/>
    <w:rsid w:val="00A2747D"/>
    <w:rsid w:val="00A27B81"/>
    <w:rsid w:val="00A34167"/>
    <w:rsid w:val="00A3619C"/>
    <w:rsid w:val="00A36A14"/>
    <w:rsid w:val="00A4422F"/>
    <w:rsid w:val="00A45500"/>
    <w:rsid w:val="00A46588"/>
    <w:rsid w:val="00A465C3"/>
    <w:rsid w:val="00A46CFB"/>
    <w:rsid w:val="00A518E7"/>
    <w:rsid w:val="00A5223C"/>
    <w:rsid w:val="00A5293B"/>
    <w:rsid w:val="00A53679"/>
    <w:rsid w:val="00A53CD4"/>
    <w:rsid w:val="00A55122"/>
    <w:rsid w:val="00A55A67"/>
    <w:rsid w:val="00A56C6C"/>
    <w:rsid w:val="00A60E2E"/>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0FCC"/>
    <w:rsid w:val="00AB1478"/>
    <w:rsid w:val="00AB3E99"/>
    <w:rsid w:val="00AB4476"/>
    <w:rsid w:val="00AC11DF"/>
    <w:rsid w:val="00AC352B"/>
    <w:rsid w:val="00AC3EB5"/>
    <w:rsid w:val="00AC75F4"/>
    <w:rsid w:val="00AD2499"/>
    <w:rsid w:val="00AD2695"/>
    <w:rsid w:val="00AD280E"/>
    <w:rsid w:val="00AD2987"/>
    <w:rsid w:val="00AD47F4"/>
    <w:rsid w:val="00AD5560"/>
    <w:rsid w:val="00AD6355"/>
    <w:rsid w:val="00AE26A6"/>
    <w:rsid w:val="00AE71A9"/>
    <w:rsid w:val="00AF0557"/>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20D87"/>
    <w:rsid w:val="00B21157"/>
    <w:rsid w:val="00B230B2"/>
    <w:rsid w:val="00B26B34"/>
    <w:rsid w:val="00B26D3A"/>
    <w:rsid w:val="00B3198A"/>
    <w:rsid w:val="00B3355A"/>
    <w:rsid w:val="00B34194"/>
    <w:rsid w:val="00B405DB"/>
    <w:rsid w:val="00B40C25"/>
    <w:rsid w:val="00B43BAD"/>
    <w:rsid w:val="00B46550"/>
    <w:rsid w:val="00B46BAA"/>
    <w:rsid w:val="00B46DB0"/>
    <w:rsid w:val="00B4720F"/>
    <w:rsid w:val="00B47489"/>
    <w:rsid w:val="00B5568C"/>
    <w:rsid w:val="00B602FA"/>
    <w:rsid w:val="00B60A2A"/>
    <w:rsid w:val="00B61BB2"/>
    <w:rsid w:val="00B64FB0"/>
    <w:rsid w:val="00B65294"/>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D0DAA"/>
    <w:rsid w:val="00BD20C6"/>
    <w:rsid w:val="00BD32B9"/>
    <w:rsid w:val="00BD6937"/>
    <w:rsid w:val="00BD6E3F"/>
    <w:rsid w:val="00BD750C"/>
    <w:rsid w:val="00BE0C2A"/>
    <w:rsid w:val="00BE1F7D"/>
    <w:rsid w:val="00BE2AF7"/>
    <w:rsid w:val="00BE2C09"/>
    <w:rsid w:val="00BE2FC6"/>
    <w:rsid w:val="00BE7550"/>
    <w:rsid w:val="00BF10E8"/>
    <w:rsid w:val="00BF272A"/>
    <w:rsid w:val="00BF30B8"/>
    <w:rsid w:val="00BF4562"/>
    <w:rsid w:val="00C008B7"/>
    <w:rsid w:val="00C01CAB"/>
    <w:rsid w:val="00C01DE9"/>
    <w:rsid w:val="00C028F9"/>
    <w:rsid w:val="00C0311D"/>
    <w:rsid w:val="00C11024"/>
    <w:rsid w:val="00C13488"/>
    <w:rsid w:val="00C14A12"/>
    <w:rsid w:val="00C14BD5"/>
    <w:rsid w:val="00C16412"/>
    <w:rsid w:val="00C1714D"/>
    <w:rsid w:val="00C21FD7"/>
    <w:rsid w:val="00C221F4"/>
    <w:rsid w:val="00C2301D"/>
    <w:rsid w:val="00C25485"/>
    <w:rsid w:val="00C32FAA"/>
    <w:rsid w:val="00C33FCC"/>
    <w:rsid w:val="00C340A6"/>
    <w:rsid w:val="00C34E25"/>
    <w:rsid w:val="00C35FA3"/>
    <w:rsid w:val="00C43A96"/>
    <w:rsid w:val="00C447DC"/>
    <w:rsid w:val="00C45B28"/>
    <w:rsid w:val="00C47C03"/>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D0"/>
    <w:rsid w:val="00C84FA8"/>
    <w:rsid w:val="00C871BA"/>
    <w:rsid w:val="00C87BBE"/>
    <w:rsid w:val="00C87F61"/>
    <w:rsid w:val="00C909FC"/>
    <w:rsid w:val="00C910E7"/>
    <w:rsid w:val="00C936CC"/>
    <w:rsid w:val="00C947A3"/>
    <w:rsid w:val="00C965F2"/>
    <w:rsid w:val="00CA0221"/>
    <w:rsid w:val="00CA0BD5"/>
    <w:rsid w:val="00CA182E"/>
    <w:rsid w:val="00CA284C"/>
    <w:rsid w:val="00CA4FE0"/>
    <w:rsid w:val="00CB0770"/>
    <w:rsid w:val="00CB1888"/>
    <w:rsid w:val="00CB2CC0"/>
    <w:rsid w:val="00CB4A29"/>
    <w:rsid w:val="00CB5B32"/>
    <w:rsid w:val="00CB5D94"/>
    <w:rsid w:val="00CB6327"/>
    <w:rsid w:val="00CC2B07"/>
    <w:rsid w:val="00CC47BA"/>
    <w:rsid w:val="00CC4E8D"/>
    <w:rsid w:val="00CD27FE"/>
    <w:rsid w:val="00CD3AC3"/>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27533"/>
    <w:rsid w:val="00D30BB8"/>
    <w:rsid w:val="00D32811"/>
    <w:rsid w:val="00D36176"/>
    <w:rsid w:val="00D4116D"/>
    <w:rsid w:val="00D41A89"/>
    <w:rsid w:val="00D45BB3"/>
    <w:rsid w:val="00D4772B"/>
    <w:rsid w:val="00D527B4"/>
    <w:rsid w:val="00D535DB"/>
    <w:rsid w:val="00D544DE"/>
    <w:rsid w:val="00D6342F"/>
    <w:rsid w:val="00D6397B"/>
    <w:rsid w:val="00D64401"/>
    <w:rsid w:val="00D6450A"/>
    <w:rsid w:val="00D6548B"/>
    <w:rsid w:val="00D70E73"/>
    <w:rsid w:val="00D74B3B"/>
    <w:rsid w:val="00D76270"/>
    <w:rsid w:val="00D80CE0"/>
    <w:rsid w:val="00D81332"/>
    <w:rsid w:val="00D82318"/>
    <w:rsid w:val="00D82846"/>
    <w:rsid w:val="00D855D6"/>
    <w:rsid w:val="00D93693"/>
    <w:rsid w:val="00D93772"/>
    <w:rsid w:val="00D93A0D"/>
    <w:rsid w:val="00DA2681"/>
    <w:rsid w:val="00DA27E2"/>
    <w:rsid w:val="00DA2DE7"/>
    <w:rsid w:val="00DA3E19"/>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4AF3"/>
    <w:rsid w:val="00E54BA3"/>
    <w:rsid w:val="00E56C8E"/>
    <w:rsid w:val="00E6106F"/>
    <w:rsid w:val="00E61643"/>
    <w:rsid w:val="00E63EFF"/>
    <w:rsid w:val="00E64337"/>
    <w:rsid w:val="00E6508B"/>
    <w:rsid w:val="00E6529F"/>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67EC"/>
    <w:rsid w:val="00EB6EAC"/>
    <w:rsid w:val="00EB6ED1"/>
    <w:rsid w:val="00EC13CF"/>
    <w:rsid w:val="00EC4DB0"/>
    <w:rsid w:val="00ED01AA"/>
    <w:rsid w:val="00ED71CF"/>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619A6"/>
    <w:rsid w:val="00F627BF"/>
    <w:rsid w:val="00F654C5"/>
    <w:rsid w:val="00F66718"/>
    <w:rsid w:val="00F70501"/>
    <w:rsid w:val="00F70A8D"/>
    <w:rsid w:val="00F73666"/>
    <w:rsid w:val="00F741D8"/>
    <w:rsid w:val="00F80290"/>
    <w:rsid w:val="00F8149A"/>
    <w:rsid w:val="00F815BD"/>
    <w:rsid w:val="00F86702"/>
    <w:rsid w:val="00F86AB3"/>
    <w:rsid w:val="00F86D0C"/>
    <w:rsid w:val="00F87785"/>
    <w:rsid w:val="00F9396F"/>
    <w:rsid w:val="00F93B33"/>
    <w:rsid w:val="00FA4E46"/>
    <w:rsid w:val="00FA51CE"/>
    <w:rsid w:val="00FA7900"/>
    <w:rsid w:val="00FA7BC1"/>
    <w:rsid w:val="00FB1BAA"/>
    <w:rsid w:val="00FB2757"/>
    <w:rsid w:val="00FB4615"/>
    <w:rsid w:val="00FB50AF"/>
    <w:rsid w:val="00FB5E19"/>
    <w:rsid w:val="00FB7C51"/>
    <w:rsid w:val="00FC28F2"/>
    <w:rsid w:val="00FC30F0"/>
    <w:rsid w:val="00FC5A1E"/>
    <w:rsid w:val="00FC6B59"/>
    <w:rsid w:val="00FD11F3"/>
    <w:rsid w:val="00FD1D1A"/>
    <w:rsid w:val="00FD2682"/>
    <w:rsid w:val="00FD3591"/>
    <w:rsid w:val="00FD57B1"/>
    <w:rsid w:val="00FD5B0A"/>
    <w:rsid w:val="00FE04A5"/>
    <w:rsid w:val="00FE2D33"/>
    <w:rsid w:val="00FE34AF"/>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5"/>
    <o:shapelayout v:ext="edit">
      <o:idmap v:ext="edit" data="1"/>
    </o:shapelayout>
  </w:shapeDefaults>
  <w:doNotEmbedSmartTags/>
  <w:decimalSymbol w:val="."/>
  <w:listSeparator w:val=","/>
  <w14:docId w14:val="77F63030"/>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E071B-C5C4-46E8-B997-4E968DDC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1103</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Rob Latsha</cp:lastModifiedBy>
  <cp:revision>7</cp:revision>
  <cp:lastPrinted>2016-03-22T21:26:00Z</cp:lastPrinted>
  <dcterms:created xsi:type="dcterms:W3CDTF">2017-05-10T17:41:00Z</dcterms:created>
  <dcterms:modified xsi:type="dcterms:W3CDTF">2017-05-10T21:53:00Z</dcterms:modified>
</cp:coreProperties>
</file>