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8EE" w:rsidRPr="00616A1A" w:rsidRDefault="004068EE" w:rsidP="004068EE">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Minutes</w:t>
      </w:r>
    </w:p>
    <w:p w:rsidR="009E5A55" w:rsidRPr="00616A1A" w:rsidRDefault="009E5A55" w:rsidP="009E5A55">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Texas Bond Review Board</w:t>
      </w:r>
    </w:p>
    <w:p w:rsidR="009E5A55" w:rsidRPr="00616A1A" w:rsidRDefault="009E5A55" w:rsidP="009E5A55">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616A1A">
        <w:rPr>
          <w:rFonts w:ascii="Garamond" w:hAnsi="Garamond"/>
          <w:bCs/>
        </w:rPr>
        <w:t>Planning Session</w:t>
      </w:r>
    </w:p>
    <w:p w:rsidR="009E5A55" w:rsidRPr="00616A1A" w:rsidRDefault="0078215A" w:rsidP="009E5A55">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Pr>
          <w:rFonts w:ascii="Garamond" w:hAnsi="Garamond"/>
        </w:rPr>
        <w:t>Tuesday</w:t>
      </w:r>
      <w:r w:rsidR="009E5A55" w:rsidRPr="00616A1A">
        <w:rPr>
          <w:rFonts w:ascii="Garamond" w:hAnsi="Garamond"/>
        </w:rPr>
        <w:t xml:space="preserve">, </w:t>
      </w:r>
      <w:r w:rsidR="00CC4E8D">
        <w:rPr>
          <w:rFonts w:ascii="Garamond" w:hAnsi="Garamond"/>
        </w:rPr>
        <w:t>July 8</w:t>
      </w:r>
      <w:r w:rsidR="009E5A55" w:rsidRPr="00616A1A">
        <w:rPr>
          <w:rFonts w:ascii="Garamond" w:hAnsi="Garamond"/>
        </w:rPr>
        <w:t xml:space="preserve">, 2014, 10:00 a.m. </w:t>
      </w:r>
    </w:p>
    <w:p w:rsidR="009E5A55" w:rsidRPr="00616A1A" w:rsidRDefault="009E5A55" w:rsidP="009E5A55">
      <w:pPr>
        <w:widowControl w:val="0"/>
        <w:tabs>
          <w:tab w:val="left" w:pos="720"/>
          <w:tab w:val="left" w:pos="1170"/>
        </w:tabs>
        <w:autoSpaceDE w:val="0"/>
        <w:autoSpaceDN w:val="0"/>
        <w:adjustRightInd w:val="0"/>
        <w:ind w:left="1440" w:hanging="1440"/>
        <w:jc w:val="center"/>
        <w:rPr>
          <w:rFonts w:ascii="Garamond" w:hAnsi="Garamond"/>
        </w:rPr>
      </w:pPr>
      <w:r w:rsidRPr="00616A1A">
        <w:rPr>
          <w:rFonts w:ascii="Garamond" w:hAnsi="Garamond"/>
        </w:rPr>
        <w:t>Capitol Extension, Room E2.026</w:t>
      </w:r>
    </w:p>
    <w:p w:rsidR="009E5A55" w:rsidRPr="00616A1A" w:rsidRDefault="009E5A55" w:rsidP="009E5A55">
      <w:pPr>
        <w:widowControl w:val="0"/>
        <w:tabs>
          <w:tab w:val="left" w:pos="720"/>
          <w:tab w:val="left" w:pos="1170"/>
        </w:tabs>
        <w:autoSpaceDE w:val="0"/>
        <w:autoSpaceDN w:val="0"/>
        <w:adjustRightInd w:val="0"/>
        <w:ind w:left="1440" w:hanging="1440"/>
        <w:jc w:val="center"/>
        <w:rPr>
          <w:rFonts w:ascii="Garamond" w:hAnsi="Garamond"/>
        </w:rPr>
      </w:pPr>
      <w:r w:rsidRPr="00616A1A">
        <w:rPr>
          <w:rFonts w:ascii="Garamond" w:hAnsi="Garamond"/>
        </w:rPr>
        <w:t>1400 N. Congress Ave.</w:t>
      </w:r>
    </w:p>
    <w:p w:rsidR="009E5A55" w:rsidRPr="00616A1A" w:rsidRDefault="009E5A55" w:rsidP="009E5A55">
      <w:pPr>
        <w:widowControl w:val="0"/>
        <w:tabs>
          <w:tab w:val="left" w:pos="720"/>
          <w:tab w:val="left" w:pos="1170"/>
        </w:tabs>
        <w:autoSpaceDE w:val="0"/>
        <w:autoSpaceDN w:val="0"/>
        <w:adjustRightInd w:val="0"/>
        <w:ind w:left="1440" w:hanging="1440"/>
        <w:jc w:val="center"/>
        <w:rPr>
          <w:rFonts w:ascii="Garamond" w:hAnsi="Garamond"/>
        </w:rPr>
      </w:pPr>
      <w:r w:rsidRPr="00616A1A">
        <w:rPr>
          <w:rFonts w:ascii="Garamond" w:hAnsi="Garamond"/>
        </w:rPr>
        <w:t>Austin, TX 78701</w:t>
      </w:r>
    </w:p>
    <w:p w:rsidR="007C70A4" w:rsidRPr="00071A3B" w:rsidRDefault="007C70A4" w:rsidP="00C60C36">
      <w:pPr>
        <w:widowControl w:val="0"/>
        <w:tabs>
          <w:tab w:val="left" w:pos="0"/>
          <w:tab w:val="left" w:pos="1170"/>
        </w:tabs>
        <w:autoSpaceDE w:val="0"/>
        <w:autoSpaceDN w:val="0"/>
        <w:adjustRightInd w:val="0"/>
        <w:jc w:val="center"/>
        <w:rPr>
          <w:rFonts w:ascii="Garamond" w:hAnsi="Garamond"/>
          <w:b/>
          <w:bCs/>
          <w:highlight w:val="yellow"/>
        </w:rPr>
      </w:pPr>
    </w:p>
    <w:p w:rsidR="00B70366" w:rsidRPr="00071A3B" w:rsidRDefault="00B70366" w:rsidP="00C028F9">
      <w:pPr>
        <w:widowControl w:val="0"/>
        <w:tabs>
          <w:tab w:val="left" w:pos="1170"/>
        </w:tabs>
        <w:autoSpaceDE w:val="0"/>
        <w:autoSpaceDN w:val="0"/>
        <w:adjustRightInd w:val="0"/>
        <w:rPr>
          <w:rFonts w:ascii="Garamond" w:hAnsi="Garamond"/>
          <w:highlight w:val="yellow"/>
        </w:rPr>
      </w:pPr>
    </w:p>
    <w:p w:rsidR="00525C48" w:rsidRPr="00071A3B" w:rsidRDefault="00525C48" w:rsidP="00525C48">
      <w:pPr>
        <w:widowControl w:val="0"/>
        <w:autoSpaceDE w:val="0"/>
        <w:autoSpaceDN w:val="0"/>
        <w:adjustRightInd w:val="0"/>
        <w:jc w:val="both"/>
        <w:rPr>
          <w:rFonts w:ascii="Garamond" w:hAnsi="Garamond"/>
          <w:bCs/>
          <w:highlight w:val="yellow"/>
        </w:rPr>
      </w:pPr>
      <w:r w:rsidRPr="009E5A55">
        <w:rPr>
          <w:rFonts w:ascii="Garamond" w:hAnsi="Garamond"/>
          <w:bCs/>
        </w:rPr>
        <w:t>The Texas Bond Review Board (BRB) convened in a planning s</w:t>
      </w:r>
      <w:r w:rsidR="005568E0" w:rsidRPr="009E5A55">
        <w:rPr>
          <w:rFonts w:ascii="Garamond" w:hAnsi="Garamond"/>
          <w:bCs/>
        </w:rPr>
        <w:t xml:space="preserve">ession </w:t>
      </w:r>
      <w:r w:rsidR="00096DFB" w:rsidRPr="009E5A55">
        <w:rPr>
          <w:rFonts w:ascii="Garamond" w:hAnsi="Garamond"/>
          <w:bCs/>
        </w:rPr>
        <w:t xml:space="preserve">at </w:t>
      </w:r>
      <w:r w:rsidR="004068EE" w:rsidRPr="009E5A55">
        <w:rPr>
          <w:rFonts w:ascii="Garamond" w:hAnsi="Garamond"/>
          <w:bCs/>
        </w:rPr>
        <w:t>10</w:t>
      </w:r>
      <w:r w:rsidR="00A1726C" w:rsidRPr="009E5A55">
        <w:rPr>
          <w:rFonts w:ascii="Garamond" w:hAnsi="Garamond"/>
          <w:bCs/>
        </w:rPr>
        <w:t>:0</w:t>
      </w:r>
      <w:r w:rsidR="00633A72" w:rsidRPr="009E5A55">
        <w:rPr>
          <w:rFonts w:ascii="Garamond" w:hAnsi="Garamond"/>
          <w:bCs/>
        </w:rPr>
        <w:t>0</w:t>
      </w:r>
      <w:r w:rsidR="00096DFB" w:rsidRPr="009E5A55">
        <w:rPr>
          <w:rFonts w:ascii="Garamond" w:hAnsi="Garamond"/>
          <w:bCs/>
        </w:rPr>
        <w:t xml:space="preserve"> </w:t>
      </w:r>
      <w:r w:rsidR="004068EE" w:rsidRPr="009E5A55">
        <w:rPr>
          <w:rFonts w:ascii="Garamond" w:hAnsi="Garamond"/>
          <w:bCs/>
        </w:rPr>
        <w:t>a</w:t>
      </w:r>
      <w:r w:rsidR="00A1726C" w:rsidRPr="009E5A55">
        <w:rPr>
          <w:rFonts w:ascii="Garamond" w:hAnsi="Garamond"/>
          <w:bCs/>
        </w:rPr>
        <w:t xml:space="preserve">.m., </w:t>
      </w:r>
      <w:r w:rsidR="0078215A">
        <w:rPr>
          <w:rFonts w:ascii="Garamond" w:hAnsi="Garamond"/>
          <w:bCs/>
        </w:rPr>
        <w:t>Tuesday</w:t>
      </w:r>
      <w:r w:rsidR="007C1ABF" w:rsidRPr="009E5A55">
        <w:rPr>
          <w:rFonts w:ascii="Garamond" w:hAnsi="Garamond"/>
          <w:bCs/>
        </w:rPr>
        <w:t>,</w:t>
      </w:r>
      <w:r w:rsidR="00737562" w:rsidRPr="009E5A55">
        <w:rPr>
          <w:rFonts w:ascii="Garamond" w:hAnsi="Garamond"/>
          <w:bCs/>
        </w:rPr>
        <w:t xml:space="preserve"> </w:t>
      </w:r>
      <w:r w:rsidR="00CC4E8D">
        <w:rPr>
          <w:rFonts w:ascii="Garamond" w:hAnsi="Garamond"/>
          <w:bCs/>
        </w:rPr>
        <w:t>July 8</w:t>
      </w:r>
      <w:r w:rsidR="004068EE" w:rsidRPr="009E5A55">
        <w:rPr>
          <w:rFonts w:ascii="Garamond" w:hAnsi="Garamond"/>
          <w:bCs/>
        </w:rPr>
        <w:t>, 2014</w:t>
      </w:r>
      <w:r w:rsidRPr="009E5A55">
        <w:rPr>
          <w:rFonts w:ascii="Garamond" w:hAnsi="Garamond"/>
          <w:bCs/>
        </w:rPr>
        <w:t xml:space="preserve"> in th</w:t>
      </w:r>
      <w:r w:rsidR="00A1726C" w:rsidRPr="009E5A55">
        <w:rPr>
          <w:rFonts w:ascii="Garamond" w:hAnsi="Garamond"/>
          <w:bCs/>
        </w:rPr>
        <w:t xml:space="preserve">e </w:t>
      </w:r>
      <w:r w:rsidR="00737562" w:rsidRPr="009E5A55">
        <w:rPr>
          <w:rFonts w:ascii="Garamond" w:hAnsi="Garamond"/>
          <w:bCs/>
        </w:rPr>
        <w:t xml:space="preserve">Capitol Extension Room E2.026 </w:t>
      </w:r>
      <w:r w:rsidRPr="009E5A55">
        <w:rPr>
          <w:rFonts w:ascii="Garamond" w:hAnsi="Garamond"/>
          <w:bCs/>
        </w:rPr>
        <w:t xml:space="preserve">in Austin, Texas. Present were Ed Robertson, Chair and Alternate for Governor Rick Perry; </w:t>
      </w:r>
      <w:r w:rsidR="00D041A4" w:rsidRPr="009E5A55">
        <w:rPr>
          <w:rFonts w:ascii="Garamond" w:hAnsi="Garamond"/>
          <w:bCs/>
        </w:rPr>
        <w:t xml:space="preserve">Hasan Mack, Alternate for Lieutenant Governor David Dewhurst; </w:t>
      </w:r>
      <w:r w:rsidR="00197F6D">
        <w:rPr>
          <w:rFonts w:ascii="Garamond" w:hAnsi="Garamond"/>
          <w:bCs/>
        </w:rPr>
        <w:t xml:space="preserve">and </w:t>
      </w:r>
      <w:r w:rsidR="00CC4E8D">
        <w:rPr>
          <w:rFonts w:ascii="Garamond" w:hAnsi="Garamond"/>
          <w:bCs/>
        </w:rPr>
        <w:t>Piper Montemayor</w:t>
      </w:r>
      <w:r w:rsidRPr="009E5A55">
        <w:rPr>
          <w:rFonts w:ascii="Garamond" w:hAnsi="Garamond"/>
          <w:bCs/>
        </w:rPr>
        <w:t>, Alternat</w:t>
      </w:r>
      <w:r w:rsidR="00203471" w:rsidRPr="009E5A55">
        <w:rPr>
          <w:rFonts w:ascii="Garamond" w:hAnsi="Garamond"/>
          <w:bCs/>
        </w:rPr>
        <w:t>e for Comptroller</w:t>
      </w:r>
      <w:r w:rsidR="00197F6D">
        <w:rPr>
          <w:rFonts w:ascii="Garamond" w:hAnsi="Garamond"/>
          <w:bCs/>
        </w:rPr>
        <w:t xml:space="preserve"> Susan Combs</w:t>
      </w:r>
      <w:r w:rsidR="00CC4E8D">
        <w:rPr>
          <w:rFonts w:ascii="Garamond" w:hAnsi="Garamond"/>
          <w:bCs/>
        </w:rPr>
        <w:t>.</w:t>
      </w:r>
      <w:r w:rsidRPr="009E5A55">
        <w:rPr>
          <w:rFonts w:ascii="Garamond" w:hAnsi="Garamond"/>
          <w:bCs/>
        </w:rPr>
        <w:t xml:space="preserve"> Also in attendance were Stephanie Leibe with the Office of the Attorney General, Bond Finance Office staff members and others.</w:t>
      </w:r>
    </w:p>
    <w:p w:rsidR="004D6A06" w:rsidRPr="00071A3B" w:rsidRDefault="004D6A06" w:rsidP="004D6A06">
      <w:pPr>
        <w:widowControl w:val="0"/>
        <w:autoSpaceDE w:val="0"/>
        <w:autoSpaceDN w:val="0"/>
        <w:adjustRightInd w:val="0"/>
        <w:rPr>
          <w:rFonts w:ascii="Garamond" w:hAnsi="Garamond"/>
          <w:bCs/>
          <w:highlight w:val="yellow"/>
        </w:rPr>
      </w:pPr>
    </w:p>
    <w:p w:rsidR="00215157" w:rsidRPr="009E5A55" w:rsidRDefault="005F2938" w:rsidP="00752CA9">
      <w:pPr>
        <w:widowControl w:val="0"/>
        <w:numPr>
          <w:ilvl w:val="0"/>
          <w:numId w:val="21"/>
        </w:numPr>
        <w:autoSpaceDE w:val="0"/>
        <w:autoSpaceDN w:val="0"/>
        <w:adjustRightInd w:val="0"/>
        <w:jc w:val="both"/>
        <w:rPr>
          <w:rFonts w:ascii="Garamond" w:hAnsi="Garamond"/>
          <w:b/>
        </w:rPr>
      </w:pPr>
      <w:r w:rsidRPr="009E5A55">
        <w:rPr>
          <w:rFonts w:ascii="Garamond" w:hAnsi="Garamond"/>
          <w:b/>
          <w:bCs/>
        </w:rPr>
        <w:t>Call to Order</w:t>
      </w:r>
    </w:p>
    <w:p w:rsidR="009F3149" w:rsidRPr="009E5A55" w:rsidRDefault="009F3149" w:rsidP="009B53B3">
      <w:pPr>
        <w:pStyle w:val="ListParagraph"/>
        <w:ind w:left="0"/>
        <w:rPr>
          <w:rFonts w:ascii="Garamond" w:hAnsi="Garamond"/>
        </w:rPr>
      </w:pPr>
    </w:p>
    <w:p w:rsidR="00525C48" w:rsidRPr="009E5A55" w:rsidRDefault="00580BEB" w:rsidP="00E77FA7">
      <w:pPr>
        <w:pStyle w:val="ListParagraph"/>
        <w:jc w:val="both"/>
        <w:rPr>
          <w:rFonts w:ascii="Garamond" w:hAnsi="Garamond"/>
          <w:b/>
        </w:rPr>
      </w:pPr>
      <w:r>
        <w:rPr>
          <w:rFonts w:ascii="Garamond" w:hAnsi="Garamond"/>
        </w:rPr>
        <w:t>Bob Kline</w:t>
      </w:r>
      <w:r w:rsidR="00525C48" w:rsidRPr="009E5A55">
        <w:rPr>
          <w:rFonts w:ascii="Garamond" w:hAnsi="Garamond"/>
        </w:rPr>
        <w:t>,</w:t>
      </w:r>
      <w:r w:rsidR="005568E0" w:rsidRPr="009E5A55">
        <w:rPr>
          <w:rFonts w:ascii="Garamond" w:hAnsi="Garamond"/>
        </w:rPr>
        <w:t xml:space="preserve"> </w:t>
      </w:r>
      <w:r>
        <w:rPr>
          <w:rFonts w:ascii="Garamond" w:hAnsi="Garamond"/>
        </w:rPr>
        <w:t>Executive Director</w:t>
      </w:r>
      <w:r w:rsidR="005568E0" w:rsidRPr="009E5A55">
        <w:rPr>
          <w:rFonts w:ascii="Garamond" w:hAnsi="Garamond"/>
        </w:rPr>
        <w:t xml:space="preserve">, </w:t>
      </w:r>
      <w:r w:rsidR="00525C48" w:rsidRPr="009E5A55">
        <w:rPr>
          <w:rFonts w:ascii="Garamond" w:hAnsi="Garamond"/>
        </w:rPr>
        <w:t>c</w:t>
      </w:r>
      <w:r w:rsidR="00096DFB" w:rsidRPr="009E5A55">
        <w:rPr>
          <w:rFonts w:ascii="Garamond" w:hAnsi="Garamond"/>
        </w:rPr>
        <w:t xml:space="preserve">alled the meeting to order at </w:t>
      </w:r>
      <w:r w:rsidR="004068EE" w:rsidRPr="009E5A55">
        <w:rPr>
          <w:rFonts w:ascii="Garamond" w:hAnsi="Garamond"/>
        </w:rPr>
        <w:t>10:0</w:t>
      </w:r>
      <w:r w:rsidR="00CC4E8D">
        <w:rPr>
          <w:rFonts w:ascii="Garamond" w:hAnsi="Garamond"/>
        </w:rPr>
        <w:t>7</w:t>
      </w:r>
      <w:r w:rsidR="007F5A5C">
        <w:rPr>
          <w:rFonts w:ascii="Garamond" w:hAnsi="Garamond"/>
        </w:rPr>
        <w:t xml:space="preserve"> </w:t>
      </w:r>
      <w:r w:rsidR="004068EE" w:rsidRPr="009E5A55">
        <w:rPr>
          <w:rFonts w:ascii="Garamond" w:hAnsi="Garamond"/>
        </w:rPr>
        <w:t>am</w:t>
      </w:r>
      <w:r w:rsidR="00525C48" w:rsidRPr="009E5A55">
        <w:rPr>
          <w:rFonts w:ascii="Garamond" w:hAnsi="Garamond"/>
        </w:rPr>
        <w:t xml:space="preserve">. He announced that this was a planning meeting of Board staff to receive and discuss information relative to the applications before the Board. No votes would be taken. </w:t>
      </w:r>
      <w:r w:rsidR="006324F4" w:rsidRPr="009E5A55">
        <w:rPr>
          <w:rFonts w:ascii="Garamond" w:hAnsi="Garamond"/>
        </w:rPr>
        <w:t>A</w:t>
      </w:r>
      <w:r w:rsidR="00525C48" w:rsidRPr="009E5A55">
        <w:rPr>
          <w:rFonts w:ascii="Garamond" w:hAnsi="Garamond"/>
        </w:rPr>
        <w:t xml:space="preserve"> quorum</w:t>
      </w:r>
      <w:r w:rsidR="006324F4" w:rsidRPr="009E5A55">
        <w:rPr>
          <w:rFonts w:ascii="Garamond" w:hAnsi="Garamond"/>
        </w:rPr>
        <w:t xml:space="preserve"> was present</w:t>
      </w:r>
      <w:r w:rsidR="00525C48" w:rsidRPr="009E5A55">
        <w:rPr>
          <w:rFonts w:ascii="Garamond" w:hAnsi="Garamond"/>
          <w:b/>
        </w:rPr>
        <w:t>.</w:t>
      </w:r>
    </w:p>
    <w:p w:rsidR="00525C48" w:rsidRDefault="00525C48" w:rsidP="009B53B3">
      <w:pPr>
        <w:pStyle w:val="ListParagraph"/>
        <w:ind w:left="0"/>
        <w:rPr>
          <w:rFonts w:ascii="Garamond" w:hAnsi="Garamond"/>
          <w:highlight w:val="yellow"/>
        </w:rPr>
      </w:pPr>
    </w:p>
    <w:p w:rsidR="00C72BBF" w:rsidRPr="00071A3B" w:rsidRDefault="00C72BBF" w:rsidP="009B53B3">
      <w:pPr>
        <w:pStyle w:val="ListParagraph"/>
        <w:ind w:left="0"/>
        <w:rPr>
          <w:rFonts w:ascii="Garamond" w:hAnsi="Garamond"/>
          <w:highlight w:val="yellow"/>
        </w:rPr>
      </w:pPr>
    </w:p>
    <w:p w:rsidR="00197F6D" w:rsidRDefault="009E5A55">
      <w:pPr>
        <w:widowControl w:val="0"/>
        <w:numPr>
          <w:ilvl w:val="0"/>
          <w:numId w:val="21"/>
        </w:numPr>
        <w:autoSpaceDE w:val="0"/>
        <w:autoSpaceDN w:val="0"/>
        <w:adjustRightInd w:val="0"/>
        <w:jc w:val="both"/>
        <w:rPr>
          <w:rFonts w:ascii="Garamond" w:hAnsi="Garamond"/>
          <w:b/>
        </w:rPr>
      </w:pPr>
      <w:r w:rsidRPr="00AD2695">
        <w:rPr>
          <w:rFonts w:ascii="Garamond" w:hAnsi="Garamond"/>
          <w:b/>
        </w:rPr>
        <w:t xml:space="preserve">Texas </w:t>
      </w:r>
      <w:r w:rsidR="00580BEB">
        <w:rPr>
          <w:rFonts w:ascii="Garamond" w:hAnsi="Garamond"/>
          <w:b/>
        </w:rPr>
        <w:t xml:space="preserve">Public Finance Authority State of Texas General Obligation Commercial Paper Notes, Series 2008 (Texas </w:t>
      </w:r>
      <w:r w:rsidR="00CC4E8D">
        <w:rPr>
          <w:rFonts w:ascii="Garamond" w:hAnsi="Garamond"/>
          <w:b/>
        </w:rPr>
        <w:t xml:space="preserve">Juvenile Justice Department) </w:t>
      </w:r>
    </w:p>
    <w:p w:rsidR="00197F6D" w:rsidRDefault="00197F6D">
      <w:pPr>
        <w:widowControl w:val="0"/>
        <w:autoSpaceDE w:val="0"/>
        <w:autoSpaceDN w:val="0"/>
        <w:adjustRightInd w:val="0"/>
        <w:ind w:left="720"/>
        <w:jc w:val="both"/>
        <w:rPr>
          <w:rFonts w:ascii="Garamond" w:hAnsi="Garamond"/>
          <w:b/>
        </w:rPr>
      </w:pPr>
    </w:p>
    <w:p w:rsidR="00197F6D" w:rsidRDefault="008B7645">
      <w:pPr>
        <w:widowControl w:val="0"/>
        <w:autoSpaceDE w:val="0"/>
        <w:autoSpaceDN w:val="0"/>
        <w:adjustRightInd w:val="0"/>
        <w:ind w:left="720"/>
        <w:jc w:val="both"/>
        <w:rPr>
          <w:rFonts w:ascii="Garamond" w:hAnsi="Garamond"/>
        </w:rPr>
      </w:pPr>
      <w:r>
        <w:rPr>
          <w:rFonts w:ascii="Garamond" w:hAnsi="Garamond"/>
        </w:rPr>
        <w:t xml:space="preserve">Representatives present were: </w:t>
      </w:r>
      <w:r w:rsidR="00CC4E8D">
        <w:rPr>
          <w:rFonts w:ascii="Garamond" w:hAnsi="Garamond"/>
        </w:rPr>
        <w:t xml:space="preserve">Lee </w:t>
      </w:r>
      <w:proofErr w:type="spellStart"/>
      <w:r w:rsidR="00CC4E8D">
        <w:rPr>
          <w:rFonts w:ascii="Garamond" w:hAnsi="Garamond"/>
        </w:rPr>
        <w:t>Deviney</w:t>
      </w:r>
      <w:proofErr w:type="spellEnd"/>
      <w:r w:rsidR="00CC4E8D">
        <w:rPr>
          <w:rFonts w:ascii="Garamond" w:hAnsi="Garamond"/>
        </w:rPr>
        <w:t xml:space="preserve">, Executive Director, TPFA; </w:t>
      </w:r>
      <w:r>
        <w:rPr>
          <w:rFonts w:ascii="Garamond" w:hAnsi="Garamond"/>
        </w:rPr>
        <w:t xml:space="preserve">John Barton, Senior Financial Analyst, TPFA; </w:t>
      </w:r>
      <w:r w:rsidR="00CC4E8D">
        <w:rPr>
          <w:rFonts w:ascii="Garamond" w:hAnsi="Garamond"/>
        </w:rPr>
        <w:t>Mike Meyer, Chief Financial Officer, TJJD; Art Hinojosa, Architect, TJJD; Mike Waggoner, Accountant, TJJD.</w:t>
      </w:r>
    </w:p>
    <w:p w:rsidR="009E5A55" w:rsidRDefault="009E5A55" w:rsidP="00594638">
      <w:pPr>
        <w:ind w:left="720"/>
        <w:jc w:val="both"/>
        <w:rPr>
          <w:rFonts w:ascii="Garamond" w:hAnsi="Garamond"/>
          <w:highlight w:val="yellow"/>
        </w:rPr>
      </w:pPr>
    </w:p>
    <w:p w:rsidR="00197F6D" w:rsidRDefault="00CC4E8D">
      <w:pPr>
        <w:ind w:left="720"/>
        <w:jc w:val="both"/>
        <w:rPr>
          <w:rFonts w:ascii="Garamond" w:hAnsi="Garamond"/>
        </w:rPr>
      </w:pPr>
      <w:r w:rsidRPr="003130C6">
        <w:rPr>
          <w:rFonts w:ascii="Garamond" w:hAnsi="Garamond"/>
        </w:rPr>
        <w:t>TPFA is seeking appr</w:t>
      </w:r>
      <w:r>
        <w:rPr>
          <w:rFonts w:ascii="Garamond" w:hAnsi="Garamond"/>
        </w:rPr>
        <w:t>oval to issue CP notes under the</w:t>
      </w:r>
      <w:r w:rsidRPr="003130C6">
        <w:rPr>
          <w:rFonts w:ascii="Garamond" w:hAnsi="Garamond"/>
        </w:rPr>
        <w:t xml:space="preserve"> </w:t>
      </w:r>
      <w:r>
        <w:rPr>
          <w:rFonts w:ascii="Garamond" w:hAnsi="Garamond"/>
        </w:rPr>
        <w:t>2008</w:t>
      </w:r>
      <w:r w:rsidRPr="003130C6">
        <w:rPr>
          <w:rFonts w:ascii="Garamond" w:hAnsi="Garamond"/>
        </w:rPr>
        <w:t xml:space="preserve"> </w:t>
      </w:r>
      <w:r>
        <w:rPr>
          <w:rFonts w:ascii="Garamond" w:hAnsi="Garamond"/>
        </w:rPr>
        <w:t xml:space="preserve">Program to finance deferred maintenance projects for the </w:t>
      </w:r>
      <w:r w:rsidRPr="003130C6">
        <w:rPr>
          <w:rFonts w:ascii="Garamond" w:hAnsi="Garamond"/>
        </w:rPr>
        <w:t>Texas Juvenile Justice Department (TJJD</w:t>
      </w:r>
      <w:r>
        <w:rPr>
          <w:rFonts w:ascii="Garamond" w:hAnsi="Garamond"/>
        </w:rPr>
        <w:t>)</w:t>
      </w:r>
      <w:r w:rsidRPr="003130C6">
        <w:rPr>
          <w:rFonts w:ascii="Garamond" w:hAnsi="Garamond"/>
        </w:rPr>
        <w:t xml:space="preserve"> </w:t>
      </w:r>
      <w:r>
        <w:rPr>
          <w:rFonts w:ascii="Garamond" w:hAnsi="Garamond"/>
        </w:rPr>
        <w:t xml:space="preserve">in a total amount of $5,500,000 </w:t>
      </w:r>
      <w:r w:rsidRPr="003130C6">
        <w:rPr>
          <w:rFonts w:ascii="Garamond" w:hAnsi="Garamond"/>
        </w:rPr>
        <w:t xml:space="preserve">plus the cost of issuance and </w:t>
      </w:r>
      <w:r>
        <w:rPr>
          <w:rFonts w:ascii="Garamond" w:hAnsi="Garamond"/>
        </w:rPr>
        <w:t xml:space="preserve">related </w:t>
      </w:r>
      <w:r w:rsidRPr="003130C6">
        <w:rPr>
          <w:rFonts w:ascii="Garamond" w:hAnsi="Garamond"/>
        </w:rPr>
        <w:t xml:space="preserve">administrative costs, </w:t>
      </w:r>
      <w:r>
        <w:rPr>
          <w:rFonts w:ascii="Garamond" w:hAnsi="Garamond"/>
        </w:rPr>
        <w:t xml:space="preserve">if any. </w:t>
      </w:r>
    </w:p>
    <w:p w:rsidR="00B10145" w:rsidRDefault="00B10145" w:rsidP="00307DB7">
      <w:pPr>
        <w:ind w:left="720"/>
        <w:jc w:val="both"/>
        <w:rPr>
          <w:rFonts w:ascii="Garamond" w:hAnsi="Garamond"/>
        </w:rPr>
      </w:pPr>
    </w:p>
    <w:p w:rsidR="00197F6D" w:rsidRDefault="00CC4E8D">
      <w:pPr>
        <w:ind w:left="720"/>
        <w:jc w:val="both"/>
        <w:rPr>
          <w:rFonts w:ascii="Garamond" w:hAnsi="Garamond"/>
          <w:b/>
        </w:rPr>
      </w:pPr>
      <w:r w:rsidRPr="00A829F9">
        <w:rPr>
          <w:rFonts w:ascii="Garamond" w:hAnsi="Garamond"/>
        </w:rPr>
        <w:t>The notes will be used to</w:t>
      </w:r>
      <w:r>
        <w:rPr>
          <w:rFonts w:ascii="Garamond" w:hAnsi="Garamond"/>
        </w:rPr>
        <w:t xml:space="preserve"> maintain and equip</w:t>
      </w:r>
      <w:r w:rsidRPr="00A829F9">
        <w:rPr>
          <w:rFonts w:ascii="Garamond" w:hAnsi="Garamond"/>
        </w:rPr>
        <w:t xml:space="preserve"> </w:t>
      </w:r>
      <w:r>
        <w:rPr>
          <w:rFonts w:ascii="Garamond" w:hAnsi="Garamond"/>
        </w:rPr>
        <w:t xml:space="preserve">certain </w:t>
      </w:r>
      <w:r w:rsidRPr="00A829F9">
        <w:rPr>
          <w:rFonts w:ascii="Garamond" w:hAnsi="Garamond"/>
        </w:rPr>
        <w:t xml:space="preserve">facilities </w:t>
      </w:r>
      <w:r w:rsidRPr="0056527A">
        <w:rPr>
          <w:rFonts w:ascii="Garamond" w:hAnsi="Garamond"/>
        </w:rPr>
        <w:t>of TJJD.</w:t>
      </w:r>
      <w:r>
        <w:rPr>
          <w:rFonts w:ascii="Garamond" w:hAnsi="Garamond"/>
        </w:rPr>
        <w:t xml:space="preserve"> A list of d</w:t>
      </w:r>
      <w:r w:rsidRPr="00A829F9">
        <w:rPr>
          <w:rFonts w:ascii="Garamond" w:hAnsi="Garamond"/>
        </w:rPr>
        <w:t xml:space="preserve">eferred maintenance projects </w:t>
      </w:r>
      <w:r>
        <w:rPr>
          <w:rFonts w:ascii="Garamond" w:hAnsi="Garamond"/>
        </w:rPr>
        <w:t xml:space="preserve">include: </w:t>
      </w:r>
      <w:r w:rsidRPr="00A829F9">
        <w:rPr>
          <w:rFonts w:ascii="Garamond" w:hAnsi="Garamond"/>
        </w:rPr>
        <w:t xml:space="preserve">utility road and site work, safety/security, general repair, HVAC/lighting and </w:t>
      </w:r>
      <w:r>
        <w:rPr>
          <w:rFonts w:ascii="Garamond" w:hAnsi="Garamond"/>
        </w:rPr>
        <w:t xml:space="preserve">the </w:t>
      </w:r>
      <w:r w:rsidRPr="00A829F9">
        <w:rPr>
          <w:rFonts w:ascii="Garamond" w:hAnsi="Garamond"/>
        </w:rPr>
        <w:t>reconfigur</w:t>
      </w:r>
      <w:r>
        <w:rPr>
          <w:rFonts w:ascii="Garamond" w:hAnsi="Garamond"/>
        </w:rPr>
        <w:t xml:space="preserve">ation of an </w:t>
      </w:r>
      <w:r w:rsidRPr="00A829F9">
        <w:rPr>
          <w:rFonts w:ascii="Garamond" w:hAnsi="Garamond"/>
        </w:rPr>
        <w:t>infirmary. Also included are professional design fees, associated fees and administrative costs associated with the construction projects. See Appendix A for a list of projects.</w:t>
      </w:r>
      <w:r>
        <w:rPr>
          <w:rFonts w:ascii="Garamond" w:hAnsi="Garamond"/>
        </w:rPr>
        <w:t xml:space="preserve"> </w:t>
      </w:r>
    </w:p>
    <w:p w:rsidR="00B10145" w:rsidRDefault="00B10145" w:rsidP="00B10145">
      <w:pPr>
        <w:ind w:left="720"/>
        <w:jc w:val="both"/>
        <w:rPr>
          <w:rFonts w:ascii="Garamond" w:hAnsi="Garamond"/>
        </w:rPr>
      </w:pPr>
    </w:p>
    <w:p w:rsidR="00197F6D" w:rsidRDefault="00CC4E8D">
      <w:pPr>
        <w:ind w:left="720"/>
        <w:jc w:val="both"/>
        <w:rPr>
          <w:rFonts w:ascii="Garamond" w:hAnsi="Garamond"/>
        </w:rPr>
      </w:pPr>
      <w:r w:rsidRPr="00FC6366">
        <w:rPr>
          <w:rFonts w:ascii="Garamond" w:hAnsi="Garamond"/>
        </w:rPr>
        <w:t xml:space="preserve">TPFA will issue the notes pursuant to the Texas Constitution, Article III, Section 50-g; Texas Government Code, Section 1232.1116; GAA 2013 Art. </w:t>
      </w:r>
      <w:proofErr w:type="gramStart"/>
      <w:r w:rsidRPr="00FC6366">
        <w:rPr>
          <w:rFonts w:ascii="Garamond" w:hAnsi="Garamond"/>
        </w:rPr>
        <w:t>IX, Sec. 17.02</w:t>
      </w:r>
      <w:r>
        <w:rPr>
          <w:rFonts w:ascii="Garamond" w:hAnsi="Garamond"/>
        </w:rPr>
        <w:t xml:space="preserve"> pg IX-64</w:t>
      </w:r>
      <w:r w:rsidRPr="00FC6366">
        <w:rPr>
          <w:rFonts w:ascii="Garamond" w:hAnsi="Garamond"/>
        </w:rPr>
        <w:t>.</w:t>
      </w:r>
      <w:proofErr w:type="gramEnd"/>
    </w:p>
    <w:p w:rsidR="00B10145" w:rsidRPr="00714F15" w:rsidRDefault="00B10145" w:rsidP="00B10145">
      <w:pPr>
        <w:jc w:val="both"/>
        <w:rPr>
          <w:rFonts w:ascii="Garamond" w:hAnsi="Garamond"/>
          <w:highlight w:val="yellow"/>
        </w:rPr>
      </w:pPr>
    </w:p>
    <w:p w:rsidR="00197F6D" w:rsidRDefault="006C1008" w:rsidP="00197F6D">
      <w:pPr>
        <w:ind w:left="720"/>
        <w:jc w:val="both"/>
        <w:rPr>
          <w:rFonts w:ascii="Garamond" w:hAnsi="Garamond"/>
        </w:rPr>
      </w:pPr>
      <w:r w:rsidRPr="00F72EFE">
        <w:rPr>
          <w:rFonts w:ascii="Garamond" w:hAnsi="Garamond"/>
        </w:rPr>
        <w:t>The TJJD Board approved a resolution authorizing TPFA to issue short-term obligations to finance the cost of various projects on March 28, 2014.</w:t>
      </w:r>
      <w:r w:rsidRPr="00724C50">
        <w:rPr>
          <w:rFonts w:ascii="Garamond" w:hAnsi="Garamond"/>
        </w:rPr>
        <w:t xml:space="preserve"> </w:t>
      </w:r>
      <w:r>
        <w:rPr>
          <w:rFonts w:ascii="Garamond" w:hAnsi="Garamond"/>
        </w:rPr>
        <w:t xml:space="preserve">TJJD expects to receive LBB approval prior to the July 17, 2014 Bond Review Board </w:t>
      </w:r>
      <w:r w:rsidR="00197F6D">
        <w:rPr>
          <w:rFonts w:ascii="Garamond" w:hAnsi="Garamond"/>
        </w:rPr>
        <w:t>M</w:t>
      </w:r>
      <w:r>
        <w:rPr>
          <w:rFonts w:ascii="Garamond" w:hAnsi="Garamond"/>
        </w:rPr>
        <w:t xml:space="preserve">eeting. </w:t>
      </w:r>
      <w:r w:rsidR="00197F6D" w:rsidRPr="00E577BD">
        <w:rPr>
          <w:rFonts w:ascii="Garamond" w:hAnsi="Garamond"/>
        </w:rPr>
        <w:t xml:space="preserve">The financing for </w:t>
      </w:r>
      <w:r w:rsidR="00197F6D">
        <w:rPr>
          <w:rFonts w:ascii="Garamond" w:hAnsi="Garamond"/>
        </w:rPr>
        <w:t>TJJD</w:t>
      </w:r>
      <w:r w:rsidR="00197F6D" w:rsidRPr="00E577BD">
        <w:rPr>
          <w:rFonts w:ascii="Garamond" w:hAnsi="Garamond"/>
        </w:rPr>
        <w:t xml:space="preserve"> was approved by TPFA’s Board on </w:t>
      </w:r>
      <w:r w:rsidR="00197F6D">
        <w:rPr>
          <w:rFonts w:ascii="Garamond" w:hAnsi="Garamond"/>
        </w:rPr>
        <w:t>June 5, 2014</w:t>
      </w:r>
      <w:r w:rsidR="00197F6D" w:rsidRPr="00E577BD">
        <w:rPr>
          <w:rFonts w:ascii="Garamond" w:hAnsi="Garamond"/>
        </w:rPr>
        <w:t>.</w:t>
      </w:r>
      <w:r w:rsidR="00197F6D" w:rsidRPr="001F105B">
        <w:rPr>
          <w:rFonts w:ascii="Garamond" w:hAnsi="Garamond"/>
        </w:rPr>
        <w:t xml:space="preserve"> </w:t>
      </w:r>
    </w:p>
    <w:p w:rsidR="00197F6D" w:rsidRDefault="00197F6D" w:rsidP="00197F6D">
      <w:pPr>
        <w:ind w:left="720"/>
        <w:jc w:val="both"/>
        <w:rPr>
          <w:rFonts w:ascii="Garamond" w:hAnsi="Garamond"/>
        </w:rPr>
      </w:pPr>
    </w:p>
    <w:p w:rsidR="00197F6D" w:rsidRDefault="00B10145" w:rsidP="00197F6D">
      <w:pPr>
        <w:ind w:left="720"/>
        <w:jc w:val="both"/>
        <w:rPr>
          <w:rFonts w:ascii="Garamond" w:hAnsi="Garamond"/>
        </w:rPr>
      </w:pPr>
      <w:r w:rsidRPr="009D5D16">
        <w:rPr>
          <w:rFonts w:ascii="Garamond" w:hAnsi="Garamond"/>
        </w:rPr>
        <w:t>The notes are general obligations of the state. As such, the state’s full faith and credit are pledged to repayment of the notes.</w:t>
      </w:r>
    </w:p>
    <w:p w:rsidR="00463A67" w:rsidRPr="000D49DA" w:rsidRDefault="00463A67" w:rsidP="002B53E5">
      <w:pPr>
        <w:jc w:val="both"/>
        <w:rPr>
          <w:rFonts w:ascii="Garamond" w:hAnsi="Garamond"/>
        </w:rPr>
      </w:pPr>
    </w:p>
    <w:p w:rsidR="00CC4E8D" w:rsidRPr="000D49DA" w:rsidRDefault="008B7645" w:rsidP="00CC4E8D">
      <w:pPr>
        <w:widowControl w:val="0"/>
        <w:numPr>
          <w:ilvl w:val="0"/>
          <w:numId w:val="21"/>
        </w:numPr>
        <w:autoSpaceDE w:val="0"/>
        <w:autoSpaceDN w:val="0"/>
        <w:adjustRightInd w:val="0"/>
        <w:jc w:val="both"/>
        <w:rPr>
          <w:rFonts w:ascii="Garamond" w:hAnsi="Garamond"/>
          <w:b/>
        </w:rPr>
      </w:pPr>
      <w:r>
        <w:rPr>
          <w:rFonts w:ascii="Garamond" w:hAnsi="Garamond"/>
          <w:b/>
        </w:rPr>
        <w:t>Texas Public Finance Authority State of Texas General Obligation Commercial Paper Notes (Cancer Prevention and Research Institute of Texas Project) Series A (Taxable) and Series B</w:t>
      </w:r>
    </w:p>
    <w:p w:rsidR="00AD2695" w:rsidRPr="009D5D16" w:rsidRDefault="00AD2695" w:rsidP="00AD2695">
      <w:pPr>
        <w:pStyle w:val="ListParagraph"/>
        <w:rPr>
          <w:rFonts w:ascii="Garamond" w:hAnsi="Garamond"/>
        </w:rPr>
      </w:pPr>
    </w:p>
    <w:p w:rsidR="00CC4E8D" w:rsidRDefault="00CC4E8D" w:rsidP="00CC4E8D">
      <w:pPr>
        <w:widowControl w:val="0"/>
        <w:autoSpaceDE w:val="0"/>
        <w:autoSpaceDN w:val="0"/>
        <w:adjustRightInd w:val="0"/>
        <w:ind w:left="720"/>
        <w:jc w:val="both"/>
        <w:rPr>
          <w:rFonts w:ascii="Garamond" w:hAnsi="Garamond"/>
        </w:rPr>
      </w:pPr>
      <w:r w:rsidRPr="00CC4E8D">
        <w:rPr>
          <w:rFonts w:ascii="Garamond" w:hAnsi="Garamond"/>
        </w:rPr>
        <w:t xml:space="preserve">Representatives present were: </w:t>
      </w:r>
      <w:r>
        <w:rPr>
          <w:rFonts w:ascii="Garamond" w:hAnsi="Garamond"/>
        </w:rPr>
        <w:t xml:space="preserve">Lee </w:t>
      </w:r>
      <w:proofErr w:type="spellStart"/>
      <w:r>
        <w:rPr>
          <w:rFonts w:ascii="Garamond" w:hAnsi="Garamond"/>
        </w:rPr>
        <w:t>Deviney</w:t>
      </w:r>
      <w:proofErr w:type="spellEnd"/>
      <w:r>
        <w:rPr>
          <w:rFonts w:ascii="Garamond" w:hAnsi="Garamond"/>
        </w:rPr>
        <w:t xml:space="preserve">, Executive Director, TPFA; </w:t>
      </w:r>
      <w:r w:rsidRPr="00CC4E8D">
        <w:rPr>
          <w:rFonts w:ascii="Garamond" w:hAnsi="Garamond"/>
        </w:rPr>
        <w:t xml:space="preserve">John Barton, Senior Financial Analyst, TPFA; </w:t>
      </w:r>
      <w:r w:rsidR="006C1008">
        <w:rPr>
          <w:rFonts w:ascii="Garamond" w:hAnsi="Garamond"/>
        </w:rPr>
        <w:t xml:space="preserve">Wayne Roberts, Chief Executive Officer, CPRIT; Daniel Limas, Grant Accountant, CPRIT. </w:t>
      </w:r>
    </w:p>
    <w:p w:rsidR="006C1008" w:rsidRDefault="006C1008" w:rsidP="00CC4E8D">
      <w:pPr>
        <w:widowControl w:val="0"/>
        <w:autoSpaceDE w:val="0"/>
        <w:autoSpaceDN w:val="0"/>
        <w:adjustRightInd w:val="0"/>
        <w:ind w:left="720"/>
        <w:jc w:val="both"/>
        <w:rPr>
          <w:rFonts w:ascii="Garamond" w:hAnsi="Garamond"/>
        </w:rPr>
      </w:pPr>
    </w:p>
    <w:p w:rsidR="00197F6D" w:rsidRDefault="00443E31">
      <w:pPr>
        <w:ind w:left="720"/>
        <w:jc w:val="both"/>
        <w:rPr>
          <w:rFonts w:ascii="Garamond" w:hAnsi="Garamond"/>
        </w:rPr>
      </w:pPr>
      <w:r w:rsidRPr="00F6389A">
        <w:rPr>
          <w:rFonts w:ascii="Garamond" w:hAnsi="Garamond"/>
        </w:rPr>
        <w:t xml:space="preserve">TPFA is seeking authorization to issue CP </w:t>
      </w:r>
      <w:r>
        <w:rPr>
          <w:rFonts w:ascii="Garamond" w:hAnsi="Garamond"/>
        </w:rPr>
        <w:t>n</w:t>
      </w:r>
      <w:r w:rsidRPr="00F6389A">
        <w:rPr>
          <w:rFonts w:ascii="Garamond" w:hAnsi="Garamond"/>
        </w:rPr>
        <w:t>otes under its Stat</w:t>
      </w:r>
      <w:r w:rsidRPr="00695F0C">
        <w:rPr>
          <w:rFonts w:ascii="Garamond" w:hAnsi="Garamond"/>
        </w:rPr>
        <w:t xml:space="preserve">e of Texas General Obligation Commercial Paper Program (Cancer Prevention and Research Institute of Texas), Series A (Taxable) and </w:t>
      </w:r>
      <w:r>
        <w:rPr>
          <w:rFonts w:ascii="Garamond" w:hAnsi="Garamond"/>
        </w:rPr>
        <w:t xml:space="preserve">Series </w:t>
      </w:r>
      <w:r w:rsidRPr="00695F0C">
        <w:rPr>
          <w:rFonts w:ascii="Garamond" w:hAnsi="Garamond"/>
        </w:rPr>
        <w:t>B (Tax-Exempt) (collectively</w:t>
      </w:r>
      <w:r w:rsidRPr="00F6389A">
        <w:rPr>
          <w:rFonts w:ascii="Garamond" w:hAnsi="Garamond"/>
        </w:rPr>
        <w:t xml:space="preserve">, the CPRIT CP Program) in a maximum amount </w:t>
      </w:r>
      <w:r w:rsidRPr="00D66224">
        <w:rPr>
          <w:rFonts w:ascii="Garamond" w:hAnsi="Garamond"/>
        </w:rPr>
        <w:t xml:space="preserve">of $300,000,000 </w:t>
      </w:r>
      <w:r w:rsidRPr="00695F0C">
        <w:rPr>
          <w:rFonts w:ascii="Garamond" w:hAnsi="Garamond"/>
        </w:rPr>
        <w:t>during fiscal year 201</w:t>
      </w:r>
      <w:r>
        <w:rPr>
          <w:rFonts w:ascii="Garamond" w:hAnsi="Garamond"/>
        </w:rPr>
        <w:t>5</w:t>
      </w:r>
      <w:r w:rsidRPr="00695F0C">
        <w:rPr>
          <w:rFonts w:ascii="Garamond" w:hAnsi="Garamond"/>
        </w:rPr>
        <w:t xml:space="preserve"> including</w:t>
      </w:r>
      <w:r w:rsidRPr="00F6389A">
        <w:rPr>
          <w:rFonts w:ascii="Garamond" w:hAnsi="Garamond"/>
        </w:rPr>
        <w:t xml:space="preserve"> the costs of issuance and related administrative costs, if any. </w:t>
      </w:r>
    </w:p>
    <w:p w:rsidR="00197F6D" w:rsidRDefault="00197F6D">
      <w:pPr>
        <w:ind w:left="720"/>
        <w:jc w:val="both"/>
        <w:rPr>
          <w:rFonts w:ascii="Garamond" w:hAnsi="Garamond"/>
        </w:rPr>
      </w:pPr>
    </w:p>
    <w:p w:rsidR="00197F6D" w:rsidRDefault="00443E31">
      <w:pPr>
        <w:ind w:left="720"/>
        <w:jc w:val="both"/>
        <w:rPr>
          <w:rFonts w:ascii="Garamond" w:hAnsi="Garamond"/>
        </w:rPr>
      </w:pPr>
      <w:r w:rsidRPr="00695F0C">
        <w:rPr>
          <w:rFonts w:ascii="Garamond" w:hAnsi="Garamond"/>
        </w:rPr>
        <w:t xml:space="preserve">The proceeds will be used to </w:t>
      </w:r>
      <w:r w:rsidRPr="008977D5">
        <w:rPr>
          <w:rFonts w:ascii="Garamond" w:hAnsi="Garamond"/>
        </w:rPr>
        <w:t>fund cancer prevention and research grants</w:t>
      </w:r>
      <w:r>
        <w:rPr>
          <w:rFonts w:ascii="Garamond" w:hAnsi="Garamond"/>
        </w:rPr>
        <w:t>,</w:t>
      </w:r>
      <w:r w:rsidRPr="008977D5">
        <w:rPr>
          <w:rFonts w:ascii="Garamond" w:hAnsi="Garamond"/>
        </w:rPr>
        <w:t xml:space="preserve"> pay operatin</w:t>
      </w:r>
      <w:r>
        <w:rPr>
          <w:rFonts w:ascii="Garamond" w:hAnsi="Garamond"/>
        </w:rPr>
        <w:t>g</w:t>
      </w:r>
      <w:r w:rsidRPr="008977D5">
        <w:rPr>
          <w:rFonts w:ascii="Garamond" w:hAnsi="Garamond"/>
        </w:rPr>
        <w:t xml:space="preserve"> costs as dictated by the 83</w:t>
      </w:r>
      <w:r w:rsidRPr="008977D5">
        <w:rPr>
          <w:rFonts w:ascii="Garamond" w:hAnsi="Garamond"/>
          <w:vertAlign w:val="superscript"/>
        </w:rPr>
        <w:t>rd</w:t>
      </w:r>
      <w:r w:rsidRPr="008977D5">
        <w:rPr>
          <w:rFonts w:ascii="Garamond" w:hAnsi="Garamond"/>
        </w:rPr>
        <w:t xml:space="preserve"> Legislature and pay costs of issuance. See Appendix</w:t>
      </w:r>
      <w:r>
        <w:rPr>
          <w:rFonts w:ascii="Garamond" w:hAnsi="Garamond"/>
        </w:rPr>
        <w:t xml:space="preserve"> A</w:t>
      </w:r>
      <w:r w:rsidRPr="008977D5">
        <w:rPr>
          <w:rFonts w:ascii="Garamond" w:hAnsi="Garamond"/>
        </w:rPr>
        <w:t xml:space="preserve"> for an estimated draw schedule for the 201</w:t>
      </w:r>
      <w:r>
        <w:rPr>
          <w:rFonts w:ascii="Garamond" w:hAnsi="Garamond"/>
        </w:rPr>
        <w:t>5</w:t>
      </w:r>
      <w:r w:rsidRPr="008977D5">
        <w:rPr>
          <w:rFonts w:ascii="Garamond" w:hAnsi="Garamond"/>
        </w:rPr>
        <w:t xml:space="preserve"> fiscal year.</w:t>
      </w:r>
    </w:p>
    <w:p w:rsidR="00197F6D" w:rsidRDefault="00197F6D">
      <w:pPr>
        <w:ind w:left="720"/>
        <w:jc w:val="both"/>
        <w:rPr>
          <w:rFonts w:ascii="Garamond" w:hAnsi="Garamond"/>
          <w:highlight w:val="yellow"/>
        </w:rPr>
      </w:pPr>
    </w:p>
    <w:p w:rsidR="00197F6D" w:rsidRDefault="00443E31">
      <w:pPr>
        <w:ind w:left="720"/>
        <w:jc w:val="both"/>
        <w:rPr>
          <w:rFonts w:ascii="Garamond" w:hAnsi="Garamond"/>
        </w:rPr>
      </w:pPr>
      <w:r w:rsidRPr="00D66224">
        <w:rPr>
          <w:rFonts w:ascii="Garamond" w:hAnsi="Garamond"/>
        </w:rPr>
        <w:t xml:space="preserve">TPFA will issue the notes pursuant to Article </w:t>
      </w:r>
      <w:r w:rsidRPr="00E5748B">
        <w:rPr>
          <w:rFonts w:ascii="Garamond" w:hAnsi="Garamond"/>
        </w:rPr>
        <w:t>III, Section 67 of the Texas Constitution; Chapter</w:t>
      </w:r>
      <w:r>
        <w:rPr>
          <w:rFonts w:ascii="Garamond" w:hAnsi="Garamond"/>
        </w:rPr>
        <w:t xml:space="preserve">s 1232 and 1371 of the Texas Government Code; Section </w:t>
      </w:r>
      <w:r w:rsidRPr="00E5748B">
        <w:rPr>
          <w:rFonts w:ascii="Garamond" w:hAnsi="Garamond"/>
        </w:rPr>
        <w:t xml:space="preserve">102.202 </w:t>
      </w:r>
      <w:r>
        <w:rPr>
          <w:rFonts w:ascii="Garamond" w:hAnsi="Garamond"/>
        </w:rPr>
        <w:t>of the</w:t>
      </w:r>
      <w:r w:rsidRPr="00E5748B">
        <w:rPr>
          <w:rFonts w:ascii="Garamond" w:hAnsi="Garamond"/>
        </w:rPr>
        <w:t xml:space="preserve"> Texas Health and Safety Code; </w:t>
      </w:r>
      <w:r>
        <w:rPr>
          <w:rFonts w:ascii="Garamond" w:hAnsi="Garamond"/>
        </w:rPr>
        <w:t>GAA</w:t>
      </w:r>
      <w:r w:rsidRPr="00E5748B">
        <w:rPr>
          <w:rFonts w:ascii="Garamond" w:hAnsi="Garamond"/>
        </w:rPr>
        <w:t xml:space="preserve"> </w:t>
      </w:r>
      <w:r w:rsidRPr="00254A27">
        <w:rPr>
          <w:rFonts w:ascii="Garamond" w:hAnsi="Garamond"/>
        </w:rPr>
        <w:t>Article I, p. 1-14</w:t>
      </w:r>
      <w:r w:rsidRPr="00D66224">
        <w:rPr>
          <w:rFonts w:ascii="Garamond" w:hAnsi="Garamond"/>
        </w:rPr>
        <w:t>.</w:t>
      </w:r>
    </w:p>
    <w:p w:rsidR="00197F6D" w:rsidRDefault="00197F6D">
      <w:pPr>
        <w:ind w:left="720"/>
        <w:jc w:val="both"/>
        <w:rPr>
          <w:rFonts w:ascii="Garamond" w:hAnsi="Garamond"/>
          <w:highlight w:val="yellow"/>
        </w:rPr>
      </w:pPr>
    </w:p>
    <w:p w:rsidR="00197F6D" w:rsidRDefault="00443E31" w:rsidP="00197F6D">
      <w:pPr>
        <w:ind w:left="720"/>
        <w:jc w:val="both"/>
        <w:rPr>
          <w:rFonts w:ascii="Garamond" w:hAnsi="Garamond"/>
          <w:highlight w:val="yellow"/>
        </w:rPr>
      </w:pPr>
      <w:r w:rsidRPr="00D66224">
        <w:rPr>
          <w:rFonts w:ascii="Garamond" w:hAnsi="Garamond"/>
        </w:rPr>
        <w:t xml:space="preserve">The </w:t>
      </w:r>
      <w:r w:rsidRPr="00FC595F">
        <w:rPr>
          <w:rFonts w:ascii="Garamond" w:hAnsi="Garamond"/>
        </w:rPr>
        <w:t xml:space="preserve">CPRIT </w:t>
      </w:r>
      <w:r>
        <w:rPr>
          <w:rFonts w:ascii="Garamond" w:hAnsi="Garamond"/>
        </w:rPr>
        <w:t>Oversight</w:t>
      </w:r>
      <w:r w:rsidRPr="00FC595F">
        <w:rPr>
          <w:rFonts w:ascii="Garamond" w:hAnsi="Garamond"/>
        </w:rPr>
        <w:t xml:space="preserve"> Committee </w:t>
      </w:r>
      <w:r w:rsidRPr="00D66224">
        <w:rPr>
          <w:rFonts w:ascii="Garamond" w:hAnsi="Garamond"/>
        </w:rPr>
        <w:t xml:space="preserve">approved the Request for Financing on </w:t>
      </w:r>
      <w:r>
        <w:rPr>
          <w:rFonts w:ascii="Garamond" w:hAnsi="Garamond"/>
        </w:rPr>
        <w:t xml:space="preserve">May 21, </w:t>
      </w:r>
      <w:r w:rsidRPr="00FC595F">
        <w:rPr>
          <w:rFonts w:ascii="Garamond" w:hAnsi="Garamond"/>
        </w:rPr>
        <w:t>201</w:t>
      </w:r>
      <w:r>
        <w:rPr>
          <w:rFonts w:ascii="Garamond" w:hAnsi="Garamond"/>
        </w:rPr>
        <w:t>4.</w:t>
      </w:r>
      <w:r w:rsidR="00197F6D">
        <w:rPr>
          <w:rFonts w:ascii="Garamond" w:hAnsi="Garamond"/>
        </w:rPr>
        <w:t xml:space="preserve"> </w:t>
      </w:r>
      <w:r>
        <w:rPr>
          <w:rFonts w:ascii="Garamond" w:hAnsi="Garamond"/>
        </w:rPr>
        <w:t>The TPFA Board anticipates approving the financing on July 10, 2014</w:t>
      </w:r>
      <w:r w:rsidRPr="00D66224">
        <w:rPr>
          <w:rFonts w:ascii="Garamond" w:hAnsi="Garamond"/>
        </w:rPr>
        <w:t>.</w:t>
      </w:r>
    </w:p>
    <w:p w:rsidR="00197F6D" w:rsidRDefault="00197F6D">
      <w:pPr>
        <w:ind w:left="720"/>
        <w:jc w:val="both"/>
        <w:rPr>
          <w:rFonts w:ascii="Garamond" w:hAnsi="Garamond"/>
          <w:b/>
          <w:u w:val="single"/>
        </w:rPr>
      </w:pPr>
    </w:p>
    <w:p w:rsidR="006C1008" w:rsidRDefault="00443E31" w:rsidP="00CC4E8D">
      <w:pPr>
        <w:widowControl w:val="0"/>
        <w:autoSpaceDE w:val="0"/>
        <w:autoSpaceDN w:val="0"/>
        <w:adjustRightInd w:val="0"/>
        <w:ind w:left="720"/>
        <w:jc w:val="both"/>
        <w:rPr>
          <w:rFonts w:ascii="Garamond" w:hAnsi="Garamond"/>
        </w:rPr>
      </w:pPr>
      <w:r w:rsidRPr="009D5D16">
        <w:rPr>
          <w:rFonts w:ascii="Garamond" w:hAnsi="Garamond"/>
        </w:rPr>
        <w:t>The notes are general obligations of the state</w:t>
      </w:r>
      <w:r>
        <w:rPr>
          <w:rFonts w:ascii="Garamond" w:hAnsi="Garamond"/>
        </w:rPr>
        <w:t>.</w:t>
      </w:r>
    </w:p>
    <w:p w:rsidR="00443E31" w:rsidRDefault="00443E31" w:rsidP="00CC4E8D">
      <w:pPr>
        <w:widowControl w:val="0"/>
        <w:autoSpaceDE w:val="0"/>
        <w:autoSpaceDN w:val="0"/>
        <w:adjustRightInd w:val="0"/>
        <w:ind w:left="720"/>
        <w:jc w:val="both"/>
        <w:rPr>
          <w:rFonts w:ascii="Garamond" w:hAnsi="Garamond"/>
        </w:rPr>
      </w:pPr>
    </w:p>
    <w:p w:rsidR="00CC4E8D" w:rsidRDefault="00CC4E8D" w:rsidP="00CC4E8D">
      <w:pPr>
        <w:widowControl w:val="0"/>
        <w:numPr>
          <w:ilvl w:val="0"/>
          <w:numId w:val="21"/>
        </w:numPr>
        <w:autoSpaceDE w:val="0"/>
        <w:autoSpaceDN w:val="0"/>
        <w:adjustRightInd w:val="0"/>
        <w:jc w:val="both"/>
        <w:rPr>
          <w:rFonts w:ascii="Garamond" w:hAnsi="Garamond"/>
          <w:b/>
        </w:rPr>
      </w:pPr>
      <w:r w:rsidRPr="00EF700E">
        <w:rPr>
          <w:rFonts w:ascii="Garamond" w:hAnsi="Garamond"/>
          <w:b/>
        </w:rPr>
        <w:t xml:space="preserve">Texas </w:t>
      </w:r>
      <w:r>
        <w:rPr>
          <w:rFonts w:ascii="Garamond" w:hAnsi="Garamond"/>
          <w:b/>
        </w:rPr>
        <w:t>Public Finance Authority Texas Windstorm Insurance Association 2014 Revenue Bonds</w:t>
      </w:r>
    </w:p>
    <w:p w:rsidR="00AD2695" w:rsidRPr="009D5D16" w:rsidRDefault="00AD2695" w:rsidP="00AD2695">
      <w:pPr>
        <w:pStyle w:val="ListParagraph"/>
        <w:rPr>
          <w:rFonts w:ascii="Garamond" w:hAnsi="Garamond"/>
        </w:rPr>
      </w:pPr>
    </w:p>
    <w:p w:rsidR="00CC4E8D" w:rsidRPr="00CC4E8D" w:rsidRDefault="00CC4E8D" w:rsidP="00CC4E8D">
      <w:pPr>
        <w:widowControl w:val="0"/>
        <w:autoSpaceDE w:val="0"/>
        <w:autoSpaceDN w:val="0"/>
        <w:adjustRightInd w:val="0"/>
        <w:ind w:left="720"/>
        <w:jc w:val="both"/>
        <w:rPr>
          <w:rFonts w:ascii="Garamond" w:hAnsi="Garamond"/>
        </w:rPr>
      </w:pPr>
      <w:r w:rsidRPr="00CC4E8D">
        <w:rPr>
          <w:rFonts w:ascii="Garamond" w:hAnsi="Garamond"/>
        </w:rPr>
        <w:t xml:space="preserve">Representatives present were: </w:t>
      </w:r>
      <w:r>
        <w:rPr>
          <w:rFonts w:ascii="Garamond" w:hAnsi="Garamond"/>
        </w:rPr>
        <w:t xml:space="preserve">Lee </w:t>
      </w:r>
      <w:proofErr w:type="spellStart"/>
      <w:r>
        <w:rPr>
          <w:rFonts w:ascii="Garamond" w:hAnsi="Garamond"/>
        </w:rPr>
        <w:t>Deviney</w:t>
      </w:r>
      <w:proofErr w:type="spellEnd"/>
      <w:r>
        <w:rPr>
          <w:rFonts w:ascii="Garamond" w:hAnsi="Garamond"/>
        </w:rPr>
        <w:t xml:space="preserve">, Executive Director, TPFA; </w:t>
      </w:r>
      <w:r w:rsidRPr="00CC4E8D">
        <w:rPr>
          <w:rFonts w:ascii="Garamond" w:hAnsi="Garamond"/>
        </w:rPr>
        <w:t xml:space="preserve">John Barton, Senior Financial Analyst, TPFA; </w:t>
      </w:r>
      <w:r w:rsidR="006C1008">
        <w:rPr>
          <w:rFonts w:ascii="Garamond" w:hAnsi="Garamond"/>
        </w:rPr>
        <w:t xml:space="preserve">Pete </w:t>
      </w:r>
      <w:proofErr w:type="spellStart"/>
      <w:r w:rsidR="006C1008">
        <w:rPr>
          <w:rFonts w:ascii="Garamond" w:hAnsi="Garamond"/>
        </w:rPr>
        <w:t>Gise</w:t>
      </w:r>
      <w:proofErr w:type="spellEnd"/>
      <w:r w:rsidR="006C1008">
        <w:rPr>
          <w:rFonts w:ascii="Garamond" w:hAnsi="Garamond"/>
        </w:rPr>
        <w:t>, Chief Financial Officer, TWIA.</w:t>
      </w:r>
    </w:p>
    <w:p w:rsidR="006C1008" w:rsidRDefault="006C1008" w:rsidP="00580BEB">
      <w:pPr>
        <w:pStyle w:val="ListParagraph"/>
        <w:jc w:val="both"/>
        <w:rPr>
          <w:rFonts w:ascii="Garamond" w:hAnsi="Garamond"/>
        </w:rPr>
      </w:pPr>
    </w:p>
    <w:p w:rsidR="006C1008" w:rsidRDefault="006C1008" w:rsidP="00580BEB">
      <w:pPr>
        <w:pStyle w:val="ListParagraph"/>
        <w:jc w:val="both"/>
        <w:rPr>
          <w:rFonts w:ascii="Garamond" w:hAnsi="Garamond"/>
        </w:rPr>
      </w:pPr>
      <w:r>
        <w:rPr>
          <w:rFonts w:ascii="Garamond" w:hAnsi="Garamond"/>
        </w:rPr>
        <w:t>Staff is waiting to receive a completed application. TPFA expects to submit this transaction on the EXEMPT track.</w:t>
      </w:r>
    </w:p>
    <w:p w:rsidR="006C1008" w:rsidRDefault="006C1008" w:rsidP="00580BEB">
      <w:pPr>
        <w:pStyle w:val="ListParagraph"/>
        <w:jc w:val="both"/>
        <w:rPr>
          <w:rFonts w:ascii="Garamond" w:hAnsi="Garamond"/>
        </w:rPr>
      </w:pPr>
    </w:p>
    <w:p w:rsidR="00EC13CF" w:rsidRPr="009D5D16" w:rsidRDefault="006C1008" w:rsidP="00580BEB">
      <w:pPr>
        <w:pStyle w:val="ListParagraph"/>
        <w:jc w:val="both"/>
        <w:rPr>
          <w:rFonts w:ascii="Garamond" w:hAnsi="Garamond"/>
        </w:rPr>
      </w:pPr>
      <w:r>
        <w:rPr>
          <w:rFonts w:ascii="Garamond" w:hAnsi="Garamond"/>
        </w:rPr>
        <w:t xml:space="preserve">Lee </w:t>
      </w:r>
      <w:proofErr w:type="spellStart"/>
      <w:r>
        <w:rPr>
          <w:rFonts w:ascii="Garamond" w:hAnsi="Garamond"/>
        </w:rPr>
        <w:t>Deviney</w:t>
      </w:r>
      <w:proofErr w:type="spellEnd"/>
      <w:r>
        <w:rPr>
          <w:rFonts w:ascii="Garamond" w:hAnsi="Garamond"/>
        </w:rPr>
        <w:t xml:space="preserve"> and Pete </w:t>
      </w:r>
      <w:proofErr w:type="spellStart"/>
      <w:r>
        <w:rPr>
          <w:rFonts w:ascii="Garamond" w:hAnsi="Garamond"/>
        </w:rPr>
        <w:t>Gise</w:t>
      </w:r>
      <w:proofErr w:type="spellEnd"/>
      <w:r>
        <w:rPr>
          <w:rFonts w:ascii="Garamond" w:hAnsi="Garamond"/>
        </w:rPr>
        <w:t xml:space="preserve"> provided an overview of the project.</w:t>
      </w:r>
    </w:p>
    <w:p w:rsidR="00197F6D" w:rsidRDefault="00197F6D"/>
    <w:p w:rsidR="005416D6" w:rsidRPr="000F2641" w:rsidRDefault="005416D6" w:rsidP="00936515">
      <w:pPr>
        <w:pStyle w:val="ListParagraph"/>
        <w:jc w:val="both"/>
        <w:rPr>
          <w:rFonts w:ascii="Garamond" w:hAnsi="Garamond"/>
          <w:b/>
          <w:highlight w:val="yellow"/>
        </w:rPr>
      </w:pPr>
    </w:p>
    <w:p w:rsidR="00936515" w:rsidRPr="00EF700E" w:rsidRDefault="00936515" w:rsidP="00936515">
      <w:pPr>
        <w:numPr>
          <w:ilvl w:val="0"/>
          <w:numId w:val="21"/>
        </w:numPr>
        <w:jc w:val="both"/>
        <w:rPr>
          <w:rFonts w:ascii="Garamond" w:hAnsi="Garamond"/>
          <w:b/>
        </w:rPr>
      </w:pPr>
      <w:r w:rsidRPr="00EF700E">
        <w:rPr>
          <w:rFonts w:ascii="Garamond" w:hAnsi="Garamond"/>
          <w:b/>
        </w:rPr>
        <w:t>Public Comment</w:t>
      </w:r>
    </w:p>
    <w:p w:rsidR="00936515" w:rsidRPr="00EF700E" w:rsidRDefault="00936515" w:rsidP="00936515">
      <w:pPr>
        <w:ind w:left="720"/>
        <w:jc w:val="both"/>
        <w:rPr>
          <w:rFonts w:ascii="Garamond" w:hAnsi="Garamond"/>
          <w:b/>
        </w:rPr>
      </w:pPr>
    </w:p>
    <w:p w:rsidR="00936515" w:rsidRPr="00EF700E" w:rsidRDefault="00936515" w:rsidP="00936515">
      <w:pPr>
        <w:ind w:left="720"/>
        <w:jc w:val="both"/>
        <w:rPr>
          <w:rFonts w:ascii="Garamond" w:hAnsi="Garamond"/>
        </w:rPr>
      </w:pPr>
      <w:r>
        <w:rPr>
          <w:rFonts w:ascii="Garamond" w:hAnsi="Garamond"/>
        </w:rPr>
        <w:t>There were no public comments</w:t>
      </w:r>
      <w:r w:rsidR="005416D6">
        <w:rPr>
          <w:rFonts w:ascii="Garamond" w:hAnsi="Garamond"/>
        </w:rPr>
        <w:t>.</w:t>
      </w:r>
    </w:p>
    <w:p w:rsidR="00936515" w:rsidRPr="000F2641" w:rsidRDefault="00936515" w:rsidP="00936515">
      <w:pPr>
        <w:widowControl w:val="0"/>
        <w:autoSpaceDE w:val="0"/>
        <w:autoSpaceDN w:val="0"/>
        <w:adjustRightInd w:val="0"/>
        <w:jc w:val="both"/>
        <w:rPr>
          <w:rFonts w:ascii="Garamond" w:hAnsi="Garamond"/>
          <w:highlight w:val="yellow"/>
        </w:rPr>
      </w:pPr>
    </w:p>
    <w:p w:rsidR="00936515" w:rsidRPr="000F2641" w:rsidRDefault="00936515" w:rsidP="00936515">
      <w:pPr>
        <w:widowControl w:val="0"/>
        <w:autoSpaceDE w:val="0"/>
        <w:autoSpaceDN w:val="0"/>
        <w:adjustRightInd w:val="0"/>
        <w:jc w:val="both"/>
        <w:rPr>
          <w:rFonts w:ascii="Garamond" w:hAnsi="Garamond"/>
          <w:highlight w:val="yellow"/>
        </w:rPr>
      </w:pPr>
    </w:p>
    <w:p w:rsidR="00936515" w:rsidRPr="00EF700E" w:rsidRDefault="00936515" w:rsidP="00936515">
      <w:pPr>
        <w:numPr>
          <w:ilvl w:val="0"/>
          <w:numId w:val="21"/>
        </w:numPr>
        <w:jc w:val="both"/>
        <w:rPr>
          <w:rFonts w:ascii="Garamond" w:hAnsi="Garamond"/>
          <w:b/>
        </w:rPr>
      </w:pPr>
      <w:r w:rsidRPr="00EF700E">
        <w:rPr>
          <w:rFonts w:ascii="Garamond" w:hAnsi="Garamond"/>
          <w:b/>
        </w:rPr>
        <w:t>Date for Next Board Meeting</w:t>
      </w:r>
    </w:p>
    <w:p w:rsidR="00936515" w:rsidRPr="00EF700E" w:rsidRDefault="00936515" w:rsidP="00936515">
      <w:pPr>
        <w:widowControl w:val="0"/>
        <w:autoSpaceDE w:val="0"/>
        <w:autoSpaceDN w:val="0"/>
        <w:adjustRightInd w:val="0"/>
        <w:jc w:val="both"/>
        <w:rPr>
          <w:rFonts w:ascii="Garamond" w:hAnsi="Garamond"/>
        </w:rPr>
      </w:pPr>
    </w:p>
    <w:p w:rsidR="00936515" w:rsidRPr="00EF700E" w:rsidRDefault="00936515" w:rsidP="00936515">
      <w:pPr>
        <w:pStyle w:val="ListParagraph"/>
        <w:jc w:val="both"/>
        <w:rPr>
          <w:rFonts w:ascii="Garamond" w:hAnsi="Garamond"/>
        </w:rPr>
      </w:pPr>
      <w:r w:rsidRPr="00EF700E">
        <w:rPr>
          <w:rFonts w:ascii="Garamond" w:hAnsi="Garamond"/>
        </w:rPr>
        <w:t xml:space="preserve">The regular Board Meeting is scheduled for </w:t>
      </w:r>
      <w:r w:rsidR="006C1008">
        <w:rPr>
          <w:rFonts w:ascii="Garamond" w:hAnsi="Garamond"/>
        </w:rPr>
        <w:t>2</w:t>
      </w:r>
      <w:r w:rsidRPr="00EF700E">
        <w:rPr>
          <w:rFonts w:ascii="Garamond" w:hAnsi="Garamond"/>
        </w:rPr>
        <w:t xml:space="preserve"> </w:t>
      </w:r>
      <w:r w:rsidR="006C1008">
        <w:rPr>
          <w:rFonts w:ascii="Garamond" w:hAnsi="Garamond"/>
        </w:rPr>
        <w:t>p</w:t>
      </w:r>
      <w:r w:rsidRPr="00EF700E">
        <w:rPr>
          <w:rFonts w:ascii="Garamond" w:hAnsi="Garamond"/>
        </w:rPr>
        <w:t>m</w:t>
      </w:r>
      <w:r w:rsidR="00E11B75">
        <w:rPr>
          <w:rFonts w:ascii="Garamond" w:hAnsi="Garamond"/>
        </w:rPr>
        <w:t>,</w:t>
      </w:r>
      <w:r w:rsidRPr="00EF700E">
        <w:rPr>
          <w:rFonts w:ascii="Garamond" w:hAnsi="Garamond"/>
        </w:rPr>
        <w:t xml:space="preserve"> Thursday, </w:t>
      </w:r>
      <w:r w:rsidR="006C1008">
        <w:rPr>
          <w:rFonts w:ascii="Garamond" w:hAnsi="Garamond"/>
        </w:rPr>
        <w:t>July 17</w:t>
      </w:r>
      <w:r w:rsidRPr="00EF700E">
        <w:rPr>
          <w:rFonts w:ascii="Garamond" w:hAnsi="Garamond"/>
        </w:rPr>
        <w:t xml:space="preserve">, 2014 in the Capitol Extension Room E2.026. </w:t>
      </w:r>
    </w:p>
    <w:p w:rsidR="00936515" w:rsidRDefault="00936515" w:rsidP="00936515">
      <w:pPr>
        <w:widowControl w:val="0"/>
        <w:autoSpaceDE w:val="0"/>
        <w:autoSpaceDN w:val="0"/>
        <w:adjustRightInd w:val="0"/>
        <w:ind w:left="540"/>
        <w:jc w:val="both"/>
        <w:rPr>
          <w:rFonts w:ascii="Garamond" w:hAnsi="Garamond"/>
          <w:highlight w:val="yellow"/>
        </w:rPr>
      </w:pPr>
    </w:p>
    <w:p w:rsidR="00936515" w:rsidRPr="000F2641" w:rsidRDefault="00936515" w:rsidP="00936515">
      <w:pPr>
        <w:widowControl w:val="0"/>
        <w:autoSpaceDE w:val="0"/>
        <w:autoSpaceDN w:val="0"/>
        <w:adjustRightInd w:val="0"/>
        <w:ind w:left="540"/>
        <w:jc w:val="both"/>
        <w:rPr>
          <w:rFonts w:ascii="Garamond" w:hAnsi="Garamond"/>
          <w:highlight w:val="yellow"/>
        </w:rPr>
      </w:pPr>
    </w:p>
    <w:p w:rsidR="00936515" w:rsidRPr="00EF700E" w:rsidRDefault="00936515" w:rsidP="00936515">
      <w:pPr>
        <w:numPr>
          <w:ilvl w:val="0"/>
          <w:numId w:val="21"/>
        </w:numPr>
        <w:jc w:val="both"/>
        <w:rPr>
          <w:rFonts w:ascii="Garamond" w:hAnsi="Garamond"/>
          <w:b/>
        </w:rPr>
      </w:pPr>
      <w:r w:rsidRPr="00EF700E">
        <w:rPr>
          <w:rFonts w:ascii="Garamond" w:hAnsi="Garamond"/>
          <w:b/>
        </w:rPr>
        <w:t>Items for Future Agendas</w:t>
      </w:r>
    </w:p>
    <w:p w:rsidR="00936515" w:rsidRPr="00EF700E" w:rsidRDefault="00936515" w:rsidP="00936515">
      <w:pPr>
        <w:ind w:left="720"/>
        <w:jc w:val="both"/>
        <w:rPr>
          <w:rFonts w:ascii="Garamond" w:hAnsi="Garamond"/>
          <w:b/>
        </w:rPr>
      </w:pPr>
    </w:p>
    <w:p w:rsidR="00936515" w:rsidRPr="00EF700E" w:rsidRDefault="00517BAE" w:rsidP="00643E72">
      <w:pPr>
        <w:pStyle w:val="ListParagraph"/>
        <w:jc w:val="both"/>
        <w:rPr>
          <w:rFonts w:ascii="Garamond" w:hAnsi="Garamond"/>
        </w:rPr>
      </w:pPr>
      <w:r>
        <w:rPr>
          <w:rFonts w:ascii="Garamond" w:hAnsi="Garamond"/>
        </w:rPr>
        <w:t>Board members</w:t>
      </w:r>
      <w:r w:rsidR="00936515" w:rsidRPr="00EF700E">
        <w:rPr>
          <w:rFonts w:ascii="Garamond" w:hAnsi="Garamond"/>
        </w:rPr>
        <w:t xml:space="preserve"> received an updated list of future agenda items. </w:t>
      </w:r>
    </w:p>
    <w:p w:rsidR="00936515" w:rsidRDefault="00936515" w:rsidP="00936515">
      <w:pPr>
        <w:ind w:left="720"/>
        <w:jc w:val="both"/>
        <w:rPr>
          <w:rFonts w:ascii="Garamond" w:hAnsi="Garamond"/>
          <w:b/>
        </w:rPr>
      </w:pPr>
    </w:p>
    <w:p w:rsidR="00C72BBF" w:rsidRDefault="00C72BBF" w:rsidP="00936515">
      <w:pPr>
        <w:ind w:left="720"/>
        <w:jc w:val="both"/>
        <w:rPr>
          <w:rFonts w:ascii="Garamond" w:hAnsi="Garamond"/>
          <w:b/>
        </w:rPr>
      </w:pPr>
    </w:p>
    <w:p w:rsidR="00936515" w:rsidRPr="001E4720" w:rsidRDefault="008B7645" w:rsidP="00936515">
      <w:pPr>
        <w:numPr>
          <w:ilvl w:val="0"/>
          <w:numId w:val="21"/>
        </w:numPr>
        <w:jc w:val="both"/>
        <w:rPr>
          <w:rFonts w:ascii="Garamond" w:hAnsi="Garamond"/>
          <w:b/>
        </w:rPr>
      </w:pPr>
      <w:r>
        <w:rPr>
          <w:rFonts w:ascii="Garamond" w:hAnsi="Garamond"/>
          <w:b/>
        </w:rPr>
        <w:t>Report from the Executive Director</w:t>
      </w:r>
    </w:p>
    <w:p w:rsidR="00197F6D" w:rsidRDefault="00443E31">
      <w:pPr>
        <w:pStyle w:val="ListParagraph"/>
        <w:numPr>
          <w:ilvl w:val="0"/>
          <w:numId w:val="34"/>
        </w:numPr>
        <w:jc w:val="both"/>
        <w:rPr>
          <w:rFonts w:ascii="Garamond" w:hAnsi="Garamond"/>
        </w:rPr>
      </w:pPr>
      <w:r>
        <w:rPr>
          <w:rFonts w:ascii="Garamond" w:hAnsi="Garamond"/>
        </w:rPr>
        <w:t xml:space="preserve">Staff is processing a second modified QECB application from the city of </w:t>
      </w:r>
      <w:r w:rsidR="00F47DF1">
        <w:rPr>
          <w:rFonts w:ascii="Garamond" w:hAnsi="Garamond"/>
        </w:rPr>
        <w:t>Wharton</w:t>
      </w:r>
      <w:r>
        <w:rPr>
          <w:rFonts w:ascii="Garamond" w:hAnsi="Garamond"/>
        </w:rPr>
        <w:t xml:space="preserve">. This </w:t>
      </w:r>
      <w:r w:rsidR="00F47DF1">
        <w:rPr>
          <w:rFonts w:ascii="Garamond" w:hAnsi="Garamond"/>
        </w:rPr>
        <w:t xml:space="preserve">financing </w:t>
      </w:r>
      <w:r>
        <w:rPr>
          <w:rFonts w:ascii="Garamond" w:hAnsi="Garamond"/>
        </w:rPr>
        <w:t>will be used for an energy savings performance contract</w:t>
      </w:r>
      <w:r w:rsidR="00F47DF1">
        <w:rPr>
          <w:rFonts w:ascii="Garamond" w:hAnsi="Garamond"/>
        </w:rPr>
        <w:t xml:space="preserve"> and staff </w:t>
      </w:r>
      <w:r>
        <w:rPr>
          <w:rFonts w:ascii="Garamond" w:hAnsi="Garamond"/>
        </w:rPr>
        <w:t>is reviewing the a</w:t>
      </w:r>
      <w:r w:rsidR="001E4720">
        <w:rPr>
          <w:rFonts w:ascii="Garamond" w:hAnsi="Garamond"/>
        </w:rPr>
        <w:t>pplication before sending it</w:t>
      </w:r>
      <w:r>
        <w:rPr>
          <w:rFonts w:ascii="Garamond" w:hAnsi="Garamond"/>
        </w:rPr>
        <w:t xml:space="preserve"> to the </w:t>
      </w:r>
      <w:r w:rsidR="00F47DF1">
        <w:rPr>
          <w:rFonts w:ascii="Garamond" w:hAnsi="Garamond"/>
        </w:rPr>
        <w:t>governor’s</w:t>
      </w:r>
      <w:r>
        <w:rPr>
          <w:rFonts w:ascii="Garamond" w:hAnsi="Garamond"/>
        </w:rPr>
        <w:t xml:space="preserve"> </w:t>
      </w:r>
      <w:r w:rsidR="00F47DF1">
        <w:rPr>
          <w:rFonts w:ascii="Garamond" w:hAnsi="Garamond"/>
        </w:rPr>
        <w:t xml:space="preserve">office </w:t>
      </w:r>
      <w:r>
        <w:rPr>
          <w:rFonts w:ascii="Garamond" w:hAnsi="Garamond"/>
        </w:rPr>
        <w:t>for au</w:t>
      </w:r>
      <w:r w:rsidR="00F47DF1">
        <w:rPr>
          <w:rFonts w:ascii="Garamond" w:hAnsi="Garamond"/>
        </w:rPr>
        <w:t>thorization to approve the QECB</w:t>
      </w:r>
      <w:r>
        <w:rPr>
          <w:rFonts w:ascii="Garamond" w:hAnsi="Garamond"/>
        </w:rPr>
        <w:t xml:space="preserve"> </w:t>
      </w:r>
      <w:r w:rsidR="00F47DF1">
        <w:rPr>
          <w:rFonts w:ascii="Garamond" w:hAnsi="Garamond"/>
        </w:rPr>
        <w:t>authority.</w:t>
      </w:r>
    </w:p>
    <w:p w:rsidR="00197F6D" w:rsidRDefault="00F47DF1">
      <w:pPr>
        <w:pStyle w:val="ListParagraph"/>
        <w:numPr>
          <w:ilvl w:val="0"/>
          <w:numId w:val="34"/>
        </w:numPr>
        <w:jc w:val="both"/>
        <w:rPr>
          <w:rFonts w:ascii="Garamond" w:hAnsi="Garamond"/>
        </w:rPr>
      </w:pPr>
      <w:r>
        <w:rPr>
          <w:rFonts w:ascii="Garamond" w:hAnsi="Garamond"/>
        </w:rPr>
        <w:t>Data entry deadline has passed for the 2014-15 Capital Expenditure plan. We expect to receive</w:t>
      </w:r>
      <w:r w:rsidR="0089709A">
        <w:rPr>
          <w:rFonts w:ascii="Garamond" w:hAnsi="Garamond"/>
        </w:rPr>
        <w:t xml:space="preserve"> the</w:t>
      </w:r>
      <w:r>
        <w:rPr>
          <w:rFonts w:ascii="Garamond" w:hAnsi="Garamond"/>
        </w:rPr>
        <w:t xml:space="preserve"> first data transfer from the coordinating board this week and the report is due September 1. </w:t>
      </w:r>
    </w:p>
    <w:p w:rsidR="00197F6D" w:rsidRDefault="00F47DF1">
      <w:pPr>
        <w:pStyle w:val="ListParagraph"/>
        <w:numPr>
          <w:ilvl w:val="0"/>
          <w:numId w:val="34"/>
        </w:numPr>
        <w:jc w:val="both"/>
        <w:rPr>
          <w:rFonts w:ascii="Garamond" w:hAnsi="Garamond"/>
        </w:rPr>
      </w:pPr>
      <w:r>
        <w:rPr>
          <w:rFonts w:ascii="Garamond" w:hAnsi="Garamond"/>
        </w:rPr>
        <w:t xml:space="preserve">Staff will begin work on the 2016-17 LAR once figures have been received. </w:t>
      </w:r>
      <w:r w:rsidR="001E4720">
        <w:rPr>
          <w:rFonts w:ascii="Garamond" w:hAnsi="Garamond"/>
        </w:rPr>
        <w:t xml:space="preserve">The </w:t>
      </w:r>
      <w:r>
        <w:rPr>
          <w:rFonts w:ascii="Garamond" w:hAnsi="Garamond"/>
        </w:rPr>
        <w:t>LAR is due July 28.</w:t>
      </w:r>
    </w:p>
    <w:p w:rsidR="00197F6D" w:rsidRDefault="00F47DF1">
      <w:pPr>
        <w:pStyle w:val="ListParagraph"/>
        <w:numPr>
          <w:ilvl w:val="0"/>
          <w:numId w:val="34"/>
        </w:numPr>
        <w:jc w:val="both"/>
        <w:rPr>
          <w:rFonts w:ascii="Garamond" w:hAnsi="Garamond"/>
        </w:rPr>
      </w:pPr>
      <w:r>
        <w:rPr>
          <w:rFonts w:ascii="Garamond" w:hAnsi="Garamond"/>
        </w:rPr>
        <w:t xml:space="preserve">Staff continues to meet regularly with </w:t>
      </w:r>
      <w:proofErr w:type="spellStart"/>
      <w:r>
        <w:rPr>
          <w:rFonts w:ascii="Garamond" w:hAnsi="Garamond"/>
        </w:rPr>
        <w:t>MicroAssist</w:t>
      </w:r>
      <w:proofErr w:type="spellEnd"/>
      <w:r>
        <w:rPr>
          <w:rFonts w:ascii="Garamond" w:hAnsi="Garamond"/>
        </w:rPr>
        <w:t xml:space="preserve"> on the database upgrade project. As a result of several changes to improve functionality the arch</w:t>
      </w:r>
      <w:r w:rsidR="001E4720">
        <w:rPr>
          <w:rFonts w:ascii="Garamond" w:hAnsi="Garamond"/>
        </w:rPr>
        <w:t>i</w:t>
      </w:r>
      <w:r>
        <w:rPr>
          <w:rFonts w:ascii="Garamond" w:hAnsi="Garamond"/>
        </w:rPr>
        <w:t>t</w:t>
      </w:r>
      <w:r w:rsidR="001E4720">
        <w:rPr>
          <w:rFonts w:ascii="Garamond" w:hAnsi="Garamond"/>
        </w:rPr>
        <w:t>ecture has</w:t>
      </w:r>
      <w:r>
        <w:rPr>
          <w:rFonts w:ascii="Garamond" w:hAnsi="Garamond"/>
        </w:rPr>
        <w:t xml:space="preserve"> not been completed which has delayed the conversion process. However</w:t>
      </w:r>
      <w:r w:rsidR="001E4720">
        <w:rPr>
          <w:rFonts w:ascii="Garamond" w:hAnsi="Garamond"/>
        </w:rPr>
        <w:t xml:space="preserve">, for no additional cost to the agency the software will have important added functionality and the project is still expected to be up and running undergoing acceptance testing by August 31. </w:t>
      </w:r>
    </w:p>
    <w:p w:rsidR="00936515" w:rsidRPr="00EF700E" w:rsidRDefault="00936515" w:rsidP="00936515">
      <w:pPr>
        <w:ind w:left="720"/>
        <w:jc w:val="both"/>
        <w:rPr>
          <w:rFonts w:ascii="Garamond" w:hAnsi="Garamond"/>
        </w:rPr>
      </w:pPr>
    </w:p>
    <w:p w:rsidR="00936515" w:rsidRPr="00EF700E" w:rsidRDefault="00936515" w:rsidP="00936515">
      <w:pPr>
        <w:numPr>
          <w:ilvl w:val="0"/>
          <w:numId w:val="21"/>
        </w:numPr>
        <w:jc w:val="both"/>
        <w:rPr>
          <w:rFonts w:ascii="Garamond" w:hAnsi="Garamond"/>
          <w:b/>
        </w:rPr>
      </w:pPr>
      <w:r w:rsidRPr="00EF700E">
        <w:rPr>
          <w:rFonts w:ascii="Garamond" w:hAnsi="Garamond"/>
          <w:b/>
        </w:rPr>
        <w:t>Adjourn</w:t>
      </w:r>
    </w:p>
    <w:p w:rsidR="00936515" w:rsidRPr="00EF700E" w:rsidRDefault="00936515" w:rsidP="00936515">
      <w:pPr>
        <w:pStyle w:val="ListParagraph"/>
        <w:widowControl w:val="0"/>
        <w:tabs>
          <w:tab w:val="left" w:pos="0"/>
        </w:tabs>
        <w:autoSpaceDE w:val="0"/>
        <w:autoSpaceDN w:val="0"/>
        <w:adjustRightInd w:val="0"/>
        <w:jc w:val="both"/>
        <w:rPr>
          <w:rFonts w:ascii="Garamond" w:hAnsi="Garamond"/>
        </w:rPr>
      </w:pPr>
    </w:p>
    <w:p w:rsidR="00936515" w:rsidRPr="000E3F1A" w:rsidRDefault="00936515" w:rsidP="00936515">
      <w:pPr>
        <w:pStyle w:val="ListParagraph"/>
        <w:widowControl w:val="0"/>
        <w:tabs>
          <w:tab w:val="left" w:pos="0"/>
        </w:tabs>
        <w:autoSpaceDE w:val="0"/>
        <w:autoSpaceDN w:val="0"/>
        <w:adjustRightInd w:val="0"/>
        <w:jc w:val="both"/>
        <w:rPr>
          <w:rFonts w:ascii="Garamond" w:hAnsi="Garamond"/>
          <w:bCs/>
        </w:rPr>
      </w:pPr>
      <w:r w:rsidRPr="00EF700E">
        <w:rPr>
          <w:rFonts w:ascii="Garamond" w:hAnsi="Garamond"/>
        </w:rPr>
        <w:t>There being no further business, th</w:t>
      </w:r>
      <w:r w:rsidR="00054D02">
        <w:rPr>
          <w:rFonts w:ascii="Garamond" w:hAnsi="Garamond"/>
        </w:rPr>
        <w:t>e</w:t>
      </w:r>
      <w:r w:rsidRPr="00EF700E">
        <w:rPr>
          <w:rFonts w:ascii="Garamond" w:hAnsi="Garamond"/>
        </w:rPr>
        <w:t xml:space="preserve"> planning session</w:t>
      </w:r>
      <w:r w:rsidRPr="00EF700E">
        <w:rPr>
          <w:rFonts w:ascii="Garamond" w:hAnsi="Garamond"/>
          <w:b/>
        </w:rPr>
        <w:t xml:space="preserve"> </w:t>
      </w:r>
      <w:r w:rsidR="0099211B" w:rsidRPr="0099211B">
        <w:rPr>
          <w:rFonts w:ascii="Garamond" w:hAnsi="Garamond"/>
        </w:rPr>
        <w:t>was</w:t>
      </w:r>
      <w:r w:rsidRPr="00054D02">
        <w:rPr>
          <w:rFonts w:ascii="Garamond" w:hAnsi="Garamond"/>
        </w:rPr>
        <w:t xml:space="preserve"> </w:t>
      </w:r>
      <w:r w:rsidRPr="00EF700E">
        <w:rPr>
          <w:rFonts w:ascii="Garamond" w:hAnsi="Garamond"/>
        </w:rPr>
        <w:t xml:space="preserve">adjourned at </w:t>
      </w:r>
      <w:r w:rsidR="005416D6">
        <w:rPr>
          <w:rFonts w:ascii="Garamond" w:hAnsi="Garamond"/>
        </w:rPr>
        <w:t>10:</w:t>
      </w:r>
      <w:r w:rsidR="006C1008">
        <w:rPr>
          <w:rFonts w:ascii="Garamond" w:hAnsi="Garamond"/>
        </w:rPr>
        <w:t>29</w:t>
      </w:r>
      <w:r w:rsidR="005416D6">
        <w:rPr>
          <w:rFonts w:ascii="Garamond" w:hAnsi="Garamond"/>
        </w:rPr>
        <w:t xml:space="preserve"> am.</w:t>
      </w:r>
    </w:p>
    <w:p w:rsidR="004C565E" w:rsidRPr="00E4514C" w:rsidRDefault="004C565E" w:rsidP="00E04527">
      <w:pPr>
        <w:widowControl w:val="0"/>
        <w:autoSpaceDE w:val="0"/>
        <w:autoSpaceDN w:val="0"/>
        <w:adjustRightInd w:val="0"/>
        <w:jc w:val="both"/>
        <w:rPr>
          <w:rFonts w:ascii="Garamond" w:hAnsi="Garamond" w:cs="Tahoma"/>
          <w:b/>
        </w:rPr>
      </w:pPr>
    </w:p>
    <w:sectPr w:rsidR="004C565E" w:rsidRPr="00E4514C" w:rsidSect="00052879">
      <w:headerReference w:type="default" r:id="rId8"/>
      <w:pgSz w:w="12240" w:h="15840"/>
      <w:pgMar w:top="1008" w:right="1440" w:bottom="1008"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F6D" w:rsidRDefault="00197F6D">
      <w:r>
        <w:separator/>
      </w:r>
    </w:p>
  </w:endnote>
  <w:endnote w:type="continuationSeparator" w:id="0">
    <w:p w:rsidR="00197F6D" w:rsidRDefault="00197F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F6D" w:rsidRDefault="00197F6D">
      <w:r>
        <w:separator/>
      </w:r>
    </w:p>
  </w:footnote>
  <w:footnote w:type="continuationSeparator" w:id="0">
    <w:p w:rsidR="00197F6D" w:rsidRDefault="00197F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F6D" w:rsidRDefault="00197F6D">
    <w:pPr>
      <w:pStyle w:val="Header"/>
    </w:pPr>
  </w:p>
  <w:p w:rsidR="00197F6D" w:rsidRDefault="00197F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8">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9F148EE"/>
    <w:multiLevelType w:val="hybridMultilevel"/>
    <w:tmpl w:val="8F2867E2"/>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5">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6"/>
  </w:num>
  <w:num w:numId="3">
    <w:abstractNumId w:val="26"/>
  </w:num>
  <w:num w:numId="4">
    <w:abstractNumId w:val="27"/>
  </w:num>
  <w:num w:numId="5">
    <w:abstractNumId w:val="16"/>
  </w:num>
  <w:num w:numId="6">
    <w:abstractNumId w:val="18"/>
  </w:num>
  <w:num w:numId="7">
    <w:abstractNumId w:val="24"/>
  </w:num>
  <w:num w:numId="8">
    <w:abstractNumId w:val="7"/>
  </w:num>
  <w:num w:numId="9">
    <w:abstractNumId w:val="31"/>
  </w:num>
  <w:num w:numId="10">
    <w:abstractNumId w:val="14"/>
  </w:num>
  <w:num w:numId="11">
    <w:abstractNumId w:val="3"/>
  </w:num>
  <w:num w:numId="12">
    <w:abstractNumId w:val="5"/>
  </w:num>
  <w:num w:numId="13">
    <w:abstractNumId w:val="29"/>
  </w:num>
  <w:num w:numId="14">
    <w:abstractNumId w:val="23"/>
  </w:num>
  <w:num w:numId="15">
    <w:abstractNumId w:val="28"/>
  </w:num>
  <w:num w:numId="16">
    <w:abstractNumId w:val="17"/>
  </w:num>
  <w:num w:numId="17">
    <w:abstractNumId w:val="20"/>
  </w:num>
  <w:num w:numId="18">
    <w:abstractNumId w:val="0"/>
  </w:num>
  <w:num w:numId="19">
    <w:abstractNumId w:val="13"/>
  </w:num>
  <w:num w:numId="20">
    <w:abstractNumId w:val="8"/>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
  </w:num>
  <w:num w:numId="25">
    <w:abstractNumId w:val="30"/>
  </w:num>
  <w:num w:numId="26">
    <w:abstractNumId w:val="21"/>
  </w:num>
  <w:num w:numId="27">
    <w:abstractNumId w:val="4"/>
  </w:num>
  <w:num w:numId="28">
    <w:abstractNumId w:val="2"/>
  </w:num>
  <w:num w:numId="29">
    <w:abstractNumId w:val="25"/>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12"/>
  </w:num>
  <w:num w:numId="33">
    <w:abstractNumId w:val="19"/>
  </w:num>
  <w:num w:numId="3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22209"/>
  </w:hdrShapeDefaults>
  <w:footnotePr>
    <w:footnote w:id="-1"/>
    <w:footnote w:id="0"/>
  </w:footnotePr>
  <w:endnotePr>
    <w:endnote w:id="-1"/>
    <w:endnote w:id="0"/>
  </w:endnotePr>
  <w:compat/>
  <w:rsids>
    <w:rsidRoot w:val="00A46CFB"/>
    <w:rsid w:val="00000346"/>
    <w:rsid w:val="00000E1F"/>
    <w:rsid w:val="00002B0E"/>
    <w:rsid w:val="00003A0B"/>
    <w:rsid w:val="00003CE5"/>
    <w:rsid w:val="00006FFC"/>
    <w:rsid w:val="000233FD"/>
    <w:rsid w:val="00025DB1"/>
    <w:rsid w:val="00026155"/>
    <w:rsid w:val="00026B13"/>
    <w:rsid w:val="000274E3"/>
    <w:rsid w:val="00030DFF"/>
    <w:rsid w:val="0003194C"/>
    <w:rsid w:val="00037BA0"/>
    <w:rsid w:val="0004011E"/>
    <w:rsid w:val="00042EBA"/>
    <w:rsid w:val="000432FF"/>
    <w:rsid w:val="00043E4C"/>
    <w:rsid w:val="00043E8E"/>
    <w:rsid w:val="0004679F"/>
    <w:rsid w:val="000478E2"/>
    <w:rsid w:val="00050A28"/>
    <w:rsid w:val="00051FF8"/>
    <w:rsid w:val="00052879"/>
    <w:rsid w:val="00052B60"/>
    <w:rsid w:val="00054D02"/>
    <w:rsid w:val="00054F19"/>
    <w:rsid w:val="00061DCA"/>
    <w:rsid w:val="000640D7"/>
    <w:rsid w:val="00070A38"/>
    <w:rsid w:val="00071A3B"/>
    <w:rsid w:val="00076DEE"/>
    <w:rsid w:val="000770F6"/>
    <w:rsid w:val="000804DD"/>
    <w:rsid w:val="00085668"/>
    <w:rsid w:val="0008736A"/>
    <w:rsid w:val="00087788"/>
    <w:rsid w:val="0009154F"/>
    <w:rsid w:val="00092CED"/>
    <w:rsid w:val="00094A13"/>
    <w:rsid w:val="00096B48"/>
    <w:rsid w:val="00096DFB"/>
    <w:rsid w:val="00097FA5"/>
    <w:rsid w:val="000B0CD4"/>
    <w:rsid w:val="000B0FCF"/>
    <w:rsid w:val="000B1FF6"/>
    <w:rsid w:val="000B318A"/>
    <w:rsid w:val="000B412E"/>
    <w:rsid w:val="000B61E5"/>
    <w:rsid w:val="000B7D02"/>
    <w:rsid w:val="000C048A"/>
    <w:rsid w:val="000C591B"/>
    <w:rsid w:val="000C75C9"/>
    <w:rsid w:val="000D1699"/>
    <w:rsid w:val="000D42A0"/>
    <w:rsid w:val="000D49DA"/>
    <w:rsid w:val="000E10C1"/>
    <w:rsid w:val="000E1466"/>
    <w:rsid w:val="000F2DF9"/>
    <w:rsid w:val="000F37AD"/>
    <w:rsid w:val="000F7139"/>
    <w:rsid w:val="000F7718"/>
    <w:rsid w:val="00102684"/>
    <w:rsid w:val="001050A5"/>
    <w:rsid w:val="00107773"/>
    <w:rsid w:val="00114407"/>
    <w:rsid w:val="0011781A"/>
    <w:rsid w:val="0012158A"/>
    <w:rsid w:val="00123201"/>
    <w:rsid w:val="00124E47"/>
    <w:rsid w:val="00127C6C"/>
    <w:rsid w:val="00130BBE"/>
    <w:rsid w:val="00132AA7"/>
    <w:rsid w:val="00133BE5"/>
    <w:rsid w:val="00135333"/>
    <w:rsid w:val="001433DF"/>
    <w:rsid w:val="00144C56"/>
    <w:rsid w:val="00144D9F"/>
    <w:rsid w:val="00145677"/>
    <w:rsid w:val="00146459"/>
    <w:rsid w:val="00146EB8"/>
    <w:rsid w:val="00147346"/>
    <w:rsid w:val="00152554"/>
    <w:rsid w:val="001533C7"/>
    <w:rsid w:val="00155494"/>
    <w:rsid w:val="001565D7"/>
    <w:rsid w:val="00156B7E"/>
    <w:rsid w:val="001610B0"/>
    <w:rsid w:val="0017102C"/>
    <w:rsid w:val="00171047"/>
    <w:rsid w:val="00172859"/>
    <w:rsid w:val="00175AE0"/>
    <w:rsid w:val="001860EF"/>
    <w:rsid w:val="0019002A"/>
    <w:rsid w:val="00192220"/>
    <w:rsid w:val="00192863"/>
    <w:rsid w:val="001977F6"/>
    <w:rsid w:val="00197F6D"/>
    <w:rsid w:val="001A0788"/>
    <w:rsid w:val="001A1812"/>
    <w:rsid w:val="001A5FCA"/>
    <w:rsid w:val="001A6D8F"/>
    <w:rsid w:val="001B08EF"/>
    <w:rsid w:val="001B2729"/>
    <w:rsid w:val="001B420F"/>
    <w:rsid w:val="001B5757"/>
    <w:rsid w:val="001B6973"/>
    <w:rsid w:val="001B7124"/>
    <w:rsid w:val="001C380D"/>
    <w:rsid w:val="001E1487"/>
    <w:rsid w:val="001E4720"/>
    <w:rsid w:val="001F167C"/>
    <w:rsid w:val="001F370F"/>
    <w:rsid w:val="001F4911"/>
    <w:rsid w:val="001F4AC3"/>
    <w:rsid w:val="001F55B9"/>
    <w:rsid w:val="00200861"/>
    <w:rsid w:val="00203471"/>
    <w:rsid w:val="0020468D"/>
    <w:rsid w:val="00204B07"/>
    <w:rsid w:val="00206834"/>
    <w:rsid w:val="00212287"/>
    <w:rsid w:val="002137F6"/>
    <w:rsid w:val="00213CD3"/>
    <w:rsid w:val="00215157"/>
    <w:rsid w:val="00217B85"/>
    <w:rsid w:val="00217F52"/>
    <w:rsid w:val="0022408A"/>
    <w:rsid w:val="0022637E"/>
    <w:rsid w:val="00227B6E"/>
    <w:rsid w:val="00232363"/>
    <w:rsid w:val="00233E69"/>
    <w:rsid w:val="0023659F"/>
    <w:rsid w:val="002417BB"/>
    <w:rsid w:val="00241982"/>
    <w:rsid w:val="002447C6"/>
    <w:rsid w:val="00244CAD"/>
    <w:rsid w:val="00246507"/>
    <w:rsid w:val="0024671C"/>
    <w:rsid w:val="00250E66"/>
    <w:rsid w:val="00264B97"/>
    <w:rsid w:val="00267366"/>
    <w:rsid w:val="002728E1"/>
    <w:rsid w:val="002732C1"/>
    <w:rsid w:val="00274AA6"/>
    <w:rsid w:val="0028035A"/>
    <w:rsid w:val="002817FC"/>
    <w:rsid w:val="0028192A"/>
    <w:rsid w:val="00282CF9"/>
    <w:rsid w:val="00283CB3"/>
    <w:rsid w:val="0029117E"/>
    <w:rsid w:val="0029377D"/>
    <w:rsid w:val="00294BE4"/>
    <w:rsid w:val="00296B30"/>
    <w:rsid w:val="002A380E"/>
    <w:rsid w:val="002B0276"/>
    <w:rsid w:val="002B36BD"/>
    <w:rsid w:val="002B44C3"/>
    <w:rsid w:val="002B53E5"/>
    <w:rsid w:val="002B5548"/>
    <w:rsid w:val="002B60C5"/>
    <w:rsid w:val="002C1F38"/>
    <w:rsid w:val="002C32B5"/>
    <w:rsid w:val="002C3F39"/>
    <w:rsid w:val="002C7E15"/>
    <w:rsid w:val="002D1C91"/>
    <w:rsid w:val="002D3902"/>
    <w:rsid w:val="002D5A11"/>
    <w:rsid w:val="002D62A1"/>
    <w:rsid w:val="002D727B"/>
    <w:rsid w:val="002E4FB8"/>
    <w:rsid w:val="002E5B3D"/>
    <w:rsid w:val="002E5F91"/>
    <w:rsid w:val="002E705A"/>
    <w:rsid w:val="002E7201"/>
    <w:rsid w:val="002E79A8"/>
    <w:rsid w:val="00300EA9"/>
    <w:rsid w:val="0030194A"/>
    <w:rsid w:val="00301A4E"/>
    <w:rsid w:val="00302196"/>
    <w:rsid w:val="00307DB7"/>
    <w:rsid w:val="0031158C"/>
    <w:rsid w:val="003119A5"/>
    <w:rsid w:val="00311D9A"/>
    <w:rsid w:val="0031300C"/>
    <w:rsid w:val="00316543"/>
    <w:rsid w:val="00321E9B"/>
    <w:rsid w:val="00322F63"/>
    <w:rsid w:val="00323EC7"/>
    <w:rsid w:val="003244FE"/>
    <w:rsid w:val="0032490F"/>
    <w:rsid w:val="00326DD1"/>
    <w:rsid w:val="003327C5"/>
    <w:rsid w:val="00336649"/>
    <w:rsid w:val="0034133C"/>
    <w:rsid w:val="003413E2"/>
    <w:rsid w:val="00343606"/>
    <w:rsid w:val="00343D0D"/>
    <w:rsid w:val="00344304"/>
    <w:rsid w:val="00344D88"/>
    <w:rsid w:val="003450B7"/>
    <w:rsid w:val="00351AC9"/>
    <w:rsid w:val="00352649"/>
    <w:rsid w:val="00352DCC"/>
    <w:rsid w:val="00356C30"/>
    <w:rsid w:val="00360CAB"/>
    <w:rsid w:val="00367592"/>
    <w:rsid w:val="0037051B"/>
    <w:rsid w:val="003715CC"/>
    <w:rsid w:val="00374D91"/>
    <w:rsid w:val="00375C09"/>
    <w:rsid w:val="00377F53"/>
    <w:rsid w:val="00382CED"/>
    <w:rsid w:val="0038359C"/>
    <w:rsid w:val="0038668B"/>
    <w:rsid w:val="0038677D"/>
    <w:rsid w:val="003867F3"/>
    <w:rsid w:val="00390D74"/>
    <w:rsid w:val="00390E1A"/>
    <w:rsid w:val="003911EE"/>
    <w:rsid w:val="00392CF2"/>
    <w:rsid w:val="003A4C84"/>
    <w:rsid w:val="003A5F50"/>
    <w:rsid w:val="003A6C3B"/>
    <w:rsid w:val="003A7287"/>
    <w:rsid w:val="003A79CE"/>
    <w:rsid w:val="003B6E29"/>
    <w:rsid w:val="003C1074"/>
    <w:rsid w:val="003C4FAE"/>
    <w:rsid w:val="003C5921"/>
    <w:rsid w:val="003C7732"/>
    <w:rsid w:val="003D14E5"/>
    <w:rsid w:val="003D5899"/>
    <w:rsid w:val="003D7C12"/>
    <w:rsid w:val="003E4659"/>
    <w:rsid w:val="003E4DB6"/>
    <w:rsid w:val="003E62AB"/>
    <w:rsid w:val="003F06CE"/>
    <w:rsid w:val="003F16D4"/>
    <w:rsid w:val="003F434A"/>
    <w:rsid w:val="003F65AE"/>
    <w:rsid w:val="0040001D"/>
    <w:rsid w:val="00401204"/>
    <w:rsid w:val="00403E16"/>
    <w:rsid w:val="004068EE"/>
    <w:rsid w:val="00407934"/>
    <w:rsid w:val="004143B2"/>
    <w:rsid w:val="00415A74"/>
    <w:rsid w:val="00420F04"/>
    <w:rsid w:val="004223D0"/>
    <w:rsid w:val="00423C52"/>
    <w:rsid w:val="00426CEA"/>
    <w:rsid w:val="00427CFA"/>
    <w:rsid w:val="00432517"/>
    <w:rsid w:val="00433DD0"/>
    <w:rsid w:val="00435AAD"/>
    <w:rsid w:val="00440E72"/>
    <w:rsid w:val="00442660"/>
    <w:rsid w:val="0044329D"/>
    <w:rsid w:val="00443E31"/>
    <w:rsid w:val="0044460F"/>
    <w:rsid w:val="004465E6"/>
    <w:rsid w:val="00451F77"/>
    <w:rsid w:val="0045498D"/>
    <w:rsid w:val="00457823"/>
    <w:rsid w:val="00460186"/>
    <w:rsid w:val="00461A62"/>
    <w:rsid w:val="00462686"/>
    <w:rsid w:val="00463A67"/>
    <w:rsid w:val="00463D60"/>
    <w:rsid w:val="00464B25"/>
    <w:rsid w:val="0047046F"/>
    <w:rsid w:val="00471E24"/>
    <w:rsid w:val="0047290F"/>
    <w:rsid w:val="00476FB4"/>
    <w:rsid w:val="00482E4F"/>
    <w:rsid w:val="004854C6"/>
    <w:rsid w:val="00490873"/>
    <w:rsid w:val="00492EDA"/>
    <w:rsid w:val="004933BB"/>
    <w:rsid w:val="004955C8"/>
    <w:rsid w:val="00495FB2"/>
    <w:rsid w:val="00497176"/>
    <w:rsid w:val="00497C04"/>
    <w:rsid w:val="004A03F5"/>
    <w:rsid w:val="004A37D2"/>
    <w:rsid w:val="004A5881"/>
    <w:rsid w:val="004A654D"/>
    <w:rsid w:val="004B0775"/>
    <w:rsid w:val="004B078D"/>
    <w:rsid w:val="004B379C"/>
    <w:rsid w:val="004C565E"/>
    <w:rsid w:val="004C747A"/>
    <w:rsid w:val="004D2870"/>
    <w:rsid w:val="004D29AF"/>
    <w:rsid w:val="004D3406"/>
    <w:rsid w:val="004D6A06"/>
    <w:rsid w:val="004E1AA9"/>
    <w:rsid w:val="004E1C0E"/>
    <w:rsid w:val="004E4D60"/>
    <w:rsid w:val="004E602E"/>
    <w:rsid w:val="004F71F1"/>
    <w:rsid w:val="005012FD"/>
    <w:rsid w:val="00506719"/>
    <w:rsid w:val="00507EB8"/>
    <w:rsid w:val="00515088"/>
    <w:rsid w:val="00517BAE"/>
    <w:rsid w:val="00517FE4"/>
    <w:rsid w:val="00520137"/>
    <w:rsid w:val="005224A3"/>
    <w:rsid w:val="005234B4"/>
    <w:rsid w:val="00523C04"/>
    <w:rsid w:val="00525C48"/>
    <w:rsid w:val="00527C37"/>
    <w:rsid w:val="0053278F"/>
    <w:rsid w:val="00532BC1"/>
    <w:rsid w:val="00537021"/>
    <w:rsid w:val="00540014"/>
    <w:rsid w:val="005416D6"/>
    <w:rsid w:val="005427BD"/>
    <w:rsid w:val="0054345D"/>
    <w:rsid w:val="0054473D"/>
    <w:rsid w:val="00551578"/>
    <w:rsid w:val="00554EBD"/>
    <w:rsid w:val="005568E0"/>
    <w:rsid w:val="005610C5"/>
    <w:rsid w:val="00563D4A"/>
    <w:rsid w:val="0057456E"/>
    <w:rsid w:val="00575509"/>
    <w:rsid w:val="00575C61"/>
    <w:rsid w:val="00576925"/>
    <w:rsid w:val="00580377"/>
    <w:rsid w:val="00580BEB"/>
    <w:rsid w:val="00583DD2"/>
    <w:rsid w:val="005845FD"/>
    <w:rsid w:val="005912CB"/>
    <w:rsid w:val="00592C6A"/>
    <w:rsid w:val="00594638"/>
    <w:rsid w:val="005A1457"/>
    <w:rsid w:val="005A2471"/>
    <w:rsid w:val="005A4EE6"/>
    <w:rsid w:val="005A6003"/>
    <w:rsid w:val="005A71F7"/>
    <w:rsid w:val="005B635D"/>
    <w:rsid w:val="005C319B"/>
    <w:rsid w:val="005C40F8"/>
    <w:rsid w:val="005D074D"/>
    <w:rsid w:val="005D468A"/>
    <w:rsid w:val="005D6260"/>
    <w:rsid w:val="005E49BB"/>
    <w:rsid w:val="005E6C16"/>
    <w:rsid w:val="005E7078"/>
    <w:rsid w:val="005F14DB"/>
    <w:rsid w:val="005F2938"/>
    <w:rsid w:val="005F3C3C"/>
    <w:rsid w:val="005F498D"/>
    <w:rsid w:val="005F6C6D"/>
    <w:rsid w:val="0060193F"/>
    <w:rsid w:val="006037D6"/>
    <w:rsid w:val="006054A3"/>
    <w:rsid w:val="0060640F"/>
    <w:rsid w:val="006072B0"/>
    <w:rsid w:val="006073FD"/>
    <w:rsid w:val="0061030B"/>
    <w:rsid w:val="0061110A"/>
    <w:rsid w:val="006114B0"/>
    <w:rsid w:val="00616A1A"/>
    <w:rsid w:val="006203EA"/>
    <w:rsid w:val="006246A1"/>
    <w:rsid w:val="00625400"/>
    <w:rsid w:val="00625D8F"/>
    <w:rsid w:val="00626F3C"/>
    <w:rsid w:val="00626F77"/>
    <w:rsid w:val="006324F4"/>
    <w:rsid w:val="00633A72"/>
    <w:rsid w:val="006345A3"/>
    <w:rsid w:val="006372C3"/>
    <w:rsid w:val="0064105D"/>
    <w:rsid w:val="00641545"/>
    <w:rsid w:val="00642F69"/>
    <w:rsid w:val="00643E72"/>
    <w:rsid w:val="00644E8A"/>
    <w:rsid w:val="00645E73"/>
    <w:rsid w:val="00651480"/>
    <w:rsid w:val="00651D5E"/>
    <w:rsid w:val="00662E29"/>
    <w:rsid w:val="00664C87"/>
    <w:rsid w:val="00664EC5"/>
    <w:rsid w:val="00666F19"/>
    <w:rsid w:val="00674D42"/>
    <w:rsid w:val="00680D9E"/>
    <w:rsid w:val="00681D42"/>
    <w:rsid w:val="006839C7"/>
    <w:rsid w:val="0068664A"/>
    <w:rsid w:val="00691876"/>
    <w:rsid w:val="00694671"/>
    <w:rsid w:val="00694D91"/>
    <w:rsid w:val="00695CF8"/>
    <w:rsid w:val="006964B0"/>
    <w:rsid w:val="006970CE"/>
    <w:rsid w:val="006A2038"/>
    <w:rsid w:val="006B34D5"/>
    <w:rsid w:val="006B3A67"/>
    <w:rsid w:val="006B4641"/>
    <w:rsid w:val="006B6FC1"/>
    <w:rsid w:val="006B7C2F"/>
    <w:rsid w:val="006C1008"/>
    <w:rsid w:val="006C374D"/>
    <w:rsid w:val="006C3965"/>
    <w:rsid w:val="006D283D"/>
    <w:rsid w:val="006D2D8A"/>
    <w:rsid w:val="006D5D88"/>
    <w:rsid w:val="006E142E"/>
    <w:rsid w:val="006E29FE"/>
    <w:rsid w:val="006E2D7F"/>
    <w:rsid w:val="006F07F2"/>
    <w:rsid w:val="006F1B74"/>
    <w:rsid w:val="006F1C7F"/>
    <w:rsid w:val="007126B0"/>
    <w:rsid w:val="00712F6E"/>
    <w:rsid w:val="00714370"/>
    <w:rsid w:val="00715BC7"/>
    <w:rsid w:val="0071624E"/>
    <w:rsid w:val="00724B7A"/>
    <w:rsid w:val="007258EE"/>
    <w:rsid w:val="007269DD"/>
    <w:rsid w:val="00731DEF"/>
    <w:rsid w:val="007341B6"/>
    <w:rsid w:val="00734BA0"/>
    <w:rsid w:val="00737264"/>
    <w:rsid w:val="00737562"/>
    <w:rsid w:val="007419A8"/>
    <w:rsid w:val="00742589"/>
    <w:rsid w:val="007428CD"/>
    <w:rsid w:val="00744BB0"/>
    <w:rsid w:val="00747DCB"/>
    <w:rsid w:val="00747F94"/>
    <w:rsid w:val="00750338"/>
    <w:rsid w:val="00751DCD"/>
    <w:rsid w:val="00752CA9"/>
    <w:rsid w:val="00753673"/>
    <w:rsid w:val="00754B7C"/>
    <w:rsid w:val="00756D87"/>
    <w:rsid w:val="0075785E"/>
    <w:rsid w:val="00760733"/>
    <w:rsid w:val="00762922"/>
    <w:rsid w:val="00763EFC"/>
    <w:rsid w:val="007726CD"/>
    <w:rsid w:val="00772B91"/>
    <w:rsid w:val="007732B6"/>
    <w:rsid w:val="007815EF"/>
    <w:rsid w:val="0078215A"/>
    <w:rsid w:val="00782335"/>
    <w:rsid w:val="00782E8B"/>
    <w:rsid w:val="00784CC6"/>
    <w:rsid w:val="00790BE8"/>
    <w:rsid w:val="007973DE"/>
    <w:rsid w:val="00797574"/>
    <w:rsid w:val="007A33A8"/>
    <w:rsid w:val="007A3C71"/>
    <w:rsid w:val="007A59AF"/>
    <w:rsid w:val="007B4976"/>
    <w:rsid w:val="007B52B9"/>
    <w:rsid w:val="007B690D"/>
    <w:rsid w:val="007C11F7"/>
    <w:rsid w:val="007C15CE"/>
    <w:rsid w:val="007C1ABF"/>
    <w:rsid w:val="007C2027"/>
    <w:rsid w:val="007C3C4A"/>
    <w:rsid w:val="007C695A"/>
    <w:rsid w:val="007C6C9F"/>
    <w:rsid w:val="007C70A4"/>
    <w:rsid w:val="007D04A6"/>
    <w:rsid w:val="007D3674"/>
    <w:rsid w:val="007D5995"/>
    <w:rsid w:val="007D714F"/>
    <w:rsid w:val="007D7B2A"/>
    <w:rsid w:val="007E15A0"/>
    <w:rsid w:val="007E1930"/>
    <w:rsid w:val="007E250A"/>
    <w:rsid w:val="007E5C5E"/>
    <w:rsid w:val="007F38A2"/>
    <w:rsid w:val="007F3EC1"/>
    <w:rsid w:val="007F43B4"/>
    <w:rsid w:val="007F5A5C"/>
    <w:rsid w:val="007F5EBD"/>
    <w:rsid w:val="00803C8D"/>
    <w:rsid w:val="00804867"/>
    <w:rsid w:val="00805B1C"/>
    <w:rsid w:val="00811E65"/>
    <w:rsid w:val="00815368"/>
    <w:rsid w:val="00816E5B"/>
    <w:rsid w:val="0082176A"/>
    <w:rsid w:val="0082232C"/>
    <w:rsid w:val="008224AD"/>
    <w:rsid w:val="00825CE5"/>
    <w:rsid w:val="00835FAA"/>
    <w:rsid w:val="008362C9"/>
    <w:rsid w:val="00836E7B"/>
    <w:rsid w:val="00840EF3"/>
    <w:rsid w:val="00844CE9"/>
    <w:rsid w:val="00850867"/>
    <w:rsid w:val="00852D87"/>
    <w:rsid w:val="00853373"/>
    <w:rsid w:val="008537EB"/>
    <w:rsid w:val="00854754"/>
    <w:rsid w:val="00861B04"/>
    <w:rsid w:val="00863CD7"/>
    <w:rsid w:val="00867D31"/>
    <w:rsid w:val="0087541E"/>
    <w:rsid w:val="00875E47"/>
    <w:rsid w:val="008760B8"/>
    <w:rsid w:val="0087629E"/>
    <w:rsid w:val="00877B95"/>
    <w:rsid w:val="00880E09"/>
    <w:rsid w:val="00883F64"/>
    <w:rsid w:val="0088431C"/>
    <w:rsid w:val="0088556F"/>
    <w:rsid w:val="00886EEC"/>
    <w:rsid w:val="00894F29"/>
    <w:rsid w:val="00896B2C"/>
    <w:rsid w:val="0089709A"/>
    <w:rsid w:val="008A0641"/>
    <w:rsid w:val="008A1F5E"/>
    <w:rsid w:val="008A310A"/>
    <w:rsid w:val="008A34B2"/>
    <w:rsid w:val="008B09E2"/>
    <w:rsid w:val="008B1974"/>
    <w:rsid w:val="008B2084"/>
    <w:rsid w:val="008B2703"/>
    <w:rsid w:val="008B3442"/>
    <w:rsid w:val="008B7037"/>
    <w:rsid w:val="008B7645"/>
    <w:rsid w:val="008C0578"/>
    <w:rsid w:val="008D1D7F"/>
    <w:rsid w:val="008D2F50"/>
    <w:rsid w:val="008D37A1"/>
    <w:rsid w:val="008E2131"/>
    <w:rsid w:val="008E2FEA"/>
    <w:rsid w:val="008E4939"/>
    <w:rsid w:val="008E5C7B"/>
    <w:rsid w:val="008E642B"/>
    <w:rsid w:val="008E6D62"/>
    <w:rsid w:val="008E783F"/>
    <w:rsid w:val="008F2002"/>
    <w:rsid w:val="008F3746"/>
    <w:rsid w:val="008F5298"/>
    <w:rsid w:val="008F7843"/>
    <w:rsid w:val="00905767"/>
    <w:rsid w:val="009070A6"/>
    <w:rsid w:val="00911210"/>
    <w:rsid w:val="00913AD8"/>
    <w:rsid w:val="00914B3F"/>
    <w:rsid w:val="00922573"/>
    <w:rsid w:val="0092615D"/>
    <w:rsid w:val="00930493"/>
    <w:rsid w:val="00936515"/>
    <w:rsid w:val="00936C66"/>
    <w:rsid w:val="0094009C"/>
    <w:rsid w:val="009418AB"/>
    <w:rsid w:val="00942BFA"/>
    <w:rsid w:val="00943BA3"/>
    <w:rsid w:val="00946F5C"/>
    <w:rsid w:val="00951282"/>
    <w:rsid w:val="009535EA"/>
    <w:rsid w:val="0095454C"/>
    <w:rsid w:val="00957C55"/>
    <w:rsid w:val="00962C4D"/>
    <w:rsid w:val="00964AA3"/>
    <w:rsid w:val="00964F2A"/>
    <w:rsid w:val="00972436"/>
    <w:rsid w:val="009738E7"/>
    <w:rsid w:val="00974F78"/>
    <w:rsid w:val="009751BD"/>
    <w:rsid w:val="00981234"/>
    <w:rsid w:val="00990AA2"/>
    <w:rsid w:val="0099211B"/>
    <w:rsid w:val="00993C58"/>
    <w:rsid w:val="00995E2E"/>
    <w:rsid w:val="00996D65"/>
    <w:rsid w:val="00997C62"/>
    <w:rsid w:val="009A05E1"/>
    <w:rsid w:val="009B030E"/>
    <w:rsid w:val="009B53B3"/>
    <w:rsid w:val="009B7630"/>
    <w:rsid w:val="009B7A27"/>
    <w:rsid w:val="009C0A95"/>
    <w:rsid w:val="009C2B1D"/>
    <w:rsid w:val="009C6B7E"/>
    <w:rsid w:val="009C73E5"/>
    <w:rsid w:val="009C77B0"/>
    <w:rsid w:val="009D26C6"/>
    <w:rsid w:val="009D31B5"/>
    <w:rsid w:val="009D3FD6"/>
    <w:rsid w:val="009D5568"/>
    <w:rsid w:val="009D5D16"/>
    <w:rsid w:val="009D6EAE"/>
    <w:rsid w:val="009E1E01"/>
    <w:rsid w:val="009E5A55"/>
    <w:rsid w:val="009E76A9"/>
    <w:rsid w:val="009F073D"/>
    <w:rsid w:val="009F0D0B"/>
    <w:rsid w:val="009F3149"/>
    <w:rsid w:val="009F4D87"/>
    <w:rsid w:val="009F541E"/>
    <w:rsid w:val="00A025B3"/>
    <w:rsid w:val="00A027A7"/>
    <w:rsid w:val="00A03927"/>
    <w:rsid w:val="00A06034"/>
    <w:rsid w:val="00A127BE"/>
    <w:rsid w:val="00A14D8A"/>
    <w:rsid w:val="00A1726C"/>
    <w:rsid w:val="00A17595"/>
    <w:rsid w:val="00A20488"/>
    <w:rsid w:val="00A214E4"/>
    <w:rsid w:val="00A21729"/>
    <w:rsid w:val="00A22B13"/>
    <w:rsid w:val="00A27015"/>
    <w:rsid w:val="00A2747D"/>
    <w:rsid w:val="00A27B81"/>
    <w:rsid w:val="00A34167"/>
    <w:rsid w:val="00A3619C"/>
    <w:rsid w:val="00A36A14"/>
    <w:rsid w:val="00A45500"/>
    <w:rsid w:val="00A46588"/>
    <w:rsid w:val="00A46CFB"/>
    <w:rsid w:val="00A5223C"/>
    <w:rsid w:val="00A5293B"/>
    <w:rsid w:val="00A53679"/>
    <w:rsid w:val="00A56C6C"/>
    <w:rsid w:val="00A65E9D"/>
    <w:rsid w:val="00A717F0"/>
    <w:rsid w:val="00A765A5"/>
    <w:rsid w:val="00A76A26"/>
    <w:rsid w:val="00A76C48"/>
    <w:rsid w:val="00A8184E"/>
    <w:rsid w:val="00A83D0F"/>
    <w:rsid w:val="00A83E90"/>
    <w:rsid w:val="00A903E6"/>
    <w:rsid w:val="00A904BC"/>
    <w:rsid w:val="00A92636"/>
    <w:rsid w:val="00A942F4"/>
    <w:rsid w:val="00A95329"/>
    <w:rsid w:val="00A97A80"/>
    <w:rsid w:val="00AA029A"/>
    <w:rsid w:val="00AA05E9"/>
    <w:rsid w:val="00AA1916"/>
    <w:rsid w:val="00AA2421"/>
    <w:rsid w:val="00AA3775"/>
    <w:rsid w:val="00AA3FA4"/>
    <w:rsid w:val="00AA79AF"/>
    <w:rsid w:val="00AA7A50"/>
    <w:rsid w:val="00AB1478"/>
    <w:rsid w:val="00AB3E99"/>
    <w:rsid w:val="00AB4476"/>
    <w:rsid w:val="00AC11DF"/>
    <w:rsid w:val="00AC352B"/>
    <w:rsid w:val="00AC3EB5"/>
    <w:rsid w:val="00AD2499"/>
    <w:rsid w:val="00AD2695"/>
    <w:rsid w:val="00AD2987"/>
    <w:rsid w:val="00AD47F4"/>
    <w:rsid w:val="00AD5560"/>
    <w:rsid w:val="00AD6355"/>
    <w:rsid w:val="00AE26A6"/>
    <w:rsid w:val="00AF0557"/>
    <w:rsid w:val="00AF14D0"/>
    <w:rsid w:val="00AF5256"/>
    <w:rsid w:val="00AF6399"/>
    <w:rsid w:val="00AF6761"/>
    <w:rsid w:val="00B00211"/>
    <w:rsid w:val="00B02DC7"/>
    <w:rsid w:val="00B03FB4"/>
    <w:rsid w:val="00B04035"/>
    <w:rsid w:val="00B05B48"/>
    <w:rsid w:val="00B10145"/>
    <w:rsid w:val="00B103B0"/>
    <w:rsid w:val="00B12017"/>
    <w:rsid w:val="00B13840"/>
    <w:rsid w:val="00B21157"/>
    <w:rsid w:val="00B26B34"/>
    <w:rsid w:val="00B26D3A"/>
    <w:rsid w:val="00B3198A"/>
    <w:rsid w:val="00B3355A"/>
    <w:rsid w:val="00B405DB"/>
    <w:rsid w:val="00B40C25"/>
    <w:rsid w:val="00B46550"/>
    <w:rsid w:val="00B46BAA"/>
    <w:rsid w:val="00B47489"/>
    <w:rsid w:val="00B5568C"/>
    <w:rsid w:val="00B602FA"/>
    <w:rsid w:val="00B60A2A"/>
    <w:rsid w:val="00B61BB2"/>
    <w:rsid w:val="00B64FB0"/>
    <w:rsid w:val="00B65294"/>
    <w:rsid w:val="00B70366"/>
    <w:rsid w:val="00B70C51"/>
    <w:rsid w:val="00B732B2"/>
    <w:rsid w:val="00B75D42"/>
    <w:rsid w:val="00B8270A"/>
    <w:rsid w:val="00B83F06"/>
    <w:rsid w:val="00B93352"/>
    <w:rsid w:val="00B94B2A"/>
    <w:rsid w:val="00B957FD"/>
    <w:rsid w:val="00B96519"/>
    <w:rsid w:val="00BA0B41"/>
    <w:rsid w:val="00BA17D2"/>
    <w:rsid w:val="00BA5CDA"/>
    <w:rsid w:val="00BA7C16"/>
    <w:rsid w:val="00BC0177"/>
    <w:rsid w:val="00BC0648"/>
    <w:rsid w:val="00BC27CE"/>
    <w:rsid w:val="00BD0DAA"/>
    <w:rsid w:val="00BD20C6"/>
    <w:rsid w:val="00BD32B9"/>
    <w:rsid w:val="00BD6937"/>
    <w:rsid w:val="00BD6E3F"/>
    <w:rsid w:val="00BD750C"/>
    <w:rsid w:val="00BE0C2A"/>
    <w:rsid w:val="00BE1F7D"/>
    <w:rsid w:val="00BE2AF7"/>
    <w:rsid w:val="00BE2FC6"/>
    <w:rsid w:val="00BF10E8"/>
    <w:rsid w:val="00BF272A"/>
    <w:rsid w:val="00BF30B8"/>
    <w:rsid w:val="00BF4562"/>
    <w:rsid w:val="00C008B7"/>
    <w:rsid w:val="00C01CAB"/>
    <w:rsid w:val="00C028F9"/>
    <w:rsid w:val="00C0311D"/>
    <w:rsid w:val="00C11024"/>
    <w:rsid w:val="00C14A12"/>
    <w:rsid w:val="00C16412"/>
    <w:rsid w:val="00C21FD7"/>
    <w:rsid w:val="00C25485"/>
    <w:rsid w:val="00C32FAA"/>
    <w:rsid w:val="00C34E25"/>
    <w:rsid w:val="00C43A96"/>
    <w:rsid w:val="00C521E2"/>
    <w:rsid w:val="00C53962"/>
    <w:rsid w:val="00C53D1C"/>
    <w:rsid w:val="00C60C36"/>
    <w:rsid w:val="00C616CE"/>
    <w:rsid w:val="00C626A4"/>
    <w:rsid w:val="00C62AFB"/>
    <w:rsid w:val="00C6420F"/>
    <w:rsid w:val="00C6642F"/>
    <w:rsid w:val="00C713A6"/>
    <w:rsid w:val="00C72BBF"/>
    <w:rsid w:val="00C72EBB"/>
    <w:rsid w:val="00C73FF7"/>
    <w:rsid w:val="00C760D2"/>
    <w:rsid w:val="00C761CA"/>
    <w:rsid w:val="00C77548"/>
    <w:rsid w:val="00C8080F"/>
    <w:rsid w:val="00C81737"/>
    <w:rsid w:val="00C820EC"/>
    <w:rsid w:val="00C82475"/>
    <w:rsid w:val="00C84FA8"/>
    <w:rsid w:val="00C871BA"/>
    <w:rsid w:val="00C87BBE"/>
    <w:rsid w:val="00C87F61"/>
    <w:rsid w:val="00C909FC"/>
    <w:rsid w:val="00C936CC"/>
    <w:rsid w:val="00C947A3"/>
    <w:rsid w:val="00C965F2"/>
    <w:rsid w:val="00CA0221"/>
    <w:rsid w:val="00CA0BD5"/>
    <w:rsid w:val="00CA4FE0"/>
    <w:rsid w:val="00CB0770"/>
    <w:rsid w:val="00CB4A29"/>
    <w:rsid w:val="00CB5B32"/>
    <w:rsid w:val="00CB6327"/>
    <w:rsid w:val="00CC47BA"/>
    <w:rsid w:val="00CC4E8D"/>
    <w:rsid w:val="00CD27FE"/>
    <w:rsid w:val="00CD3AC3"/>
    <w:rsid w:val="00CD4335"/>
    <w:rsid w:val="00CD702C"/>
    <w:rsid w:val="00CE72D9"/>
    <w:rsid w:val="00CF1949"/>
    <w:rsid w:val="00CF3C30"/>
    <w:rsid w:val="00CF4601"/>
    <w:rsid w:val="00CF6164"/>
    <w:rsid w:val="00D013E9"/>
    <w:rsid w:val="00D041A4"/>
    <w:rsid w:val="00D051AF"/>
    <w:rsid w:val="00D05821"/>
    <w:rsid w:val="00D10092"/>
    <w:rsid w:val="00D10871"/>
    <w:rsid w:val="00D30BB8"/>
    <w:rsid w:val="00D32811"/>
    <w:rsid w:val="00D4116D"/>
    <w:rsid w:val="00D41A89"/>
    <w:rsid w:val="00D45BB3"/>
    <w:rsid w:val="00D527B4"/>
    <w:rsid w:val="00D535DB"/>
    <w:rsid w:val="00D544DE"/>
    <w:rsid w:val="00D6342F"/>
    <w:rsid w:val="00D6397B"/>
    <w:rsid w:val="00D64401"/>
    <w:rsid w:val="00D6450A"/>
    <w:rsid w:val="00D6548B"/>
    <w:rsid w:val="00D74B3B"/>
    <w:rsid w:val="00D76270"/>
    <w:rsid w:val="00D80CE0"/>
    <w:rsid w:val="00D82318"/>
    <w:rsid w:val="00D82846"/>
    <w:rsid w:val="00D855D6"/>
    <w:rsid w:val="00D93693"/>
    <w:rsid w:val="00D93772"/>
    <w:rsid w:val="00DA2681"/>
    <w:rsid w:val="00DA27E2"/>
    <w:rsid w:val="00DA2DE7"/>
    <w:rsid w:val="00DA3E19"/>
    <w:rsid w:val="00DB04F7"/>
    <w:rsid w:val="00DB23FC"/>
    <w:rsid w:val="00DB259D"/>
    <w:rsid w:val="00DB5E76"/>
    <w:rsid w:val="00DB61B7"/>
    <w:rsid w:val="00DB6E8A"/>
    <w:rsid w:val="00DC23FA"/>
    <w:rsid w:val="00DC2760"/>
    <w:rsid w:val="00DD1060"/>
    <w:rsid w:val="00DD134A"/>
    <w:rsid w:val="00DD286B"/>
    <w:rsid w:val="00DD3ABC"/>
    <w:rsid w:val="00DD3EA3"/>
    <w:rsid w:val="00DD5A6C"/>
    <w:rsid w:val="00DE06B0"/>
    <w:rsid w:val="00DE1985"/>
    <w:rsid w:val="00DE216B"/>
    <w:rsid w:val="00DE2FA4"/>
    <w:rsid w:val="00DE33C0"/>
    <w:rsid w:val="00DE6481"/>
    <w:rsid w:val="00DF093D"/>
    <w:rsid w:val="00DF1947"/>
    <w:rsid w:val="00DF3BBC"/>
    <w:rsid w:val="00DF4216"/>
    <w:rsid w:val="00DF4823"/>
    <w:rsid w:val="00DF5536"/>
    <w:rsid w:val="00E00ADF"/>
    <w:rsid w:val="00E02F60"/>
    <w:rsid w:val="00E04527"/>
    <w:rsid w:val="00E073AC"/>
    <w:rsid w:val="00E102EE"/>
    <w:rsid w:val="00E10D66"/>
    <w:rsid w:val="00E11B75"/>
    <w:rsid w:val="00E1334F"/>
    <w:rsid w:val="00E2185C"/>
    <w:rsid w:val="00E21AD3"/>
    <w:rsid w:val="00E241C9"/>
    <w:rsid w:val="00E24D90"/>
    <w:rsid w:val="00E272B8"/>
    <w:rsid w:val="00E27C8E"/>
    <w:rsid w:val="00E31733"/>
    <w:rsid w:val="00E32AAB"/>
    <w:rsid w:val="00E332D9"/>
    <w:rsid w:val="00E34836"/>
    <w:rsid w:val="00E375FD"/>
    <w:rsid w:val="00E4177B"/>
    <w:rsid w:val="00E42FBA"/>
    <w:rsid w:val="00E43F0F"/>
    <w:rsid w:val="00E4514C"/>
    <w:rsid w:val="00E54AF3"/>
    <w:rsid w:val="00E56C8E"/>
    <w:rsid w:val="00E6106F"/>
    <w:rsid w:val="00E61643"/>
    <w:rsid w:val="00E63EFF"/>
    <w:rsid w:val="00E64337"/>
    <w:rsid w:val="00E6508B"/>
    <w:rsid w:val="00E6529F"/>
    <w:rsid w:val="00E72AA5"/>
    <w:rsid w:val="00E75F99"/>
    <w:rsid w:val="00E77FA7"/>
    <w:rsid w:val="00E90595"/>
    <w:rsid w:val="00E91792"/>
    <w:rsid w:val="00E97326"/>
    <w:rsid w:val="00EA2C21"/>
    <w:rsid w:val="00EA4316"/>
    <w:rsid w:val="00EA66D0"/>
    <w:rsid w:val="00EA71E1"/>
    <w:rsid w:val="00EA7608"/>
    <w:rsid w:val="00EB00DB"/>
    <w:rsid w:val="00EB0121"/>
    <w:rsid w:val="00EB0D98"/>
    <w:rsid w:val="00EB67EC"/>
    <w:rsid w:val="00EB6ED1"/>
    <w:rsid w:val="00EC13CF"/>
    <w:rsid w:val="00EC4DB0"/>
    <w:rsid w:val="00ED01AA"/>
    <w:rsid w:val="00ED7B34"/>
    <w:rsid w:val="00EE5853"/>
    <w:rsid w:val="00EE64C1"/>
    <w:rsid w:val="00EF0017"/>
    <w:rsid w:val="00EF21DF"/>
    <w:rsid w:val="00EF31B4"/>
    <w:rsid w:val="00EF3BD0"/>
    <w:rsid w:val="00F02B9C"/>
    <w:rsid w:val="00F03D02"/>
    <w:rsid w:val="00F050C1"/>
    <w:rsid w:val="00F05480"/>
    <w:rsid w:val="00F11262"/>
    <w:rsid w:val="00F23EAE"/>
    <w:rsid w:val="00F31A46"/>
    <w:rsid w:val="00F31ACA"/>
    <w:rsid w:val="00F37A04"/>
    <w:rsid w:val="00F40968"/>
    <w:rsid w:val="00F410C0"/>
    <w:rsid w:val="00F42581"/>
    <w:rsid w:val="00F42FD8"/>
    <w:rsid w:val="00F45D93"/>
    <w:rsid w:val="00F47DF1"/>
    <w:rsid w:val="00F5193C"/>
    <w:rsid w:val="00F54CDA"/>
    <w:rsid w:val="00F619A6"/>
    <w:rsid w:val="00F627BF"/>
    <w:rsid w:val="00F654C5"/>
    <w:rsid w:val="00F66718"/>
    <w:rsid w:val="00F70501"/>
    <w:rsid w:val="00F70A8D"/>
    <w:rsid w:val="00F741D8"/>
    <w:rsid w:val="00F80290"/>
    <w:rsid w:val="00F8149A"/>
    <w:rsid w:val="00F86D0C"/>
    <w:rsid w:val="00F87785"/>
    <w:rsid w:val="00F9396F"/>
    <w:rsid w:val="00F93B33"/>
    <w:rsid w:val="00FA4E46"/>
    <w:rsid w:val="00FA7BC1"/>
    <w:rsid w:val="00FB1BAA"/>
    <w:rsid w:val="00FB2757"/>
    <w:rsid w:val="00FB4615"/>
    <w:rsid w:val="00FB50AF"/>
    <w:rsid w:val="00FB5E19"/>
    <w:rsid w:val="00FB7C51"/>
    <w:rsid w:val="00FC30F0"/>
    <w:rsid w:val="00FC5A1E"/>
    <w:rsid w:val="00FC6B59"/>
    <w:rsid w:val="00FD2682"/>
    <w:rsid w:val="00FD3591"/>
    <w:rsid w:val="00FD57B1"/>
    <w:rsid w:val="00FD5B0A"/>
    <w:rsid w:val="00FE04A5"/>
    <w:rsid w:val="00FE2D33"/>
    <w:rsid w:val="00FE5972"/>
    <w:rsid w:val="00FF227E"/>
    <w:rsid w:val="00FF6614"/>
    <w:rsid w:val="00FF7064"/>
    <w:rsid w:val="00FF7AF6"/>
    <w:rsid w:val="00FF7D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220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s>
</file>

<file path=word/webSettings.xml><?xml version="1.0" encoding="utf-8"?>
<w:webSettings xmlns:r="http://schemas.openxmlformats.org/officeDocument/2006/relationships" xmlns:w="http://schemas.openxmlformats.org/wordprocessingml/2006/main">
  <w:divs>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E2136-6C0E-4C7F-AB05-A6D406ED7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908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5791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Dickson</dc:creator>
  <cp:lastModifiedBy>Justin Groll</cp:lastModifiedBy>
  <cp:revision>5</cp:revision>
  <cp:lastPrinted>2014-05-14T16:40:00Z</cp:lastPrinted>
  <dcterms:created xsi:type="dcterms:W3CDTF">2014-07-08T16:15:00Z</dcterms:created>
  <dcterms:modified xsi:type="dcterms:W3CDTF">2014-07-09T15:06:00Z</dcterms:modified>
</cp:coreProperties>
</file>