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48" w:rsidRPr="00E4514C" w:rsidRDefault="00525C48" w:rsidP="00C60C36">
      <w:pPr>
        <w:widowControl w:val="0"/>
        <w:tabs>
          <w:tab w:val="left" w:pos="0"/>
        </w:tabs>
        <w:autoSpaceDE w:val="0"/>
        <w:autoSpaceDN w:val="0"/>
        <w:adjustRightInd w:val="0"/>
        <w:jc w:val="center"/>
        <w:rPr>
          <w:rFonts w:ascii="Garamond" w:hAnsi="Garamond"/>
          <w:bCs/>
        </w:rPr>
      </w:pPr>
      <w:r w:rsidRPr="00E4514C">
        <w:rPr>
          <w:rFonts w:ascii="Garamond" w:hAnsi="Garamond"/>
          <w:bCs/>
        </w:rPr>
        <w:t>Minutes</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Texas Bond Review Board</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Planning Session</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Tuesday</w:t>
      </w:r>
      <w:r w:rsidR="007C1ABF">
        <w:rPr>
          <w:rFonts w:ascii="Garamond" w:hAnsi="Garamond"/>
          <w:bCs/>
        </w:rPr>
        <w:t>,</w:t>
      </w:r>
      <w:r w:rsidRPr="00E4514C">
        <w:rPr>
          <w:rFonts w:ascii="Garamond" w:hAnsi="Garamond"/>
          <w:bCs/>
        </w:rPr>
        <w:t xml:space="preserve"> </w:t>
      </w:r>
      <w:r w:rsidR="00633A72">
        <w:rPr>
          <w:rFonts w:ascii="Garamond" w:hAnsi="Garamond"/>
          <w:bCs/>
        </w:rPr>
        <w:t>September 10, 2013</w:t>
      </w:r>
      <w:r w:rsidRPr="00E4514C">
        <w:rPr>
          <w:rFonts w:ascii="Garamond" w:hAnsi="Garamond"/>
          <w:bCs/>
        </w:rPr>
        <w:t>, 10:00 a.m.</w:t>
      </w:r>
    </w:p>
    <w:p w:rsidR="00737562" w:rsidRPr="00525C48" w:rsidRDefault="00737562" w:rsidP="00737562">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E2.026</w:t>
      </w:r>
    </w:p>
    <w:p w:rsidR="00737562" w:rsidRPr="00525C48" w:rsidRDefault="00737562" w:rsidP="00737562">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1400 N. Congress Ave.</w:t>
      </w:r>
    </w:p>
    <w:p w:rsidR="00737562" w:rsidRPr="00525C48" w:rsidRDefault="00737562" w:rsidP="00737562">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Austin, TX 78701</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
          <w:bCs/>
        </w:rPr>
      </w:pPr>
    </w:p>
    <w:p w:rsidR="00B70366" w:rsidRDefault="00B70366" w:rsidP="00C028F9">
      <w:pPr>
        <w:widowControl w:val="0"/>
        <w:tabs>
          <w:tab w:val="left" w:pos="1170"/>
        </w:tabs>
        <w:autoSpaceDE w:val="0"/>
        <w:autoSpaceDN w:val="0"/>
        <w:adjustRightInd w:val="0"/>
        <w:rPr>
          <w:rFonts w:ascii="Garamond" w:hAnsi="Garamond"/>
        </w:rPr>
      </w:pPr>
    </w:p>
    <w:p w:rsidR="004A099A" w:rsidRPr="00E4514C" w:rsidRDefault="004A099A" w:rsidP="00C028F9">
      <w:pPr>
        <w:widowControl w:val="0"/>
        <w:tabs>
          <w:tab w:val="left" w:pos="1170"/>
        </w:tabs>
        <w:autoSpaceDE w:val="0"/>
        <w:autoSpaceDN w:val="0"/>
        <w:adjustRightInd w:val="0"/>
        <w:rPr>
          <w:rFonts w:ascii="Garamond" w:hAnsi="Garamond"/>
        </w:rPr>
      </w:pPr>
    </w:p>
    <w:p w:rsidR="00525C48" w:rsidRPr="00E4514C" w:rsidRDefault="00525C48" w:rsidP="00525C48">
      <w:pPr>
        <w:widowControl w:val="0"/>
        <w:autoSpaceDE w:val="0"/>
        <w:autoSpaceDN w:val="0"/>
        <w:adjustRightInd w:val="0"/>
        <w:jc w:val="both"/>
        <w:rPr>
          <w:rFonts w:ascii="Garamond" w:hAnsi="Garamond"/>
          <w:bCs/>
        </w:rPr>
      </w:pPr>
      <w:r w:rsidRPr="00E4514C">
        <w:rPr>
          <w:rFonts w:ascii="Garamond" w:hAnsi="Garamond"/>
          <w:bCs/>
        </w:rPr>
        <w:t>The Texas Bond Review Board (BRB) convened in a planning s</w:t>
      </w:r>
      <w:r w:rsidR="005568E0" w:rsidRPr="00E4514C">
        <w:rPr>
          <w:rFonts w:ascii="Garamond" w:hAnsi="Garamond"/>
          <w:bCs/>
        </w:rPr>
        <w:t xml:space="preserve">ession </w:t>
      </w:r>
      <w:r w:rsidR="00A1726C" w:rsidRPr="00E4514C">
        <w:rPr>
          <w:rFonts w:ascii="Garamond" w:hAnsi="Garamond"/>
          <w:bCs/>
        </w:rPr>
        <w:t>at 10:0</w:t>
      </w:r>
      <w:r w:rsidR="00633A72">
        <w:rPr>
          <w:rFonts w:ascii="Garamond" w:hAnsi="Garamond"/>
          <w:bCs/>
        </w:rPr>
        <w:t>0</w:t>
      </w:r>
      <w:r w:rsidR="00A1726C" w:rsidRPr="00E4514C">
        <w:rPr>
          <w:rFonts w:ascii="Garamond" w:hAnsi="Garamond"/>
          <w:bCs/>
        </w:rPr>
        <w:t xml:space="preserve"> a.m., T</w:t>
      </w:r>
      <w:r w:rsidR="000B0FCF" w:rsidRPr="00E4514C">
        <w:rPr>
          <w:rFonts w:ascii="Garamond" w:hAnsi="Garamond"/>
          <w:bCs/>
        </w:rPr>
        <w:t>uesday</w:t>
      </w:r>
      <w:r w:rsidR="007C1ABF">
        <w:rPr>
          <w:rFonts w:ascii="Garamond" w:hAnsi="Garamond"/>
          <w:bCs/>
        </w:rPr>
        <w:t>,</w:t>
      </w:r>
      <w:r w:rsidR="00737562">
        <w:rPr>
          <w:rFonts w:ascii="Garamond" w:hAnsi="Garamond"/>
          <w:bCs/>
        </w:rPr>
        <w:t xml:space="preserve"> </w:t>
      </w:r>
      <w:r w:rsidR="00633A72">
        <w:rPr>
          <w:rFonts w:ascii="Garamond" w:hAnsi="Garamond"/>
          <w:bCs/>
        </w:rPr>
        <w:t>September 10</w:t>
      </w:r>
      <w:r w:rsidRPr="00E4514C">
        <w:rPr>
          <w:rFonts w:ascii="Garamond" w:hAnsi="Garamond"/>
          <w:bCs/>
        </w:rPr>
        <w:t>, 201</w:t>
      </w:r>
      <w:r w:rsidR="00E241C9" w:rsidRPr="00E4514C">
        <w:rPr>
          <w:rFonts w:ascii="Garamond" w:hAnsi="Garamond"/>
          <w:bCs/>
        </w:rPr>
        <w:t>3</w:t>
      </w:r>
      <w:r w:rsidRPr="00E4514C">
        <w:rPr>
          <w:rFonts w:ascii="Garamond" w:hAnsi="Garamond"/>
          <w:bCs/>
        </w:rPr>
        <w:t xml:space="preserve"> in th</w:t>
      </w:r>
      <w:r w:rsidR="00A1726C" w:rsidRPr="00E4514C">
        <w:rPr>
          <w:rFonts w:ascii="Garamond" w:hAnsi="Garamond"/>
          <w:bCs/>
        </w:rPr>
        <w:t xml:space="preserve">e </w:t>
      </w:r>
      <w:r w:rsidR="00737562">
        <w:rPr>
          <w:rFonts w:ascii="Garamond" w:hAnsi="Garamond"/>
          <w:bCs/>
        </w:rPr>
        <w:t xml:space="preserve">Capitol Extension Room E2.026 </w:t>
      </w:r>
      <w:r w:rsidRPr="00E4514C">
        <w:rPr>
          <w:rFonts w:ascii="Garamond" w:hAnsi="Garamond"/>
          <w:bCs/>
        </w:rPr>
        <w:t>in Austin, Texas. Present were Ed Robertson, Chair and Alternate for Governor Rick Perry; Kenneth Besserman, Alternat</w:t>
      </w:r>
      <w:r w:rsidR="00203471" w:rsidRPr="00E4514C">
        <w:rPr>
          <w:rFonts w:ascii="Garamond" w:hAnsi="Garamond"/>
          <w:bCs/>
        </w:rPr>
        <w:t>e for Comptroller Susan Co</w:t>
      </w:r>
      <w:r w:rsidR="00A1726C" w:rsidRPr="00E4514C">
        <w:rPr>
          <w:rFonts w:ascii="Garamond" w:hAnsi="Garamond"/>
          <w:bCs/>
        </w:rPr>
        <w:t xml:space="preserve">mbs; </w:t>
      </w:r>
      <w:r w:rsidR="00CE72D9">
        <w:rPr>
          <w:rFonts w:ascii="Garamond" w:hAnsi="Garamond"/>
          <w:bCs/>
        </w:rPr>
        <w:t>Hasan Mack</w:t>
      </w:r>
      <w:r w:rsidRPr="00E4514C">
        <w:rPr>
          <w:rFonts w:ascii="Garamond" w:hAnsi="Garamond"/>
          <w:bCs/>
        </w:rPr>
        <w:t>, Alternate for Lieutenant Governor Dav</w:t>
      </w:r>
      <w:r w:rsidR="00497176">
        <w:rPr>
          <w:rFonts w:ascii="Garamond" w:hAnsi="Garamond"/>
          <w:bCs/>
        </w:rPr>
        <w:t>id Dewhurst</w:t>
      </w:r>
      <w:r w:rsidR="00737562">
        <w:rPr>
          <w:rFonts w:ascii="Garamond" w:hAnsi="Garamond"/>
          <w:bCs/>
        </w:rPr>
        <w:t>; and Andrew Blifford, Alternate for Speaker Joe Straus</w:t>
      </w:r>
      <w:r w:rsidRPr="00E4514C">
        <w:rPr>
          <w:rFonts w:ascii="Garamond" w:hAnsi="Garamond"/>
          <w:bCs/>
        </w:rPr>
        <w:t>. Also in attendance were Stephanie Leibe with the Office of the Attorney General, Bond Finance Office staff members and others.</w:t>
      </w:r>
    </w:p>
    <w:p w:rsidR="004D6A06" w:rsidRPr="00E4514C" w:rsidRDefault="004D6A06" w:rsidP="004D6A06">
      <w:pPr>
        <w:widowControl w:val="0"/>
        <w:autoSpaceDE w:val="0"/>
        <w:autoSpaceDN w:val="0"/>
        <w:adjustRightInd w:val="0"/>
        <w:rPr>
          <w:rFonts w:ascii="Garamond" w:hAnsi="Garamond"/>
          <w:bCs/>
        </w:rPr>
      </w:pPr>
    </w:p>
    <w:p w:rsidR="00215157" w:rsidRPr="00E4514C" w:rsidRDefault="005F2938" w:rsidP="00752CA9">
      <w:pPr>
        <w:widowControl w:val="0"/>
        <w:numPr>
          <w:ilvl w:val="0"/>
          <w:numId w:val="21"/>
        </w:numPr>
        <w:autoSpaceDE w:val="0"/>
        <w:autoSpaceDN w:val="0"/>
        <w:adjustRightInd w:val="0"/>
        <w:jc w:val="both"/>
        <w:rPr>
          <w:rFonts w:ascii="Garamond" w:hAnsi="Garamond"/>
          <w:b/>
        </w:rPr>
      </w:pPr>
      <w:r w:rsidRPr="00E4514C">
        <w:rPr>
          <w:rFonts w:ascii="Garamond" w:hAnsi="Garamond"/>
          <w:b/>
          <w:bCs/>
        </w:rPr>
        <w:t>Call to Order</w:t>
      </w:r>
    </w:p>
    <w:p w:rsidR="009F3149" w:rsidRPr="00E4514C" w:rsidRDefault="009F3149" w:rsidP="009B53B3">
      <w:pPr>
        <w:pStyle w:val="ListParagraph"/>
        <w:ind w:left="0"/>
        <w:rPr>
          <w:rFonts w:ascii="Garamond" w:hAnsi="Garamond"/>
        </w:rPr>
      </w:pPr>
    </w:p>
    <w:p w:rsidR="00525C48" w:rsidRPr="00E4514C" w:rsidRDefault="005568E0" w:rsidP="00E77FA7">
      <w:pPr>
        <w:pStyle w:val="ListParagraph"/>
        <w:jc w:val="both"/>
        <w:rPr>
          <w:rFonts w:ascii="Garamond" w:hAnsi="Garamond"/>
          <w:b/>
        </w:rPr>
      </w:pPr>
      <w:r w:rsidRPr="00E4514C">
        <w:rPr>
          <w:rFonts w:ascii="Garamond" w:hAnsi="Garamond"/>
        </w:rPr>
        <w:t>Bob Kline</w:t>
      </w:r>
      <w:r w:rsidR="00525C48" w:rsidRPr="00E4514C">
        <w:rPr>
          <w:rFonts w:ascii="Garamond" w:hAnsi="Garamond"/>
        </w:rPr>
        <w:t>,</w:t>
      </w:r>
      <w:r w:rsidRPr="00E4514C">
        <w:rPr>
          <w:rFonts w:ascii="Garamond" w:hAnsi="Garamond"/>
        </w:rPr>
        <w:t xml:space="preserve"> Executive Director, </w:t>
      </w:r>
      <w:r w:rsidR="00525C48" w:rsidRPr="00E4514C">
        <w:rPr>
          <w:rFonts w:ascii="Garamond" w:hAnsi="Garamond"/>
        </w:rPr>
        <w:t>called the meeting to order at 10:0</w:t>
      </w:r>
      <w:r w:rsidR="00633A72">
        <w:rPr>
          <w:rFonts w:ascii="Garamond" w:hAnsi="Garamond"/>
        </w:rPr>
        <w:t>4</w:t>
      </w:r>
      <w:r w:rsidR="00525C48" w:rsidRPr="00E4514C">
        <w:rPr>
          <w:rFonts w:ascii="Garamond" w:hAnsi="Garamond"/>
        </w:rPr>
        <w:t xml:space="preserve"> a.m. He announced that this was a planning meeting of Board staff to receive and discuss information relative to the applications before the Board. No votes would be taken. </w:t>
      </w:r>
      <w:r w:rsidR="006324F4" w:rsidRPr="00E4514C">
        <w:rPr>
          <w:rFonts w:ascii="Garamond" w:hAnsi="Garamond"/>
        </w:rPr>
        <w:t>A</w:t>
      </w:r>
      <w:r w:rsidR="00525C48" w:rsidRPr="00E4514C">
        <w:rPr>
          <w:rFonts w:ascii="Garamond" w:hAnsi="Garamond"/>
        </w:rPr>
        <w:t xml:space="preserve"> quorum</w:t>
      </w:r>
      <w:r w:rsidR="006324F4" w:rsidRPr="00E4514C">
        <w:rPr>
          <w:rFonts w:ascii="Garamond" w:hAnsi="Garamond"/>
        </w:rPr>
        <w:t xml:space="preserve"> was present</w:t>
      </w:r>
      <w:r w:rsidR="00525C48" w:rsidRPr="00E4514C">
        <w:rPr>
          <w:rFonts w:ascii="Garamond" w:hAnsi="Garamond"/>
          <w:b/>
        </w:rPr>
        <w:t>.</w:t>
      </w:r>
    </w:p>
    <w:p w:rsidR="00525C48" w:rsidRPr="00E4514C" w:rsidRDefault="00525C48" w:rsidP="009B53B3">
      <w:pPr>
        <w:pStyle w:val="ListParagraph"/>
        <w:ind w:left="0"/>
        <w:rPr>
          <w:rFonts w:ascii="Garamond" w:hAnsi="Garamond"/>
        </w:rPr>
      </w:pPr>
    </w:p>
    <w:p w:rsidR="00633A72" w:rsidRPr="00F03FFF" w:rsidRDefault="00633A72" w:rsidP="00633A72">
      <w:pPr>
        <w:widowControl w:val="0"/>
        <w:numPr>
          <w:ilvl w:val="0"/>
          <w:numId w:val="21"/>
        </w:numPr>
        <w:autoSpaceDE w:val="0"/>
        <w:autoSpaceDN w:val="0"/>
        <w:adjustRightInd w:val="0"/>
        <w:jc w:val="both"/>
        <w:rPr>
          <w:rFonts w:ascii="Garamond" w:hAnsi="Garamond"/>
          <w:b/>
        </w:rPr>
      </w:pPr>
      <w:r w:rsidRPr="00F03FFF">
        <w:rPr>
          <w:rFonts w:ascii="Garamond" w:hAnsi="Garamond"/>
          <w:b/>
        </w:rPr>
        <w:t>Texas Transportation Commission State Highway Fund First Tier Revenue And Revenue Refunding Bonds (to be issued in one or more series)</w:t>
      </w:r>
    </w:p>
    <w:p w:rsidR="00497176" w:rsidRDefault="00497176" w:rsidP="00497176">
      <w:pPr>
        <w:widowControl w:val="0"/>
        <w:autoSpaceDE w:val="0"/>
        <w:autoSpaceDN w:val="0"/>
        <w:adjustRightInd w:val="0"/>
        <w:jc w:val="both"/>
        <w:rPr>
          <w:rFonts w:ascii="Garamond" w:hAnsi="Garamond"/>
          <w:b/>
        </w:rPr>
      </w:pPr>
    </w:p>
    <w:p w:rsidR="00043E4C" w:rsidRPr="0047520F" w:rsidRDefault="00043E4C" w:rsidP="00043E4C">
      <w:pPr>
        <w:ind w:left="720"/>
        <w:jc w:val="both"/>
        <w:rPr>
          <w:rFonts w:ascii="Garamond" w:hAnsi="Garamond"/>
        </w:rPr>
      </w:pPr>
      <w:r w:rsidRPr="00E4514C">
        <w:rPr>
          <w:rFonts w:ascii="Garamond" w:hAnsi="Garamond"/>
        </w:rPr>
        <w:t xml:space="preserve">Representatives present were: </w:t>
      </w:r>
      <w:r>
        <w:rPr>
          <w:rFonts w:ascii="Garamond" w:hAnsi="Garamond"/>
        </w:rPr>
        <w:t>Ben Asher</w:t>
      </w:r>
      <w:r w:rsidRPr="00E4514C">
        <w:rPr>
          <w:rFonts w:ascii="Garamond" w:hAnsi="Garamond"/>
        </w:rPr>
        <w:t xml:space="preserve">, </w:t>
      </w:r>
      <w:r>
        <w:rPr>
          <w:rFonts w:ascii="Garamond" w:hAnsi="Garamond"/>
        </w:rPr>
        <w:t>Innovative Financing/Debt Mgmt Officer, TxDOT;</w:t>
      </w:r>
      <w:r w:rsidRPr="00E4514C">
        <w:rPr>
          <w:rFonts w:ascii="Garamond" w:hAnsi="Garamond"/>
        </w:rPr>
        <w:t xml:space="preserve"> </w:t>
      </w:r>
      <w:r w:rsidRPr="0047520F">
        <w:rPr>
          <w:rFonts w:ascii="Garamond" w:hAnsi="Garamond"/>
        </w:rPr>
        <w:t>Jennifer Wright, Analyst</w:t>
      </w:r>
      <w:r>
        <w:rPr>
          <w:rFonts w:ascii="Garamond" w:hAnsi="Garamond"/>
        </w:rPr>
        <w:t xml:space="preserve">, TxDOT; Jerry </w:t>
      </w:r>
      <w:r w:rsidR="00633A72">
        <w:rPr>
          <w:rFonts w:ascii="Garamond" w:hAnsi="Garamond"/>
        </w:rPr>
        <w:t xml:space="preserve">Kyle, </w:t>
      </w:r>
      <w:r>
        <w:rPr>
          <w:rFonts w:ascii="Garamond" w:hAnsi="Garamond"/>
        </w:rPr>
        <w:t>Bond C</w:t>
      </w:r>
      <w:r w:rsidRPr="0047520F">
        <w:rPr>
          <w:rFonts w:ascii="Garamond" w:hAnsi="Garamond"/>
        </w:rPr>
        <w:t xml:space="preserve">ounsel, </w:t>
      </w:r>
      <w:r>
        <w:rPr>
          <w:rFonts w:ascii="Garamond" w:hAnsi="Garamond"/>
        </w:rPr>
        <w:t xml:space="preserve">Andrews Kurth; </w:t>
      </w:r>
      <w:r w:rsidR="00633A72">
        <w:rPr>
          <w:rFonts w:ascii="Garamond" w:hAnsi="Garamond"/>
        </w:rPr>
        <w:t>Paul Jack</w:t>
      </w:r>
      <w:r w:rsidRPr="0047520F">
        <w:rPr>
          <w:rFonts w:ascii="Garamond" w:hAnsi="Garamond"/>
        </w:rPr>
        <w:t>, F</w:t>
      </w:r>
      <w:r>
        <w:rPr>
          <w:rFonts w:ascii="Garamond" w:hAnsi="Garamond"/>
        </w:rPr>
        <w:t xml:space="preserve">inancial </w:t>
      </w:r>
      <w:r w:rsidRPr="0047520F">
        <w:rPr>
          <w:rFonts w:ascii="Garamond" w:hAnsi="Garamond"/>
        </w:rPr>
        <w:t>A</w:t>
      </w:r>
      <w:r>
        <w:rPr>
          <w:rFonts w:ascii="Garamond" w:hAnsi="Garamond"/>
        </w:rPr>
        <w:t>dvisor</w:t>
      </w:r>
      <w:r w:rsidRPr="0047520F">
        <w:rPr>
          <w:rFonts w:ascii="Garamond" w:hAnsi="Garamond"/>
        </w:rPr>
        <w:t>, Estrada Hinojosa</w:t>
      </w:r>
      <w:r>
        <w:rPr>
          <w:rFonts w:ascii="Garamond" w:hAnsi="Garamond"/>
        </w:rPr>
        <w:t>.</w:t>
      </w:r>
    </w:p>
    <w:p w:rsidR="006839C7" w:rsidRDefault="006839C7" w:rsidP="006839C7">
      <w:pPr>
        <w:pStyle w:val="ListParagraph"/>
        <w:rPr>
          <w:rFonts w:ascii="Garamond" w:hAnsi="Garamond"/>
          <w:b/>
        </w:rPr>
      </w:pPr>
    </w:p>
    <w:p w:rsidR="00633A72" w:rsidRDefault="00633A72" w:rsidP="009A05E1">
      <w:pPr>
        <w:ind w:left="720"/>
        <w:jc w:val="both"/>
        <w:rPr>
          <w:rFonts w:ascii="Garamond" w:hAnsi="Garamond" w:cs="Times"/>
        </w:rPr>
      </w:pPr>
      <w:r w:rsidRPr="00C9022C">
        <w:rPr>
          <w:rFonts w:ascii="Garamond" w:hAnsi="Garamond"/>
        </w:rPr>
        <w:t xml:space="preserve">The Commission is seeking approval to issue State Highway Fund First Tier Revenue and Revenue Refunding Bonds, in one or more series, in an aggregate par amount not to </w:t>
      </w:r>
      <w:r w:rsidRPr="000A46E2">
        <w:rPr>
          <w:rFonts w:ascii="Garamond" w:hAnsi="Garamond"/>
        </w:rPr>
        <w:t>exceed $2,566</w:t>
      </w:r>
      <w:r>
        <w:rPr>
          <w:rFonts w:ascii="Garamond" w:hAnsi="Garamond"/>
        </w:rPr>
        <w:t>,197,126</w:t>
      </w:r>
      <w:r w:rsidRPr="00C9022C">
        <w:rPr>
          <w:rFonts w:ascii="Garamond" w:hAnsi="Garamond"/>
        </w:rPr>
        <w:t xml:space="preserve"> and a total maximum proceeds amount not to exceed $2,724,436,638 including </w:t>
      </w:r>
      <w:r w:rsidRPr="00282682">
        <w:rPr>
          <w:rFonts w:ascii="Garamond" w:hAnsi="Garamond"/>
        </w:rPr>
        <w:t>premiums, if any.</w:t>
      </w:r>
      <w:r w:rsidRPr="00C9022C">
        <w:rPr>
          <w:rFonts w:ascii="Garamond" w:hAnsi="Garamond" w:cs="Times"/>
        </w:rPr>
        <w:t xml:space="preserve"> </w:t>
      </w:r>
    </w:p>
    <w:p w:rsidR="00633A72" w:rsidRDefault="00633A72" w:rsidP="009A05E1">
      <w:pPr>
        <w:ind w:left="720"/>
        <w:jc w:val="both"/>
        <w:rPr>
          <w:rFonts w:ascii="Garamond" w:hAnsi="Garamond" w:cs="Times"/>
        </w:rPr>
      </w:pPr>
    </w:p>
    <w:p w:rsidR="00633A72" w:rsidRDefault="00633A72" w:rsidP="009A05E1">
      <w:pPr>
        <w:ind w:left="720"/>
        <w:jc w:val="both"/>
        <w:rPr>
          <w:rFonts w:ascii="Garamond" w:hAnsi="Garamond" w:cs="Times"/>
          <w:bCs/>
        </w:rPr>
      </w:pPr>
      <w:r w:rsidRPr="008E074D">
        <w:rPr>
          <w:rFonts w:ascii="Garamond" w:hAnsi="Garamond" w:cs="Times"/>
        </w:rPr>
        <w:t xml:space="preserve">The total requested par amount consists of up to $1,400,667,126 in remaining new money authority and </w:t>
      </w:r>
      <w:r w:rsidRPr="000A46E2">
        <w:rPr>
          <w:rFonts w:ascii="Garamond" w:hAnsi="Garamond" w:cs="Times"/>
        </w:rPr>
        <w:t>$1,165,530,000</w:t>
      </w:r>
      <w:r w:rsidRPr="008E074D">
        <w:rPr>
          <w:rFonts w:ascii="Garamond" w:hAnsi="Garamond" w:cs="Times"/>
        </w:rPr>
        <w:t xml:space="preserve"> to advance refund outstanding bonds. The Commission currently expects</w:t>
      </w:r>
      <w:r w:rsidRPr="00C9022C">
        <w:rPr>
          <w:rFonts w:ascii="Garamond" w:hAnsi="Garamond" w:cs="Times"/>
        </w:rPr>
        <w:t xml:space="preserve"> </w:t>
      </w:r>
      <w:r>
        <w:rPr>
          <w:rFonts w:ascii="Garamond" w:hAnsi="Garamond" w:cs="Times"/>
        </w:rPr>
        <w:t>to issue</w:t>
      </w:r>
      <w:r w:rsidRPr="00C9022C">
        <w:rPr>
          <w:rFonts w:ascii="Garamond" w:hAnsi="Garamond" w:cs="Times"/>
        </w:rPr>
        <w:t xml:space="preserve"> $1,399,430,000 </w:t>
      </w:r>
      <w:r w:rsidRPr="00C9022C">
        <w:rPr>
          <w:rFonts w:ascii="Garamond" w:hAnsi="Garamond" w:cs="Times"/>
          <w:bCs/>
        </w:rPr>
        <w:t xml:space="preserve">in </w:t>
      </w:r>
      <w:r w:rsidRPr="00C9022C">
        <w:rPr>
          <w:rFonts w:ascii="Garamond" w:hAnsi="Garamond" w:cs="Times"/>
        </w:rPr>
        <w:t xml:space="preserve">par amount for the new money portion </w:t>
      </w:r>
      <w:r w:rsidRPr="00A57240">
        <w:rPr>
          <w:rFonts w:ascii="Garamond" w:hAnsi="Garamond" w:cs="Times"/>
          <w:bCs/>
        </w:rPr>
        <w:t xml:space="preserve">and </w:t>
      </w:r>
      <w:r w:rsidRPr="0075003C">
        <w:rPr>
          <w:rFonts w:ascii="Garamond" w:hAnsi="Garamond"/>
          <w:bCs/>
        </w:rPr>
        <w:t>$1,147,790,000</w:t>
      </w:r>
      <w:r w:rsidRPr="00A57240">
        <w:rPr>
          <w:rFonts w:ascii="Garamond" w:hAnsi="Garamond" w:cs="Times"/>
          <w:bCs/>
        </w:rPr>
        <w:t xml:space="preserve"> in</w:t>
      </w:r>
      <w:r w:rsidRPr="00C9022C">
        <w:rPr>
          <w:rFonts w:ascii="Garamond" w:hAnsi="Garamond" w:cs="Times"/>
          <w:bCs/>
        </w:rPr>
        <w:t xml:space="preserve"> </w:t>
      </w:r>
      <w:r w:rsidRPr="00C9022C">
        <w:rPr>
          <w:rFonts w:ascii="Garamond" w:hAnsi="Garamond" w:cs="Times"/>
        </w:rPr>
        <w:t xml:space="preserve">par amount for the </w:t>
      </w:r>
      <w:r>
        <w:rPr>
          <w:rFonts w:ascii="Garamond" w:hAnsi="Garamond" w:cs="Times"/>
        </w:rPr>
        <w:t xml:space="preserve">refunding portion and </w:t>
      </w:r>
      <w:r w:rsidRPr="00C9022C">
        <w:rPr>
          <w:rFonts w:ascii="Garamond" w:hAnsi="Garamond" w:cs="Times"/>
          <w:bCs/>
        </w:rPr>
        <w:t>based its COI per $1,000 accordingly</w:t>
      </w:r>
      <w:r w:rsidR="00BA17D2">
        <w:rPr>
          <w:rFonts w:ascii="Garamond" w:hAnsi="Garamond" w:cs="Times"/>
          <w:bCs/>
        </w:rPr>
        <w:t>.</w:t>
      </w:r>
    </w:p>
    <w:p w:rsidR="00633A72" w:rsidRDefault="00633A72" w:rsidP="009A05E1">
      <w:pPr>
        <w:ind w:left="720"/>
        <w:jc w:val="both"/>
        <w:rPr>
          <w:rFonts w:ascii="Garamond" w:hAnsi="Garamond" w:cs="Times"/>
          <w:bCs/>
        </w:rPr>
      </w:pPr>
    </w:p>
    <w:p w:rsidR="00633A72" w:rsidRPr="00C9022C" w:rsidRDefault="00633A72" w:rsidP="00633A72">
      <w:pPr>
        <w:ind w:left="720"/>
        <w:jc w:val="both"/>
        <w:rPr>
          <w:rFonts w:ascii="Garamond" w:hAnsi="Garamond"/>
        </w:rPr>
      </w:pPr>
      <w:r w:rsidRPr="00C9022C">
        <w:rPr>
          <w:rFonts w:ascii="Garamond" w:hAnsi="Garamond"/>
        </w:rPr>
        <w:t xml:space="preserve">Proceeds from the </w:t>
      </w:r>
      <w:r>
        <w:rPr>
          <w:rFonts w:ascii="Garamond" w:hAnsi="Garamond"/>
        </w:rPr>
        <w:t xml:space="preserve">new money </w:t>
      </w:r>
      <w:r w:rsidRPr="00C9022C">
        <w:rPr>
          <w:rFonts w:ascii="Garamond" w:hAnsi="Garamond"/>
        </w:rPr>
        <w:t>bonds will be used to finance state highway improvement projects</w:t>
      </w:r>
      <w:r w:rsidRPr="00FB63E9">
        <w:rPr>
          <w:rFonts w:ascii="Garamond" w:hAnsi="Garamond"/>
        </w:rPr>
        <w:t xml:space="preserve"> </w:t>
      </w:r>
      <w:r w:rsidRPr="00C9022C">
        <w:rPr>
          <w:rFonts w:ascii="Garamond" w:hAnsi="Garamond"/>
        </w:rPr>
        <w:t>and pay associated costs of issuance</w:t>
      </w:r>
      <w:r>
        <w:rPr>
          <w:rFonts w:ascii="Garamond" w:hAnsi="Garamond"/>
        </w:rPr>
        <w:t xml:space="preserve">. Proceeds from the refunding bonds will be used to </w:t>
      </w:r>
      <w:r w:rsidRPr="00C9022C">
        <w:rPr>
          <w:rFonts w:ascii="Garamond" w:hAnsi="Garamond"/>
        </w:rPr>
        <w:t>advance refund outstanding debt and pay associated costs of issuance. At present no TxDOT projects have been allocated funds from this financing.</w:t>
      </w:r>
    </w:p>
    <w:p w:rsidR="00CE72D9" w:rsidRDefault="00CE72D9" w:rsidP="009A05E1">
      <w:pPr>
        <w:ind w:left="720"/>
        <w:jc w:val="both"/>
        <w:rPr>
          <w:rFonts w:ascii="Garamond" w:hAnsi="Garamond"/>
        </w:rPr>
      </w:pPr>
    </w:p>
    <w:p w:rsidR="004A099A" w:rsidRDefault="004A099A" w:rsidP="009A05E1">
      <w:pPr>
        <w:ind w:left="720"/>
        <w:jc w:val="both"/>
        <w:rPr>
          <w:rFonts w:ascii="Garamond" w:hAnsi="Garamond"/>
        </w:rPr>
      </w:pPr>
    </w:p>
    <w:p w:rsidR="004A099A" w:rsidRDefault="004A099A" w:rsidP="009A05E1">
      <w:pPr>
        <w:ind w:left="720"/>
        <w:jc w:val="both"/>
        <w:rPr>
          <w:rFonts w:ascii="Garamond" w:hAnsi="Garamond"/>
        </w:rPr>
      </w:pPr>
    </w:p>
    <w:p w:rsidR="004A099A" w:rsidRDefault="004A099A" w:rsidP="009A05E1">
      <w:pPr>
        <w:ind w:left="720"/>
        <w:jc w:val="both"/>
        <w:rPr>
          <w:rFonts w:ascii="Garamond" w:hAnsi="Garamond"/>
        </w:rPr>
      </w:pPr>
    </w:p>
    <w:p w:rsidR="004A099A" w:rsidRDefault="004A099A" w:rsidP="009A05E1">
      <w:pPr>
        <w:ind w:left="720"/>
        <w:jc w:val="both"/>
        <w:rPr>
          <w:rFonts w:ascii="Garamond" w:hAnsi="Garamond"/>
        </w:rPr>
      </w:pPr>
    </w:p>
    <w:p w:rsidR="00633A72" w:rsidRPr="00F03FFF" w:rsidRDefault="00633A72" w:rsidP="00633A72">
      <w:pPr>
        <w:widowControl w:val="0"/>
        <w:numPr>
          <w:ilvl w:val="0"/>
          <w:numId w:val="21"/>
        </w:numPr>
        <w:autoSpaceDE w:val="0"/>
        <w:autoSpaceDN w:val="0"/>
        <w:adjustRightInd w:val="0"/>
        <w:jc w:val="both"/>
        <w:rPr>
          <w:rFonts w:ascii="Garamond" w:hAnsi="Garamond"/>
          <w:b/>
        </w:rPr>
      </w:pPr>
      <w:r w:rsidRPr="00F03FFF">
        <w:rPr>
          <w:rFonts w:ascii="Garamond" w:hAnsi="Garamond"/>
          <w:b/>
        </w:rPr>
        <w:lastRenderedPageBreak/>
        <w:t>Discussion of the Texas Mobility Fund Interest Rate Management Agreement Termination</w:t>
      </w:r>
    </w:p>
    <w:p w:rsidR="00633A72" w:rsidRDefault="00633A72" w:rsidP="009A05E1">
      <w:pPr>
        <w:ind w:left="720"/>
        <w:jc w:val="both"/>
        <w:rPr>
          <w:rFonts w:ascii="Garamond" w:hAnsi="Garamond"/>
        </w:rPr>
      </w:pPr>
    </w:p>
    <w:p w:rsidR="00B75D42" w:rsidRPr="0047520F" w:rsidRDefault="00B75D42" w:rsidP="00B75D42">
      <w:pPr>
        <w:ind w:left="720"/>
        <w:jc w:val="both"/>
        <w:rPr>
          <w:rFonts w:ascii="Garamond" w:hAnsi="Garamond"/>
        </w:rPr>
      </w:pPr>
      <w:r w:rsidRPr="00E4514C">
        <w:rPr>
          <w:rFonts w:ascii="Garamond" w:hAnsi="Garamond"/>
        </w:rPr>
        <w:t xml:space="preserve">Representatives present were: </w:t>
      </w:r>
      <w:r>
        <w:rPr>
          <w:rFonts w:ascii="Garamond" w:hAnsi="Garamond"/>
        </w:rPr>
        <w:t>Ben Asher</w:t>
      </w:r>
      <w:r w:rsidRPr="00E4514C">
        <w:rPr>
          <w:rFonts w:ascii="Garamond" w:hAnsi="Garamond"/>
        </w:rPr>
        <w:t xml:space="preserve">, </w:t>
      </w:r>
      <w:r>
        <w:rPr>
          <w:rFonts w:ascii="Garamond" w:hAnsi="Garamond"/>
        </w:rPr>
        <w:t>Innovative Financing/Debt Mgmt Officer, TxDOT;</w:t>
      </w:r>
      <w:r w:rsidRPr="00E4514C">
        <w:rPr>
          <w:rFonts w:ascii="Garamond" w:hAnsi="Garamond"/>
        </w:rPr>
        <w:t xml:space="preserve"> </w:t>
      </w:r>
      <w:r w:rsidRPr="0047520F">
        <w:rPr>
          <w:rFonts w:ascii="Garamond" w:hAnsi="Garamond"/>
        </w:rPr>
        <w:t>Jennifer Wright, Analyst</w:t>
      </w:r>
      <w:r>
        <w:rPr>
          <w:rFonts w:ascii="Garamond" w:hAnsi="Garamond"/>
        </w:rPr>
        <w:t>, TxDOT; Jerry Kyle, Bond C</w:t>
      </w:r>
      <w:r w:rsidRPr="0047520F">
        <w:rPr>
          <w:rFonts w:ascii="Garamond" w:hAnsi="Garamond"/>
        </w:rPr>
        <w:t xml:space="preserve">ounsel, </w:t>
      </w:r>
      <w:r>
        <w:rPr>
          <w:rFonts w:ascii="Garamond" w:hAnsi="Garamond"/>
        </w:rPr>
        <w:t>Andrews Kurth; Paul Jack</w:t>
      </w:r>
      <w:r w:rsidRPr="0047520F">
        <w:rPr>
          <w:rFonts w:ascii="Garamond" w:hAnsi="Garamond"/>
        </w:rPr>
        <w:t>, F</w:t>
      </w:r>
      <w:r>
        <w:rPr>
          <w:rFonts w:ascii="Garamond" w:hAnsi="Garamond"/>
        </w:rPr>
        <w:t xml:space="preserve">inancial </w:t>
      </w:r>
      <w:r w:rsidRPr="0047520F">
        <w:rPr>
          <w:rFonts w:ascii="Garamond" w:hAnsi="Garamond"/>
        </w:rPr>
        <w:t>A</w:t>
      </w:r>
      <w:r>
        <w:rPr>
          <w:rFonts w:ascii="Garamond" w:hAnsi="Garamond"/>
        </w:rPr>
        <w:t>dvisor</w:t>
      </w:r>
      <w:r w:rsidRPr="0047520F">
        <w:rPr>
          <w:rFonts w:ascii="Garamond" w:hAnsi="Garamond"/>
        </w:rPr>
        <w:t>, Estrada Hinojosa</w:t>
      </w:r>
      <w:r>
        <w:rPr>
          <w:rFonts w:ascii="Garamond" w:hAnsi="Garamond"/>
        </w:rPr>
        <w:t>.</w:t>
      </w:r>
    </w:p>
    <w:p w:rsidR="00B75D42" w:rsidRDefault="00B75D42" w:rsidP="009A05E1">
      <w:pPr>
        <w:ind w:left="720"/>
        <w:jc w:val="both"/>
        <w:rPr>
          <w:rFonts w:ascii="Garamond" w:hAnsi="Garamond"/>
        </w:rPr>
      </w:pPr>
    </w:p>
    <w:p w:rsidR="00B75D42" w:rsidRDefault="00B75D42" w:rsidP="009A05E1">
      <w:pPr>
        <w:ind w:left="720"/>
        <w:jc w:val="both"/>
        <w:rPr>
          <w:rFonts w:ascii="Garamond" w:hAnsi="Garamond"/>
        </w:rPr>
      </w:pPr>
      <w:r>
        <w:rPr>
          <w:rFonts w:ascii="Garamond" w:hAnsi="Garamond"/>
        </w:rPr>
        <w:t>The Texas Department of Transportation (TxDOT) entered into three constant</w:t>
      </w:r>
      <w:r w:rsidR="002417BB">
        <w:rPr>
          <w:rFonts w:ascii="Garamond" w:hAnsi="Garamond"/>
        </w:rPr>
        <w:t xml:space="preserve"> maturity swaps on October 5, 2006, each maturing on September 1, 2027. Under the original terms, TxDOT paid the tax-exempt SIFMA index (a weekly index) and received 69.42% of the 10-year LIBOR swap rate, with both rates reset weekly. The three counterparties had varying notional amounts with JP Morgan holding the largest for $200 million and Goldman Sachs and Morgan Stanley each with $100 million.</w:t>
      </w:r>
      <w:r>
        <w:rPr>
          <w:rFonts w:ascii="Garamond" w:hAnsi="Garamond"/>
        </w:rPr>
        <w:t xml:space="preserve"> </w:t>
      </w:r>
    </w:p>
    <w:p w:rsidR="004D71C5" w:rsidRDefault="004D71C5" w:rsidP="009A05E1">
      <w:pPr>
        <w:ind w:left="720"/>
        <w:jc w:val="both"/>
        <w:rPr>
          <w:rFonts w:ascii="Garamond" w:hAnsi="Garamond"/>
        </w:rPr>
      </w:pPr>
    </w:p>
    <w:p w:rsidR="002417BB" w:rsidRDefault="002417BB" w:rsidP="009A05E1">
      <w:pPr>
        <w:ind w:left="720"/>
        <w:jc w:val="both"/>
        <w:rPr>
          <w:rFonts w:ascii="Garamond" w:hAnsi="Garamond"/>
        </w:rPr>
      </w:pPr>
      <w:r>
        <w:rPr>
          <w:rFonts w:ascii="Garamond" w:hAnsi="Garamond"/>
        </w:rPr>
        <w:t>TxDOT was able to terminate each swap at a positive fair value and eliminate counterparty credit risk and economic risk associated with the agreements.</w:t>
      </w:r>
    </w:p>
    <w:p w:rsidR="002417BB" w:rsidRDefault="002417BB" w:rsidP="009A05E1">
      <w:pPr>
        <w:ind w:left="720"/>
        <w:jc w:val="both"/>
        <w:rPr>
          <w:rFonts w:ascii="Garamond" w:hAnsi="Garamond"/>
        </w:rPr>
      </w:pPr>
    </w:p>
    <w:p w:rsidR="00B75D42" w:rsidRPr="00F03FFF" w:rsidRDefault="00B75D42" w:rsidP="00B75D42">
      <w:pPr>
        <w:widowControl w:val="0"/>
        <w:numPr>
          <w:ilvl w:val="0"/>
          <w:numId w:val="21"/>
        </w:numPr>
        <w:autoSpaceDE w:val="0"/>
        <w:autoSpaceDN w:val="0"/>
        <w:adjustRightInd w:val="0"/>
        <w:jc w:val="both"/>
        <w:rPr>
          <w:rFonts w:ascii="Garamond" w:hAnsi="Garamond"/>
          <w:b/>
        </w:rPr>
      </w:pPr>
      <w:r w:rsidRPr="00F03FFF">
        <w:rPr>
          <w:rFonts w:ascii="Garamond" w:hAnsi="Garamond"/>
          <w:b/>
        </w:rPr>
        <w:t>Texas Public Finance Authority State of Texas General Obligation Commercial Paper Notes, Series 2008 (Texas Department of Public Safety and Texas Department of Criminal Justice)</w:t>
      </w:r>
    </w:p>
    <w:p w:rsidR="00633A72" w:rsidRDefault="00633A72" w:rsidP="009A05E1">
      <w:pPr>
        <w:ind w:left="720"/>
        <w:jc w:val="both"/>
        <w:rPr>
          <w:rFonts w:ascii="Garamond" w:hAnsi="Garamond"/>
        </w:rPr>
      </w:pPr>
    </w:p>
    <w:p w:rsidR="002417BB" w:rsidRPr="009E18CF" w:rsidRDefault="002417BB" w:rsidP="001A6D8F">
      <w:pPr>
        <w:widowControl w:val="0"/>
        <w:autoSpaceDE w:val="0"/>
        <w:autoSpaceDN w:val="0"/>
        <w:adjustRightInd w:val="0"/>
        <w:ind w:left="720"/>
        <w:jc w:val="both"/>
        <w:rPr>
          <w:rFonts w:ascii="Garamond" w:hAnsi="Garamond"/>
        </w:rPr>
      </w:pPr>
      <w:r w:rsidRPr="00A95329">
        <w:rPr>
          <w:rFonts w:ascii="Garamond" w:hAnsi="Garamond"/>
        </w:rPr>
        <w:t>Representatives present were : Robert</w:t>
      </w:r>
      <w:r w:rsidRPr="00AE02A3">
        <w:rPr>
          <w:rFonts w:ascii="Garamond" w:hAnsi="Garamond"/>
        </w:rPr>
        <w:t xml:space="preserve"> Coalter, Executive Director</w:t>
      </w:r>
      <w:r w:rsidR="00507EB8">
        <w:rPr>
          <w:rFonts w:ascii="Garamond" w:hAnsi="Garamond"/>
        </w:rPr>
        <w:t xml:space="preserve">, TPFA; </w:t>
      </w:r>
      <w:r w:rsidRPr="009E18CF">
        <w:rPr>
          <w:rFonts w:ascii="Garamond" w:hAnsi="Garamond"/>
          <w:color w:val="000000"/>
        </w:rPr>
        <w:t>Cheryl MacBride</w:t>
      </w:r>
      <w:r w:rsidR="00507EB8">
        <w:rPr>
          <w:rFonts w:ascii="Garamond" w:hAnsi="Garamond"/>
          <w:color w:val="000000"/>
        </w:rPr>
        <w:t xml:space="preserve">, </w:t>
      </w:r>
      <w:r>
        <w:rPr>
          <w:rFonts w:ascii="Garamond" w:hAnsi="Garamond"/>
        </w:rPr>
        <w:t>Deputy Director for Services</w:t>
      </w:r>
      <w:r w:rsidR="00507EB8">
        <w:rPr>
          <w:rFonts w:ascii="Garamond" w:hAnsi="Garamond"/>
        </w:rPr>
        <w:t>, DPS</w:t>
      </w:r>
      <w:r w:rsidR="00507EB8">
        <w:rPr>
          <w:rFonts w:ascii="Garamond" w:hAnsi="Garamond"/>
          <w:color w:val="000000"/>
        </w:rPr>
        <w:t xml:space="preserve">; </w:t>
      </w:r>
      <w:r w:rsidRPr="009E18CF">
        <w:rPr>
          <w:rFonts w:ascii="Garamond" w:hAnsi="Garamond"/>
          <w:color w:val="000000"/>
        </w:rPr>
        <w:t>Denise Hudson</w:t>
      </w:r>
      <w:r w:rsidR="001A6D8F">
        <w:rPr>
          <w:rFonts w:ascii="Garamond" w:hAnsi="Garamond"/>
          <w:color w:val="000000"/>
        </w:rPr>
        <w:t xml:space="preserve">, </w:t>
      </w:r>
      <w:r w:rsidRPr="009E18CF">
        <w:rPr>
          <w:rFonts w:ascii="Garamond" w:hAnsi="Garamond"/>
          <w:color w:val="000000"/>
        </w:rPr>
        <w:t>Assistant Director, Finance and CFO</w:t>
      </w:r>
      <w:r w:rsidR="001A6D8F">
        <w:rPr>
          <w:rFonts w:ascii="Garamond" w:hAnsi="Garamond"/>
          <w:color w:val="000000"/>
        </w:rPr>
        <w:t>, DPS</w:t>
      </w:r>
      <w:r w:rsidR="00507EB8">
        <w:rPr>
          <w:rFonts w:ascii="Garamond" w:hAnsi="Garamond"/>
          <w:color w:val="000000"/>
        </w:rPr>
        <w:t xml:space="preserve">; </w:t>
      </w:r>
      <w:r w:rsidRPr="009E18CF">
        <w:rPr>
          <w:rFonts w:ascii="Garamond" w:hAnsi="Garamond"/>
          <w:color w:val="000000"/>
        </w:rPr>
        <w:t>Robin Cappello</w:t>
      </w:r>
      <w:r w:rsidR="00507EB8">
        <w:rPr>
          <w:rFonts w:ascii="Garamond" w:hAnsi="Garamond"/>
          <w:color w:val="000000"/>
        </w:rPr>
        <w:t>, D</w:t>
      </w:r>
      <w:r w:rsidRPr="009E18CF">
        <w:rPr>
          <w:rFonts w:ascii="Garamond" w:hAnsi="Garamond"/>
          <w:color w:val="000000"/>
        </w:rPr>
        <w:t>eputy Assistant Director, Agency Infrastructure Support</w:t>
      </w:r>
      <w:r w:rsidR="001A6D8F">
        <w:rPr>
          <w:rFonts w:ascii="Garamond" w:hAnsi="Garamond"/>
          <w:color w:val="000000"/>
        </w:rPr>
        <w:t>, DPS</w:t>
      </w:r>
      <w:r w:rsidR="00507EB8">
        <w:rPr>
          <w:rFonts w:ascii="Garamond" w:hAnsi="Garamond"/>
          <w:color w:val="000000"/>
        </w:rPr>
        <w:t xml:space="preserve">; </w:t>
      </w:r>
      <w:r w:rsidRPr="009E18CF">
        <w:rPr>
          <w:rFonts w:ascii="Garamond" w:hAnsi="Garamond"/>
          <w:color w:val="000000"/>
        </w:rPr>
        <w:t>Tavia Wendlandt</w:t>
      </w:r>
      <w:r w:rsidR="00507EB8">
        <w:rPr>
          <w:rFonts w:ascii="Garamond" w:hAnsi="Garamond"/>
        </w:rPr>
        <w:t xml:space="preserve">, </w:t>
      </w:r>
      <w:r w:rsidRPr="009E18CF">
        <w:rPr>
          <w:rFonts w:ascii="Garamond" w:hAnsi="Garamond"/>
          <w:color w:val="000000"/>
        </w:rPr>
        <w:t>Manager, Operations</w:t>
      </w:r>
      <w:r w:rsidR="001A6D8F">
        <w:rPr>
          <w:rFonts w:ascii="Garamond" w:hAnsi="Garamond"/>
          <w:color w:val="000000"/>
        </w:rPr>
        <w:t>, DPS</w:t>
      </w:r>
      <w:r w:rsidR="00507EB8">
        <w:rPr>
          <w:rFonts w:ascii="Garamond" w:hAnsi="Garamond"/>
          <w:color w:val="000000"/>
        </w:rPr>
        <w:t xml:space="preserve">; </w:t>
      </w:r>
      <w:r w:rsidRPr="009E18CF">
        <w:rPr>
          <w:rFonts w:ascii="Garamond" w:hAnsi="Garamond"/>
          <w:color w:val="000000"/>
        </w:rPr>
        <w:t xml:space="preserve">Duncan </w:t>
      </w:r>
      <w:r>
        <w:rPr>
          <w:rFonts w:ascii="Garamond" w:hAnsi="Garamond"/>
          <w:color w:val="000000"/>
        </w:rPr>
        <w:t>Fox</w:t>
      </w:r>
      <w:r w:rsidR="00507EB8">
        <w:rPr>
          <w:rFonts w:ascii="Garamond" w:hAnsi="Garamond"/>
          <w:color w:val="000000"/>
        </w:rPr>
        <w:t>, A</w:t>
      </w:r>
      <w:r w:rsidRPr="009E18CF">
        <w:rPr>
          <w:rFonts w:ascii="Garamond" w:hAnsi="Garamond"/>
          <w:color w:val="000000"/>
        </w:rPr>
        <w:t>ss</w:t>
      </w:r>
      <w:r w:rsidR="001A6D8F">
        <w:rPr>
          <w:rFonts w:ascii="Garamond" w:hAnsi="Garamond"/>
          <w:color w:val="000000"/>
        </w:rPr>
        <w:t>is</w:t>
      </w:r>
      <w:r w:rsidRPr="009E18CF">
        <w:rPr>
          <w:rFonts w:ascii="Garamond" w:hAnsi="Garamond"/>
          <w:color w:val="000000"/>
        </w:rPr>
        <w:t>t</w:t>
      </w:r>
      <w:r w:rsidR="001A6D8F">
        <w:rPr>
          <w:rFonts w:ascii="Garamond" w:hAnsi="Garamond"/>
          <w:color w:val="000000"/>
        </w:rPr>
        <w:t>ant</w:t>
      </w:r>
      <w:r w:rsidRPr="009E18CF">
        <w:rPr>
          <w:rFonts w:ascii="Garamond" w:hAnsi="Garamond"/>
          <w:color w:val="000000"/>
        </w:rPr>
        <w:t xml:space="preserve"> </w:t>
      </w:r>
      <w:r>
        <w:rPr>
          <w:rFonts w:ascii="Garamond" w:hAnsi="Garamond"/>
          <w:color w:val="000000"/>
        </w:rPr>
        <w:t>General Counsel</w:t>
      </w:r>
      <w:r w:rsidR="00507EB8">
        <w:rPr>
          <w:rFonts w:ascii="Garamond" w:hAnsi="Garamond"/>
          <w:color w:val="000000"/>
        </w:rPr>
        <w:t>, DPS</w:t>
      </w:r>
      <w:r w:rsidR="001A6D8F">
        <w:rPr>
          <w:rFonts w:ascii="Garamond" w:hAnsi="Garamond"/>
          <w:color w:val="000000"/>
        </w:rPr>
        <w:t>; Jerry McGinty, Chief Financial Officer, TDCJ.</w:t>
      </w:r>
    </w:p>
    <w:p w:rsidR="002417BB" w:rsidRDefault="002417BB" w:rsidP="009A05E1">
      <w:pPr>
        <w:ind w:left="720"/>
        <w:jc w:val="both"/>
        <w:rPr>
          <w:rFonts w:ascii="Garamond" w:hAnsi="Garamond"/>
        </w:rPr>
      </w:pPr>
    </w:p>
    <w:p w:rsidR="001A6D8F" w:rsidRPr="00245D57" w:rsidRDefault="001A6D8F" w:rsidP="001A6D8F">
      <w:pPr>
        <w:ind w:left="720"/>
        <w:jc w:val="both"/>
        <w:rPr>
          <w:rFonts w:ascii="Garamond" w:hAnsi="Garamond"/>
        </w:rPr>
      </w:pPr>
      <w:r w:rsidRPr="00245D57">
        <w:rPr>
          <w:rFonts w:ascii="Garamond" w:hAnsi="Garamond"/>
        </w:rPr>
        <w:t>TPFA is seeking approval to issue CP notes under the 2008 Program to finance capital expenses related to deferred maintenance projects and repairs and renovations for the Department of Public Safety (DPS) and the Texas Departm</w:t>
      </w:r>
      <w:r w:rsidR="00CE72D9">
        <w:rPr>
          <w:rFonts w:ascii="Garamond" w:hAnsi="Garamond"/>
        </w:rPr>
        <w:t xml:space="preserve">ent of Criminal Justice (TDCJ) </w:t>
      </w:r>
      <w:r w:rsidRPr="00245D57">
        <w:rPr>
          <w:rFonts w:ascii="Garamond" w:hAnsi="Garamond"/>
        </w:rPr>
        <w:t>in a total amount of $65,000,000 plus the costs of issuance and related administrative costs, if any. TPFA currently plans to issue $15,000,000 for DPS and $50,000,000 for TDCJ.</w:t>
      </w:r>
    </w:p>
    <w:p w:rsidR="001A6D8F" w:rsidRPr="00245D57" w:rsidRDefault="001A6D8F" w:rsidP="001A6D8F">
      <w:pPr>
        <w:jc w:val="both"/>
        <w:rPr>
          <w:rFonts w:ascii="Garamond" w:hAnsi="Garamond"/>
          <w:b/>
          <w:u w:val="single"/>
        </w:rPr>
      </w:pPr>
    </w:p>
    <w:p w:rsidR="001A6D8F" w:rsidRDefault="00760733" w:rsidP="009A05E1">
      <w:pPr>
        <w:ind w:left="720"/>
        <w:jc w:val="both"/>
        <w:rPr>
          <w:rFonts w:ascii="Garamond" w:hAnsi="Garamond"/>
        </w:rPr>
      </w:pPr>
      <w:r w:rsidRPr="00245D57">
        <w:rPr>
          <w:rFonts w:ascii="Garamond" w:hAnsi="Garamond"/>
        </w:rPr>
        <w:t>The notes will be used to finance various repair and renovation projects at DPS and TDCJ</w:t>
      </w:r>
      <w:r>
        <w:rPr>
          <w:rFonts w:ascii="Garamond" w:hAnsi="Garamond"/>
        </w:rPr>
        <w:t>.</w:t>
      </w:r>
    </w:p>
    <w:p w:rsidR="00760733" w:rsidRPr="00245D57" w:rsidRDefault="00760733" w:rsidP="00760733">
      <w:pPr>
        <w:ind w:left="720"/>
        <w:jc w:val="both"/>
        <w:rPr>
          <w:rFonts w:ascii="Garamond" w:hAnsi="Garamond"/>
        </w:rPr>
      </w:pPr>
    </w:p>
    <w:p w:rsidR="00760733" w:rsidRPr="00245D57" w:rsidRDefault="00760733" w:rsidP="00760733">
      <w:pPr>
        <w:ind w:left="720"/>
        <w:jc w:val="both"/>
        <w:rPr>
          <w:rFonts w:ascii="Garamond" w:hAnsi="Garamond"/>
        </w:rPr>
      </w:pPr>
      <w:r w:rsidRPr="00245D57">
        <w:rPr>
          <w:rFonts w:ascii="Garamond" w:hAnsi="Garamond"/>
        </w:rPr>
        <w:t>The governing Board</w:t>
      </w:r>
      <w:r>
        <w:rPr>
          <w:rFonts w:ascii="Garamond" w:hAnsi="Garamond"/>
        </w:rPr>
        <w:t>s</w:t>
      </w:r>
      <w:r w:rsidRPr="00245D57">
        <w:rPr>
          <w:rFonts w:ascii="Garamond" w:hAnsi="Garamond"/>
        </w:rPr>
        <w:t xml:space="preserve"> for DPS and TDCJ approved a resolution authorizing TPFA to issue short-term obligations to finance the cost of various projects on August 15, 2013 and August 23, 2013, respectively. </w:t>
      </w:r>
    </w:p>
    <w:p w:rsidR="00760733" w:rsidRPr="00245D57" w:rsidRDefault="00760733" w:rsidP="00760733">
      <w:pPr>
        <w:jc w:val="both"/>
        <w:rPr>
          <w:rFonts w:ascii="Garamond" w:hAnsi="Garamond"/>
        </w:rPr>
      </w:pPr>
    </w:p>
    <w:p w:rsidR="00760733" w:rsidRDefault="00760733" w:rsidP="00760733">
      <w:pPr>
        <w:ind w:left="720"/>
        <w:jc w:val="both"/>
        <w:rPr>
          <w:rFonts w:ascii="Garamond" w:hAnsi="Garamond"/>
        </w:rPr>
      </w:pPr>
      <w:r w:rsidRPr="00B520C9">
        <w:rPr>
          <w:rFonts w:ascii="Garamond" w:hAnsi="Garamond"/>
        </w:rPr>
        <w:t>TPFA’s Board approved the financing for DPS and TDCJ on September 5, 2012</w:t>
      </w:r>
      <w:r w:rsidR="00BA17D2">
        <w:rPr>
          <w:rFonts w:ascii="Garamond" w:hAnsi="Garamond"/>
        </w:rPr>
        <w:t>.</w:t>
      </w:r>
      <w:r w:rsidR="004D71C5">
        <w:rPr>
          <w:rFonts w:ascii="Garamond" w:hAnsi="Garamond"/>
        </w:rPr>
        <w:t xml:space="preserve"> </w:t>
      </w:r>
    </w:p>
    <w:p w:rsidR="004D71C5" w:rsidRDefault="004D71C5" w:rsidP="00760733">
      <w:pPr>
        <w:ind w:left="720"/>
        <w:jc w:val="both"/>
        <w:rPr>
          <w:rFonts w:ascii="Garamond" w:hAnsi="Garamond"/>
        </w:rPr>
      </w:pPr>
    </w:p>
    <w:p w:rsidR="004D71C5" w:rsidRPr="00245D57" w:rsidRDefault="004D71C5" w:rsidP="004D71C5">
      <w:pPr>
        <w:ind w:left="720"/>
        <w:jc w:val="both"/>
        <w:rPr>
          <w:rFonts w:ascii="Garamond" w:hAnsi="Garamond"/>
        </w:rPr>
      </w:pPr>
      <w:r w:rsidRPr="00245D57">
        <w:rPr>
          <w:rFonts w:ascii="Garamond" w:hAnsi="Garamond"/>
        </w:rPr>
        <w:t>The General Appropriations Act for the 2014-2015 biennium requires Legislative Budget Board (LBB) approval for projects financed out of general obligation proceeds prior to the issuance of the debt. LBB approval</w:t>
      </w:r>
      <w:r>
        <w:rPr>
          <w:rFonts w:ascii="Garamond" w:hAnsi="Garamond"/>
        </w:rPr>
        <w:t xml:space="preserve"> for the TDCJ projects was received on August 12, 2013. </w:t>
      </w:r>
      <w:r w:rsidRPr="00245D57">
        <w:rPr>
          <w:rFonts w:ascii="Garamond" w:hAnsi="Garamond"/>
        </w:rPr>
        <w:t xml:space="preserve">DPS </w:t>
      </w:r>
      <w:r>
        <w:rPr>
          <w:rFonts w:ascii="Garamond" w:hAnsi="Garamond"/>
        </w:rPr>
        <w:t xml:space="preserve">submitted its request for LBB approval on August 16, 2013 and approval is pending. </w:t>
      </w:r>
    </w:p>
    <w:p w:rsidR="004D71C5" w:rsidRPr="004D71C5" w:rsidRDefault="004D71C5" w:rsidP="00760733">
      <w:pPr>
        <w:ind w:left="720"/>
        <w:jc w:val="both"/>
      </w:pPr>
    </w:p>
    <w:p w:rsidR="00760733" w:rsidRDefault="00760733" w:rsidP="004D71C5">
      <w:pPr>
        <w:jc w:val="both"/>
        <w:rPr>
          <w:rFonts w:ascii="Garamond" w:hAnsi="Garamond"/>
          <w:b/>
        </w:rPr>
      </w:pPr>
    </w:p>
    <w:p w:rsidR="004D71C5" w:rsidRDefault="004D71C5" w:rsidP="004D71C5">
      <w:pPr>
        <w:jc w:val="both"/>
        <w:rPr>
          <w:rFonts w:ascii="Garamond" w:hAnsi="Garamond"/>
          <w:b/>
        </w:rPr>
      </w:pPr>
    </w:p>
    <w:p w:rsidR="004D71C5" w:rsidRDefault="004D71C5" w:rsidP="004D71C5">
      <w:pPr>
        <w:jc w:val="both"/>
        <w:rPr>
          <w:rFonts w:ascii="Garamond" w:hAnsi="Garamond"/>
          <w:b/>
        </w:rPr>
      </w:pPr>
    </w:p>
    <w:p w:rsidR="004D71C5" w:rsidRPr="004D71C5" w:rsidRDefault="004D71C5" w:rsidP="004D71C5">
      <w:pPr>
        <w:jc w:val="both"/>
        <w:rPr>
          <w:rFonts w:ascii="Garamond" w:hAnsi="Garamond"/>
          <w:b/>
        </w:rPr>
      </w:pPr>
    </w:p>
    <w:p w:rsidR="00760733" w:rsidRPr="00F03FFF" w:rsidRDefault="00760733" w:rsidP="00760733">
      <w:pPr>
        <w:widowControl w:val="0"/>
        <w:numPr>
          <w:ilvl w:val="0"/>
          <w:numId w:val="21"/>
        </w:numPr>
        <w:autoSpaceDE w:val="0"/>
        <w:autoSpaceDN w:val="0"/>
        <w:adjustRightInd w:val="0"/>
        <w:jc w:val="both"/>
        <w:rPr>
          <w:rFonts w:ascii="Garamond" w:hAnsi="Garamond"/>
          <w:b/>
        </w:rPr>
      </w:pPr>
      <w:r w:rsidRPr="00F03FFF">
        <w:rPr>
          <w:rFonts w:ascii="Garamond" w:hAnsi="Garamond"/>
          <w:b/>
        </w:rPr>
        <w:t>Texas Department of Housing and Community Affairs Multifamily Housing Mortgage Revenue Bonds (Mission Del Rio Homes) Series 2005</w:t>
      </w:r>
    </w:p>
    <w:p w:rsidR="00760733" w:rsidRDefault="00760733" w:rsidP="00760733">
      <w:pPr>
        <w:jc w:val="both"/>
        <w:rPr>
          <w:rFonts w:ascii="Garamond" w:hAnsi="Garamond"/>
          <w:b/>
        </w:rPr>
      </w:pPr>
    </w:p>
    <w:p w:rsidR="00760733" w:rsidRPr="002643B1" w:rsidRDefault="00760733" w:rsidP="006A4E43">
      <w:pPr>
        <w:pStyle w:val="ListParagraph"/>
        <w:jc w:val="both"/>
        <w:rPr>
          <w:rFonts w:ascii="Garamond" w:hAnsi="Garamond"/>
        </w:rPr>
      </w:pPr>
      <w:r w:rsidRPr="002643B1">
        <w:rPr>
          <w:rFonts w:ascii="Garamond" w:hAnsi="Garamond"/>
        </w:rPr>
        <w:t>This item will be discussed at the planning session to be held on Thursday</w:t>
      </w:r>
      <w:r w:rsidR="00A4099F">
        <w:rPr>
          <w:rFonts w:ascii="Garamond" w:hAnsi="Garamond"/>
        </w:rPr>
        <w:t>,</w:t>
      </w:r>
      <w:r w:rsidRPr="002643B1">
        <w:rPr>
          <w:rFonts w:ascii="Garamond" w:hAnsi="Garamond"/>
        </w:rPr>
        <w:t xml:space="preserve"> September 19</w:t>
      </w:r>
      <w:r>
        <w:rPr>
          <w:rFonts w:ascii="Garamond" w:hAnsi="Garamond"/>
        </w:rPr>
        <w:t xml:space="preserve">th. An electronic copy of the application summary will be sent this week. </w:t>
      </w:r>
    </w:p>
    <w:p w:rsidR="00760733" w:rsidRDefault="00760733" w:rsidP="00760733">
      <w:pPr>
        <w:pStyle w:val="ListParagraph"/>
        <w:jc w:val="both"/>
        <w:rPr>
          <w:rFonts w:ascii="Garamond" w:hAnsi="Garamond"/>
          <w:b/>
        </w:rPr>
      </w:pPr>
    </w:p>
    <w:p w:rsidR="00760733" w:rsidRDefault="00760733" w:rsidP="00760733">
      <w:pPr>
        <w:widowControl w:val="0"/>
        <w:numPr>
          <w:ilvl w:val="0"/>
          <w:numId w:val="21"/>
        </w:numPr>
        <w:autoSpaceDE w:val="0"/>
        <w:autoSpaceDN w:val="0"/>
        <w:adjustRightInd w:val="0"/>
        <w:jc w:val="both"/>
        <w:rPr>
          <w:rFonts w:ascii="Garamond" w:hAnsi="Garamond"/>
          <w:b/>
        </w:rPr>
      </w:pPr>
      <w:r w:rsidRPr="00F03FFF">
        <w:rPr>
          <w:rFonts w:ascii="Garamond" w:hAnsi="Garamond"/>
          <w:b/>
        </w:rPr>
        <w:t>Discussion of the Texas Department of Housing and Community Affairs Multifamily Restructuring Transaction (Homes at Pecan Grove)</w:t>
      </w:r>
    </w:p>
    <w:p w:rsidR="00760733" w:rsidRDefault="00760733" w:rsidP="00760733">
      <w:pPr>
        <w:widowControl w:val="0"/>
        <w:autoSpaceDE w:val="0"/>
        <w:autoSpaceDN w:val="0"/>
        <w:adjustRightInd w:val="0"/>
        <w:jc w:val="both"/>
        <w:rPr>
          <w:rFonts w:ascii="Garamond" w:hAnsi="Garamond"/>
          <w:b/>
        </w:rPr>
      </w:pPr>
    </w:p>
    <w:p w:rsidR="00760733" w:rsidRDefault="00760733" w:rsidP="00760733">
      <w:pPr>
        <w:widowControl w:val="0"/>
        <w:autoSpaceDE w:val="0"/>
        <w:autoSpaceDN w:val="0"/>
        <w:adjustRightInd w:val="0"/>
        <w:ind w:left="720"/>
        <w:jc w:val="both"/>
        <w:rPr>
          <w:rFonts w:ascii="Garamond" w:hAnsi="Garamond"/>
          <w:u w:val="single"/>
        </w:rPr>
      </w:pPr>
      <w:r w:rsidRPr="002643B1">
        <w:rPr>
          <w:rFonts w:ascii="Garamond" w:hAnsi="Garamond"/>
        </w:rPr>
        <w:t>This item will be discussed at the planning session to be held on Thursday</w:t>
      </w:r>
      <w:r w:rsidR="00A4099F">
        <w:rPr>
          <w:rFonts w:ascii="Garamond" w:hAnsi="Garamond"/>
        </w:rPr>
        <w:t>,</w:t>
      </w:r>
      <w:r w:rsidRPr="002643B1">
        <w:rPr>
          <w:rFonts w:ascii="Garamond" w:hAnsi="Garamond"/>
        </w:rPr>
        <w:t xml:space="preserve"> September 19</w:t>
      </w:r>
      <w:r>
        <w:rPr>
          <w:rFonts w:ascii="Garamond" w:hAnsi="Garamond"/>
        </w:rPr>
        <w:t>th.</w:t>
      </w:r>
    </w:p>
    <w:p w:rsidR="00760733" w:rsidRDefault="00760733" w:rsidP="00760733">
      <w:pPr>
        <w:ind w:left="720"/>
        <w:jc w:val="both"/>
        <w:rPr>
          <w:rFonts w:ascii="Garamond" w:hAnsi="Garamond"/>
        </w:rPr>
      </w:pPr>
    </w:p>
    <w:p w:rsidR="00760733" w:rsidRDefault="00760733" w:rsidP="00760733">
      <w:pPr>
        <w:widowControl w:val="0"/>
        <w:numPr>
          <w:ilvl w:val="0"/>
          <w:numId w:val="21"/>
        </w:numPr>
        <w:autoSpaceDE w:val="0"/>
        <w:autoSpaceDN w:val="0"/>
        <w:adjustRightInd w:val="0"/>
        <w:jc w:val="both"/>
        <w:rPr>
          <w:rFonts w:ascii="Garamond" w:hAnsi="Garamond"/>
          <w:b/>
        </w:rPr>
      </w:pPr>
      <w:r w:rsidRPr="00F03FFF">
        <w:rPr>
          <w:rFonts w:ascii="Garamond" w:hAnsi="Garamond"/>
          <w:b/>
        </w:rPr>
        <w:t xml:space="preserve">Discussion of the Texas State Affordable Housing Corporation Single Family Program Rating Downgrades </w:t>
      </w:r>
    </w:p>
    <w:p w:rsidR="00760733" w:rsidRDefault="00760733" w:rsidP="00760733">
      <w:pPr>
        <w:widowControl w:val="0"/>
        <w:autoSpaceDE w:val="0"/>
        <w:autoSpaceDN w:val="0"/>
        <w:adjustRightInd w:val="0"/>
        <w:ind w:left="720"/>
        <w:jc w:val="both"/>
        <w:rPr>
          <w:rFonts w:ascii="Garamond" w:hAnsi="Garamond"/>
          <w:b/>
        </w:rPr>
      </w:pPr>
    </w:p>
    <w:p w:rsidR="00760733" w:rsidRPr="009E18CF" w:rsidRDefault="00A95329" w:rsidP="00760733">
      <w:pPr>
        <w:widowControl w:val="0"/>
        <w:autoSpaceDE w:val="0"/>
        <w:autoSpaceDN w:val="0"/>
        <w:adjustRightInd w:val="0"/>
        <w:ind w:left="720"/>
        <w:jc w:val="both"/>
        <w:rPr>
          <w:rFonts w:ascii="Garamond" w:hAnsi="Garamond"/>
        </w:rPr>
      </w:pPr>
      <w:r>
        <w:rPr>
          <w:rFonts w:ascii="Garamond" w:hAnsi="Garamond"/>
        </w:rPr>
        <w:t>Representatives</w:t>
      </w:r>
      <w:r w:rsidR="00760733" w:rsidRPr="00760733">
        <w:rPr>
          <w:rFonts w:ascii="Garamond" w:hAnsi="Garamond"/>
        </w:rPr>
        <w:t xml:space="preserve"> present were:</w:t>
      </w:r>
      <w:r w:rsidR="00760733">
        <w:rPr>
          <w:rFonts w:ascii="Garamond" w:hAnsi="Garamond"/>
        </w:rPr>
        <w:t xml:space="preserve"> </w:t>
      </w:r>
      <w:r w:rsidR="00760733" w:rsidRPr="009E18CF">
        <w:rPr>
          <w:rFonts w:ascii="Garamond" w:hAnsi="Garamond"/>
        </w:rPr>
        <w:t>Tim Almquist</w:t>
      </w:r>
      <w:r w:rsidR="00CE72D9">
        <w:rPr>
          <w:rFonts w:ascii="Garamond" w:hAnsi="Garamond"/>
        </w:rPr>
        <w:t>,</w:t>
      </w:r>
      <w:r w:rsidR="00760733" w:rsidRPr="009E18CF">
        <w:rPr>
          <w:rFonts w:ascii="Garamond" w:hAnsi="Garamond"/>
        </w:rPr>
        <w:t xml:space="preserve"> Single Family Compliance Manager</w:t>
      </w:r>
      <w:r w:rsidR="00760733">
        <w:rPr>
          <w:rFonts w:ascii="Garamond" w:hAnsi="Garamond"/>
        </w:rPr>
        <w:t xml:space="preserve">, TSAHC; </w:t>
      </w:r>
      <w:r w:rsidR="00760733" w:rsidRPr="009E18CF">
        <w:rPr>
          <w:rFonts w:ascii="Garamond" w:hAnsi="Garamond"/>
        </w:rPr>
        <w:t>Robin Miller</w:t>
      </w:r>
      <w:r w:rsidR="00760733">
        <w:rPr>
          <w:rFonts w:ascii="Garamond" w:hAnsi="Garamond"/>
        </w:rPr>
        <w:t xml:space="preserve">, </w:t>
      </w:r>
      <w:r w:rsidR="00760733" w:rsidRPr="009E18CF">
        <w:rPr>
          <w:rFonts w:ascii="Garamond" w:hAnsi="Garamond"/>
        </w:rPr>
        <w:t>Financial Advisor with First Southwest</w:t>
      </w:r>
      <w:r w:rsidR="00760733">
        <w:rPr>
          <w:rFonts w:ascii="Garamond" w:hAnsi="Garamond"/>
        </w:rPr>
        <w:t>.</w:t>
      </w:r>
    </w:p>
    <w:p w:rsidR="00760733" w:rsidRDefault="00760733" w:rsidP="00760733">
      <w:pPr>
        <w:ind w:left="720"/>
        <w:jc w:val="both"/>
        <w:rPr>
          <w:rFonts w:ascii="Garamond" w:hAnsi="Garamond"/>
        </w:rPr>
      </w:pPr>
    </w:p>
    <w:p w:rsidR="00760733" w:rsidRDefault="00760733" w:rsidP="00760733">
      <w:pPr>
        <w:ind w:left="720"/>
        <w:jc w:val="both"/>
        <w:rPr>
          <w:rFonts w:ascii="Garamond" w:hAnsi="Garamond"/>
        </w:rPr>
      </w:pPr>
      <w:r>
        <w:rPr>
          <w:rFonts w:ascii="Garamond" w:hAnsi="Garamond"/>
        </w:rPr>
        <w:t>Mr. Almquist</w:t>
      </w:r>
      <w:r w:rsidR="00A95329">
        <w:rPr>
          <w:rFonts w:ascii="Garamond" w:hAnsi="Garamond"/>
        </w:rPr>
        <w:t xml:space="preserve"> and Mr. Miller</w:t>
      </w:r>
      <w:r>
        <w:rPr>
          <w:rFonts w:ascii="Garamond" w:hAnsi="Garamond"/>
        </w:rPr>
        <w:t xml:space="preserve"> provided an overview of the factors that lead to the downgrade of three TSAHC bond issues.</w:t>
      </w:r>
    </w:p>
    <w:p w:rsidR="00760733" w:rsidRDefault="00760733" w:rsidP="00760733">
      <w:pPr>
        <w:ind w:left="720"/>
        <w:jc w:val="both"/>
        <w:rPr>
          <w:rFonts w:ascii="Garamond" w:hAnsi="Garamond"/>
        </w:rPr>
      </w:pPr>
    </w:p>
    <w:p w:rsidR="00760733" w:rsidRDefault="00760733" w:rsidP="00760733">
      <w:pPr>
        <w:widowControl w:val="0"/>
        <w:numPr>
          <w:ilvl w:val="0"/>
          <w:numId w:val="21"/>
        </w:numPr>
        <w:autoSpaceDE w:val="0"/>
        <w:autoSpaceDN w:val="0"/>
        <w:adjustRightInd w:val="0"/>
        <w:jc w:val="both"/>
        <w:rPr>
          <w:rFonts w:ascii="Garamond" w:hAnsi="Garamond"/>
          <w:b/>
        </w:rPr>
      </w:pPr>
      <w:r w:rsidRPr="00F03FFF">
        <w:rPr>
          <w:rFonts w:ascii="Garamond" w:hAnsi="Garamond"/>
          <w:b/>
        </w:rPr>
        <w:t>Memorandum of Understanding between the Bond Review Board and Comptroller of Public Accounts</w:t>
      </w:r>
    </w:p>
    <w:p w:rsidR="00760733" w:rsidRDefault="00760733" w:rsidP="00760733">
      <w:pPr>
        <w:widowControl w:val="0"/>
        <w:autoSpaceDE w:val="0"/>
        <w:autoSpaceDN w:val="0"/>
        <w:adjustRightInd w:val="0"/>
        <w:ind w:left="720"/>
        <w:jc w:val="both"/>
        <w:rPr>
          <w:rFonts w:ascii="Garamond" w:hAnsi="Garamond"/>
          <w:b/>
        </w:rPr>
      </w:pPr>
    </w:p>
    <w:p w:rsidR="00760733" w:rsidRPr="0011781A" w:rsidRDefault="0011781A" w:rsidP="00760733">
      <w:pPr>
        <w:widowControl w:val="0"/>
        <w:autoSpaceDE w:val="0"/>
        <w:autoSpaceDN w:val="0"/>
        <w:adjustRightInd w:val="0"/>
        <w:ind w:left="720"/>
        <w:jc w:val="both"/>
        <w:rPr>
          <w:rFonts w:ascii="Garamond" w:hAnsi="Garamond"/>
        </w:rPr>
      </w:pPr>
      <w:r w:rsidRPr="0011781A">
        <w:rPr>
          <w:rFonts w:ascii="Garamond" w:hAnsi="Garamond"/>
        </w:rPr>
        <w:t>Representatives present were: Kenneth Besserman, Assistant General Counsel-Agency Affiars, CPA.</w:t>
      </w:r>
    </w:p>
    <w:p w:rsidR="00760733" w:rsidRDefault="00760733" w:rsidP="00760733">
      <w:pPr>
        <w:pStyle w:val="ListParagraph"/>
        <w:rPr>
          <w:rFonts w:ascii="Garamond" w:hAnsi="Garamond"/>
        </w:rPr>
      </w:pPr>
    </w:p>
    <w:p w:rsidR="0011781A" w:rsidRPr="00BA707B" w:rsidRDefault="00CE72D9" w:rsidP="006A4E43">
      <w:pPr>
        <w:pStyle w:val="ListParagraph"/>
        <w:jc w:val="both"/>
        <w:rPr>
          <w:rFonts w:ascii="Garamond" w:hAnsi="Garamond"/>
        </w:rPr>
      </w:pPr>
      <w:r>
        <w:rPr>
          <w:rFonts w:ascii="Garamond" w:hAnsi="Garamond"/>
        </w:rPr>
        <w:t>Kenneth</w:t>
      </w:r>
      <w:r w:rsidR="0011781A">
        <w:rPr>
          <w:rFonts w:ascii="Garamond" w:hAnsi="Garamond"/>
        </w:rPr>
        <w:t xml:space="preserve"> provided a summary of the information sharing agreement between BRB and the CPA</w:t>
      </w:r>
      <w:r>
        <w:rPr>
          <w:rFonts w:ascii="Garamond" w:hAnsi="Garamond"/>
        </w:rPr>
        <w:t>.</w:t>
      </w:r>
    </w:p>
    <w:p w:rsidR="00760733" w:rsidRPr="00F03FFF" w:rsidRDefault="00760733" w:rsidP="00760733">
      <w:pPr>
        <w:widowControl w:val="0"/>
        <w:autoSpaceDE w:val="0"/>
        <w:autoSpaceDN w:val="0"/>
        <w:adjustRightInd w:val="0"/>
        <w:ind w:left="720"/>
        <w:jc w:val="both"/>
        <w:rPr>
          <w:rFonts w:ascii="Garamond" w:hAnsi="Garamond"/>
          <w:u w:val="single"/>
        </w:rPr>
      </w:pPr>
    </w:p>
    <w:p w:rsidR="00760733" w:rsidRPr="00F03FFF" w:rsidRDefault="00760733" w:rsidP="00760733">
      <w:pPr>
        <w:pStyle w:val="ListParagraph"/>
        <w:numPr>
          <w:ilvl w:val="0"/>
          <w:numId w:val="21"/>
        </w:numPr>
        <w:jc w:val="both"/>
        <w:rPr>
          <w:rFonts w:ascii="Garamond" w:hAnsi="Garamond"/>
          <w:b/>
        </w:rPr>
      </w:pPr>
      <w:r w:rsidRPr="00F03FFF">
        <w:rPr>
          <w:rFonts w:ascii="Garamond" w:hAnsi="Garamond" w:cs="Tahoma"/>
          <w:b/>
        </w:rPr>
        <w:t>Executive Session pursuant to Section 551.074, Texas Government Code to deliberate with respect to the duties, evaluation, and compensation of the Executive Director</w:t>
      </w:r>
    </w:p>
    <w:p w:rsidR="00760733" w:rsidRDefault="00760733" w:rsidP="00760733">
      <w:pPr>
        <w:pStyle w:val="ListParagraph"/>
        <w:jc w:val="both"/>
        <w:rPr>
          <w:rFonts w:ascii="Garamond" w:hAnsi="Garamond"/>
          <w:b/>
        </w:rPr>
      </w:pPr>
    </w:p>
    <w:p w:rsidR="0011781A" w:rsidRPr="00E4514C" w:rsidRDefault="0011781A" w:rsidP="0011781A">
      <w:pPr>
        <w:pStyle w:val="ListParagraph"/>
        <w:jc w:val="both"/>
        <w:rPr>
          <w:rFonts w:ascii="Garamond" w:hAnsi="Garamond"/>
        </w:rPr>
      </w:pPr>
      <w:r>
        <w:rPr>
          <w:rFonts w:ascii="Garamond" w:hAnsi="Garamond"/>
        </w:rPr>
        <w:t>At 10:46</w:t>
      </w:r>
      <w:r w:rsidRPr="00E4514C">
        <w:rPr>
          <w:rFonts w:ascii="Garamond" w:hAnsi="Garamond"/>
        </w:rPr>
        <w:t xml:space="preserve"> a.m. the Board entered into Executive Session under the authority of Section 551.074 of the Texas Government Code to discuss the performance evaluation of the Executive Director.</w:t>
      </w:r>
    </w:p>
    <w:p w:rsidR="0011781A" w:rsidRPr="00E4514C" w:rsidRDefault="0011781A" w:rsidP="0011781A">
      <w:pPr>
        <w:pStyle w:val="ListParagraph"/>
        <w:jc w:val="both"/>
        <w:rPr>
          <w:rFonts w:ascii="Garamond" w:hAnsi="Garamond"/>
        </w:rPr>
      </w:pPr>
    </w:p>
    <w:p w:rsidR="0011781A" w:rsidRDefault="0011781A" w:rsidP="0011781A">
      <w:pPr>
        <w:pStyle w:val="ListParagraph"/>
        <w:jc w:val="both"/>
        <w:rPr>
          <w:rFonts w:ascii="Garamond" w:hAnsi="Garamond"/>
          <w:b/>
        </w:rPr>
      </w:pPr>
      <w:r w:rsidRPr="00E4514C">
        <w:rPr>
          <w:rFonts w:ascii="Garamond" w:hAnsi="Garamond"/>
        </w:rPr>
        <w:t>The Board rec</w:t>
      </w:r>
      <w:r>
        <w:rPr>
          <w:rFonts w:ascii="Garamond" w:hAnsi="Garamond"/>
        </w:rPr>
        <w:t>onvened in an open meeting at 10:54</w:t>
      </w:r>
      <w:r w:rsidRPr="00E4514C">
        <w:rPr>
          <w:rFonts w:ascii="Garamond" w:hAnsi="Garamond"/>
        </w:rPr>
        <w:t xml:space="preserve"> a</w:t>
      </w:r>
      <w:r>
        <w:rPr>
          <w:rFonts w:ascii="Garamond" w:hAnsi="Garamond"/>
        </w:rPr>
        <w:t>m</w:t>
      </w:r>
      <w:r w:rsidRPr="00E4514C">
        <w:rPr>
          <w:rFonts w:ascii="Garamond" w:hAnsi="Garamond"/>
        </w:rPr>
        <w:t>.</w:t>
      </w:r>
    </w:p>
    <w:p w:rsidR="00760733" w:rsidRPr="00F03FFF" w:rsidRDefault="00760733" w:rsidP="00760733">
      <w:pPr>
        <w:pStyle w:val="ListParagraph"/>
        <w:jc w:val="both"/>
        <w:rPr>
          <w:rFonts w:ascii="Garamond" w:hAnsi="Garamond"/>
          <w:b/>
        </w:rPr>
      </w:pPr>
    </w:p>
    <w:p w:rsidR="00760733" w:rsidRDefault="00760733" w:rsidP="00760733">
      <w:pPr>
        <w:numPr>
          <w:ilvl w:val="0"/>
          <w:numId w:val="21"/>
        </w:numPr>
        <w:jc w:val="both"/>
        <w:rPr>
          <w:rFonts w:ascii="Garamond" w:hAnsi="Garamond"/>
          <w:b/>
        </w:rPr>
      </w:pPr>
      <w:r w:rsidRPr="00F03FFF">
        <w:rPr>
          <w:rFonts w:ascii="Garamond" w:hAnsi="Garamond"/>
          <w:b/>
        </w:rPr>
        <w:t>Public Comment</w:t>
      </w:r>
    </w:p>
    <w:p w:rsidR="00760733" w:rsidRDefault="00760733" w:rsidP="00760733">
      <w:pPr>
        <w:ind w:left="720"/>
        <w:jc w:val="both"/>
        <w:rPr>
          <w:rFonts w:ascii="Garamond" w:hAnsi="Garamond"/>
          <w:b/>
        </w:rPr>
      </w:pPr>
    </w:p>
    <w:p w:rsidR="00760733" w:rsidRPr="00F03FFF" w:rsidRDefault="0011781A" w:rsidP="00760733">
      <w:pPr>
        <w:ind w:left="720"/>
        <w:jc w:val="both"/>
        <w:rPr>
          <w:rFonts w:ascii="Garamond" w:hAnsi="Garamond"/>
        </w:rPr>
      </w:pPr>
      <w:r>
        <w:rPr>
          <w:rFonts w:ascii="Garamond" w:hAnsi="Garamond"/>
        </w:rPr>
        <w:t>There were no</w:t>
      </w:r>
      <w:r w:rsidR="00760733">
        <w:rPr>
          <w:rFonts w:ascii="Garamond" w:hAnsi="Garamond"/>
        </w:rPr>
        <w:t xml:space="preserve"> public comment</w:t>
      </w:r>
      <w:r>
        <w:rPr>
          <w:rFonts w:ascii="Garamond" w:hAnsi="Garamond"/>
        </w:rPr>
        <w:t>s</w:t>
      </w:r>
      <w:r w:rsidR="00760733">
        <w:rPr>
          <w:rFonts w:ascii="Garamond" w:hAnsi="Garamond"/>
        </w:rPr>
        <w:t>.</w:t>
      </w:r>
    </w:p>
    <w:p w:rsidR="00760733" w:rsidRDefault="00760733" w:rsidP="00760733">
      <w:pPr>
        <w:widowControl w:val="0"/>
        <w:autoSpaceDE w:val="0"/>
        <w:autoSpaceDN w:val="0"/>
        <w:adjustRightInd w:val="0"/>
        <w:jc w:val="both"/>
        <w:rPr>
          <w:rFonts w:ascii="Garamond" w:hAnsi="Garamond"/>
        </w:rPr>
      </w:pPr>
    </w:p>
    <w:p w:rsidR="00760733" w:rsidRPr="00F03FFF" w:rsidRDefault="00760733" w:rsidP="00760733">
      <w:pPr>
        <w:numPr>
          <w:ilvl w:val="0"/>
          <w:numId w:val="21"/>
        </w:numPr>
        <w:jc w:val="both"/>
        <w:rPr>
          <w:rFonts w:ascii="Garamond" w:hAnsi="Garamond"/>
          <w:b/>
        </w:rPr>
      </w:pPr>
      <w:r w:rsidRPr="00F03FFF">
        <w:rPr>
          <w:rFonts w:ascii="Garamond" w:hAnsi="Garamond"/>
          <w:b/>
        </w:rPr>
        <w:t>Date for Next Board Meeting</w:t>
      </w:r>
    </w:p>
    <w:p w:rsidR="00760733" w:rsidRDefault="00760733" w:rsidP="00760733">
      <w:pPr>
        <w:widowControl w:val="0"/>
        <w:autoSpaceDE w:val="0"/>
        <w:autoSpaceDN w:val="0"/>
        <w:adjustRightInd w:val="0"/>
        <w:jc w:val="both"/>
        <w:rPr>
          <w:rFonts w:ascii="Garamond" w:hAnsi="Garamond"/>
        </w:rPr>
      </w:pPr>
    </w:p>
    <w:p w:rsidR="00760733" w:rsidRDefault="00760733" w:rsidP="00760733">
      <w:pPr>
        <w:pStyle w:val="ListParagraph"/>
        <w:jc w:val="both"/>
        <w:rPr>
          <w:rFonts w:ascii="Garamond" w:hAnsi="Garamond"/>
        </w:rPr>
      </w:pPr>
      <w:r>
        <w:rPr>
          <w:rFonts w:ascii="Garamond" w:hAnsi="Garamond"/>
        </w:rPr>
        <w:t>There will be a</w:t>
      </w:r>
      <w:r w:rsidRPr="00616742">
        <w:rPr>
          <w:rFonts w:ascii="Garamond" w:hAnsi="Garamond"/>
        </w:rPr>
        <w:t xml:space="preserve"> </w:t>
      </w:r>
      <w:r>
        <w:rPr>
          <w:rFonts w:ascii="Garamond" w:hAnsi="Garamond"/>
        </w:rPr>
        <w:t>Planning Session scheduled for 10 am, Thursday, September 19</w:t>
      </w:r>
      <w:r w:rsidRPr="00616742">
        <w:rPr>
          <w:rFonts w:ascii="Garamond" w:hAnsi="Garamond"/>
        </w:rPr>
        <w:t xml:space="preserve">, 2013 in the </w:t>
      </w:r>
      <w:r>
        <w:rPr>
          <w:rFonts w:ascii="Garamond" w:hAnsi="Garamond"/>
        </w:rPr>
        <w:t xml:space="preserve">Capitol Extension Room E2.026 followed by a Board Meeting. </w:t>
      </w:r>
    </w:p>
    <w:p w:rsidR="00760733" w:rsidRPr="00710D01" w:rsidRDefault="00760733" w:rsidP="00760733">
      <w:pPr>
        <w:widowControl w:val="0"/>
        <w:autoSpaceDE w:val="0"/>
        <w:autoSpaceDN w:val="0"/>
        <w:adjustRightInd w:val="0"/>
        <w:ind w:left="540"/>
        <w:jc w:val="both"/>
        <w:rPr>
          <w:rFonts w:ascii="Garamond" w:hAnsi="Garamond"/>
        </w:rPr>
      </w:pPr>
    </w:p>
    <w:p w:rsidR="00760733" w:rsidRDefault="00760733" w:rsidP="00760733">
      <w:pPr>
        <w:numPr>
          <w:ilvl w:val="0"/>
          <w:numId w:val="21"/>
        </w:numPr>
        <w:jc w:val="both"/>
        <w:rPr>
          <w:rFonts w:ascii="Garamond" w:hAnsi="Garamond"/>
          <w:b/>
        </w:rPr>
      </w:pPr>
      <w:r w:rsidRPr="00EE43A8">
        <w:rPr>
          <w:rFonts w:ascii="Garamond" w:hAnsi="Garamond"/>
          <w:b/>
        </w:rPr>
        <w:t>Items for Future Agendas</w:t>
      </w:r>
    </w:p>
    <w:p w:rsidR="00760733" w:rsidRDefault="00760733" w:rsidP="00760733">
      <w:pPr>
        <w:ind w:left="720"/>
        <w:jc w:val="both"/>
        <w:rPr>
          <w:rFonts w:ascii="Garamond" w:hAnsi="Garamond"/>
          <w:b/>
        </w:rPr>
      </w:pPr>
    </w:p>
    <w:p w:rsidR="00760733" w:rsidRDefault="00760733" w:rsidP="00760733">
      <w:pPr>
        <w:ind w:left="720"/>
        <w:jc w:val="both"/>
        <w:rPr>
          <w:rFonts w:ascii="Garamond" w:hAnsi="Garamond"/>
        </w:rPr>
      </w:pPr>
      <w:r w:rsidRPr="00E4514C">
        <w:rPr>
          <w:rFonts w:ascii="Garamond" w:hAnsi="Garamond"/>
        </w:rPr>
        <w:t>An updated list detailing future bond transactions was handed out.</w:t>
      </w:r>
    </w:p>
    <w:p w:rsidR="00760733" w:rsidRPr="00EE43A8" w:rsidRDefault="00760733" w:rsidP="00760733">
      <w:pPr>
        <w:ind w:left="720"/>
        <w:jc w:val="both"/>
        <w:rPr>
          <w:rFonts w:ascii="Garamond" w:hAnsi="Garamond"/>
          <w:b/>
        </w:rPr>
      </w:pPr>
    </w:p>
    <w:p w:rsidR="00760733" w:rsidRDefault="00760733" w:rsidP="00760733">
      <w:pPr>
        <w:numPr>
          <w:ilvl w:val="0"/>
          <w:numId w:val="21"/>
        </w:numPr>
        <w:jc w:val="both"/>
        <w:rPr>
          <w:rFonts w:ascii="Garamond" w:hAnsi="Garamond"/>
          <w:b/>
        </w:rPr>
      </w:pPr>
      <w:r w:rsidRPr="00EE43A8">
        <w:rPr>
          <w:rFonts w:ascii="Garamond" w:hAnsi="Garamond"/>
          <w:b/>
        </w:rPr>
        <w:t>Report from the Executive Director</w:t>
      </w:r>
    </w:p>
    <w:p w:rsidR="00760733" w:rsidRDefault="0011781A" w:rsidP="00760733">
      <w:pPr>
        <w:pStyle w:val="ListParagraph"/>
        <w:numPr>
          <w:ilvl w:val="0"/>
          <w:numId w:val="29"/>
        </w:numPr>
        <w:jc w:val="both"/>
        <w:rPr>
          <w:rFonts w:ascii="Garamond" w:hAnsi="Garamond"/>
        </w:rPr>
      </w:pPr>
      <w:r>
        <w:rPr>
          <w:rFonts w:ascii="Garamond" w:hAnsi="Garamond"/>
        </w:rPr>
        <w:t xml:space="preserve">Staff completed the Local Government Annual Report while temporary staff worked on alleviating the backlog of local </w:t>
      </w:r>
      <w:r w:rsidR="00DB6E8A">
        <w:rPr>
          <w:rFonts w:ascii="Garamond" w:hAnsi="Garamond"/>
        </w:rPr>
        <w:t xml:space="preserve">government </w:t>
      </w:r>
      <w:r>
        <w:rPr>
          <w:rFonts w:ascii="Garamond" w:hAnsi="Garamond"/>
        </w:rPr>
        <w:t>processing.</w:t>
      </w:r>
    </w:p>
    <w:p w:rsidR="0011781A" w:rsidRPr="00760733" w:rsidRDefault="0011781A" w:rsidP="00760733">
      <w:pPr>
        <w:pStyle w:val="ListParagraph"/>
        <w:numPr>
          <w:ilvl w:val="0"/>
          <w:numId w:val="29"/>
        </w:numPr>
        <w:jc w:val="both"/>
        <w:rPr>
          <w:rFonts w:ascii="Garamond" w:hAnsi="Garamond"/>
        </w:rPr>
      </w:pPr>
      <w:r>
        <w:rPr>
          <w:rFonts w:ascii="Garamond" w:hAnsi="Garamond"/>
        </w:rPr>
        <w:t>Denise Kane and Leonard Kammer were hired as Accounting Technician II. Both were previously temporary employees that were hired to help with processing local government debt data.</w:t>
      </w:r>
    </w:p>
    <w:p w:rsidR="0011781A" w:rsidRDefault="0011781A" w:rsidP="00760733">
      <w:pPr>
        <w:pStyle w:val="ListParagraph"/>
        <w:numPr>
          <w:ilvl w:val="0"/>
          <w:numId w:val="29"/>
        </w:numPr>
        <w:jc w:val="both"/>
        <w:rPr>
          <w:rFonts w:ascii="Garamond" w:hAnsi="Garamond"/>
        </w:rPr>
      </w:pPr>
      <w:r w:rsidRPr="0011781A">
        <w:rPr>
          <w:rFonts w:ascii="Garamond" w:hAnsi="Garamond"/>
        </w:rPr>
        <w:t>Staff received a</w:t>
      </w:r>
      <w:r>
        <w:rPr>
          <w:rFonts w:ascii="Garamond" w:hAnsi="Garamond"/>
        </w:rPr>
        <w:t>n</w:t>
      </w:r>
      <w:r w:rsidRPr="0011781A">
        <w:rPr>
          <w:rFonts w:ascii="Garamond" w:hAnsi="Garamond"/>
        </w:rPr>
        <w:t xml:space="preserve"> Information Technology Assessment Report from DIR. </w:t>
      </w:r>
      <w:r>
        <w:rPr>
          <w:rFonts w:ascii="Garamond" w:hAnsi="Garamond"/>
        </w:rPr>
        <w:t>The next step is to determine the budget needed to implement the recommendations.</w:t>
      </w:r>
    </w:p>
    <w:p w:rsidR="0011781A" w:rsidRDefault="0011781A" w:rsidP="00760733">
      <w:pPr>
        <w:pStyle w:val="ListParagraph"/>
        <w:numPr>
          <w:ilvl w:val="0"/>
          <w:numId w:val="29"/>
        </w:numPr>
        <w:jc w:val="both"/>
        <w:rPr>
          <w:rFonts w:ascii="Garamond" w:hAnsi="Garamond"/>
        </w:rPr>
      </w:pPr>
      <w:r>
        <w:rPr>
          <w:rFonts w:ascii="Garamond" w:hAnsi="Garamond"/>
        </w:rPr>
        <w:t>Next week staff is expected to commence work on the state Annual Report.</w:t>
      </w:r>
    </w:p>
    <w:p w:rsidR="00760733" w:rsidRPr="0011781A" w:rsidRDefault="00DB6E8A" w:rsidP="00760733">
      <w:pPr>
        <w:pStyle w:val="ListParagraph"/>
        <w:numPr>
          <w:ilvl w:val="0"/>
          <w:numId w:val="29"/>
        </w:numPr>
        <w:jc w:val="both"/>
        <w:rPr>
          <w:rFonts w:ascii="Garamond" w:hAnsi="Garamond"/>
        </w:rPr>
      </w:pPr>
      <w:r>
        <w:rPr>
          <w:rFonts w:ascii="Garamond" w:hAnsi="Garamond" w:cs="Tahoma"/>
        </w:rPr>
        <w:t xml:space="preserve">Justin Groll provided an update on future local government </w:t>
      </w:r>
      <w:r w:rsidR="00CE72D9">
        <w:rPr>
          <w:rFonts w:ascii="Garamond" w:hAnsi="Garamond" w:cs="Tahoma"/>
        </w:rPr>
        <w:t>initiatives</w:t>
      </w:r>
      <w:r>
        <w:rPr>
          <w:rFonts w:ascii="Garamond" w:hAnsi="Garamond" w:cs="Tahoma"/>
        </w:rPr>
        <w:t xml:space="preserve"> and the </w:t>
      </w:r>
      <w:r w:rsidR="00CE72D9">
        <w:rPr>
          <w:rFonts w:ascii="Garamond" w:hAnsi="Garamond" w:cs="Tahoma"/>
        </w:rPr>
        <w:t>A</w:t>
      </w:r>
      <w:r>
        <w:rPr>
          <w:rFonts w:ascii="Garamond" w:hAnsi="Garamond" w:cs="Tahoma"/>
        </w:rPr>
        <w:t xml:space="preserve">gency’s use of temporary staff to alleviate the backlog of local government </w:t>
      </w:r>
      <w:r w:rsidR="00CE72D9">
        <w:rPr>
          <w:rFonts w:ascii="Garamond" w:hAnsi="Garamond" w:cs="Tahoma"/>
        </w:rPr>
        <w:t xml:space="preserve">data </w:t>
      </w:r>
      <w:r>
        <w:rPr>
          <w:rFonts w:ascii="Garamond" w:hAnsi="Garamond" w:cs="Tahoma"/>
        </w:rPr>
        <w:t>processing.</w:t>
      </w:r>
      <w:r w:rsidR="00760733" w:rsidRPr="0011781A">
        <w:rPr>
          <w:rFonts w:ascii="Garamond" w:hAnsi="Garamond" w:cs="Tahoma"/>
        </w:rPr>
        <w:t xml:space="preserve"> </w:t>
      </w:r>
    </w:p>
    <w:p w:rsidR="00760733" w:rsidRPr="00EE43A8" w:rsidRDefault="00760733" w:rsidP="00760733">
      <w:pPr>
        <w:jc w:val="both"/>
        <w:rPr>
          <w:rFonts w:ascii="Garamond" w:hAnsi="Garamond"/>
          <w:b/>
        </w:rPr>
      </w:pPr>
    </w:p>
    <w:p w:rsidR="00760733" w:rsidRPr="00EE43A8" w:rsidRDefault="00760733" w:rsidP="00760733">
      <w:pPr>
        <w:numPr>
          <w:ilvl w:val="0"/>
          <w:numId w:val="21"/>
        </w:numPr>
        <w:jc w:val="both"/>
        <w:rPr>
          <w:rFonts w:ascii="Garamond" w:hAnsi="Garamond"/>
          <w:b/>
        </w:rPr>
      </w:pPr>
      <w:r w:rsidRPr="00EE43A8">
        <w:rPr>
          <w:rFonts w:ascii="Garamond" w:hAnsi="Garamond"/>
          <w:b/>
        </w:rPr>
        <w:t>Adjourn</w:t>
      </w:r>
    </w:p>
    <w:p w:rsidR="00760733" w:rsidRDefault="00760733" w:rsidP="00760733">
      <w:pPr>
        <w:pStyle w:val="ListParagraph"/>
        <w:widowControl w:val="0"/>
        <w:tabs>
          <w:tab w:val="left" w:pos="0"/>
        </w:tabs>
        <w:autoSpaceDE w:val="0"/>
        <w:autoSpaceDN w:val="0"/>
        <w:adjustRightInd w:val="0"/>
        <w:jc w:val="both"/>
        <w:rPr>
          <w:rFonts w:ascii="Garamond" w:hAnsi="Garamond"/>
        </w:rPr>
      </w:pPr>
    </w:p>
    <w:p w:rsidR="00760733" w:rsidRDefault="00760733" w:rsidP="00760733">
      <w:pPr>
        <w:ind w:left="720"/>
        <w:jc w:val="both"/>
        <w:rPr>
          <w:rFonts w:ascii="Garamond" w:hAnsi="Garamond"/>
        </w:rPr>
      </w:pPr>
      <w:r w:rsidRPr="00E4514C">
        <w:rPr>
          <w:rFonts w:ascii="Garamond" w:hAnsi="Garamond"/>
        </w:rPr>
        <w:t xml:space="preserve">There being no further business to discuss, the planning session </w:t>
      </w:r>
      <w:r>
        <w:rPr>
          <w:rFonts w:ascii="Garamond" w:hAnsi="Garamond"/>
        </w:rPr>
        <w:t>adjourned at 11</w:t>
      </w:r>
      <w:r w:rsidRPr="00E4514C">
        <w:rPr>
          <w:rFonts w:ascii="Garamond" w:hAnsi="Garamond"/>
        </w:rPr>
        <w:t>:</w:t>
      </w:r>
      <w:r>
        <w:rPr>
          <w:rFonts w:ascii="Garamond" w:hAnsi="Garamond"/>
        </w:rPr>
        <w:t>07</w:t>
      </w:r>
      <w:r w:rsidRPr="00E4514C">
        <w:rPr>
          <w:rFonts w:ascii="Garamond" w:hAnsi="Garamond"/>
        </w:rPr>
        <w:t xml:space="preserve"> </w:t>
      </w:r>
      <w:r>
        <w:rPr>
          <w:rFonts w:ascii="Garamond" w:hAnsi="Garamond"/>
        </w:rPr>
        <w:t>am.</w:t>
      </w:r>
    </w:p>
    <w:p w:rsidR="00760733" w:rsidRDefault="00760733" w:rsidP="00760733">
      <w:pPr>
        <w:ind w:left="720"/>
        <w:jc w:val="both"/>
        <w:rPr>
          <w:rFonts w:ascii="Garamond" w:hAnsi="Garamond"/>
        </w:rPr>
      </w:pPr>
    </w:p>
    <w:p w:rsidR="004C565E" w:rsidRPr="00E4514C" w:rsidRDefault="004C565E" w:rsidP="004C565E">
      <w:pPr>
        <w:jc w:val="both"/>
        <w:rPr>
          <w:rFonts w:ascii="Garamond" w:hAnsi="Garamond" w:cs="Tahoma"/>
          <w:b/>
        </w:rPr>
      </w:pPr>
    </w:p>
    <w:sectPr w:rsidR="004C565E" w:rsidRPr="00E4514C"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7D8" w:rsidRDefault="000127D8">
      <w:r>
        <w:separator/>
      </w:r>
    </w:p>
  </w:endnote>
  <w:endnote w:type="continuationSeparator" w:id="0">
    <w:p w:rsidR="000127D8" w:rsidRDefault="00012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8E" w:rsidRDefault="00134D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8E" w:rsidRDefault="00134D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8E" w:rsidRDefault="00134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7D8" w:rsidRDefault="000127D8">
      <w:r>
        <w:separator/>
      </w:r>
    </w:p>
  </w:footnote>
  <w:footnote w:type="continuationSeparator" w:id="0">
    <w:p w:rsidR="000127D8" w:rsidRDefault="000127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8E" w:rsidRDefault="00134D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7D8" w:rsidRDefault="000127D8">
    <w:pPr>
      <w:pStyle w:val="Header"/>
    </w:pPr>
  </w:p>
  <w:p w:rsidR="000127D8" w:rsidRDefault="000127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8E" w:rsidRDefault="00134D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6"/>
  </w:num>
  <w:num w:numId="3">
    <w:abstractNumId w:val="21"/>
  </w:num>
  <w:num w:numId="4">
    <w:abstractNumId w:val="22"/>
  </w:num>
  <w:num w:numId="5">
    <w:abstractNumId w:val="13"/>
  </w:num>
  <w:num w:numId="6">
    <w:abstractNumId w:val="15"/>
  </w:num>
  <w:num w:numId="7">
    <w:abstractNumId w:val="19"/>
  </w:num>
  <w:num w:numId="8">
    <w:abstractNumId w:val="7"/>
  </w:num>
  <w:num w:numId="9">
    <w:abstractNumId w:val="26"/>
  </w:num>
  <w:num w:numId="10">
    <w:abstractNumId w:val="12"/>
  </w:num>
  <w:num w:numId="11">
    <w:abstractNumId w:val="3"/>
  </w:num>
  <w:num w:numId="12">
    <w:abstractNumId w:val="5"/>
  </w:num>
  <w:num w:numId="13">
    <w:abstractNumId w:val="24"/>
  </w:num>
  <w:num w:numId="14">
    <w:abstractNumId w:val="18"/>
  </w:num>
  <w:num w:numId="15">
    <w:abstractNumId w:val="23"/>
  </w:num>
  <w:num w:numId="16">
    <w:abstractNumId w:val="14"/>
  </w:num>
  <w:num w:numId="17">
    <w:abstractNumId w:val="16"/>
  </w:num>
  <w:num w:numId="18">
    <w:abstractNumId w:val="0"/>
  </w:num>
  <w:num w:numId="19">
    <w:abstractNumId w:val="11"/>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5"/>
  </w:num>
  <w:num w:numId="26">
    <w:abstractNumId w:val="17"/>
  </w:num>
  <w:num w:numId="27">
    <w:abstractNumId w:val="4"/>
  </w:num>
  <w:num w:numId="28">
    <w:abstractNumId w:val="2"/>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0769"/>
  </w:hdrShapeDefaults>
  <w:footnotePr>
    <w:footnote w:id="-1"/>
    <w:footnote w:id="0"/>
  </w:footnotePr>
  <w:endnotePr>
    <w:endnote w:id="-1"/>
    <w:endnote w:id="0"/>
  </w:endnotePr>
  <w:compat/>
  <w:rsids>
    <w:rsidRoot w:val="00A46CFB"/>
    <w:rsid w:val="00000346"/>
    <w:rsid w:val="00000E1F"/>
    <w:rsid w:val="00003CE5"/>
    <w:rsid w:val="00006FFC"/>
    <w:rsid w:val="000127D8"/>
    <w:rsid w:val="000233FD"/>
    <w:rsid w:val="00025DB1"/>
    <w:rsid w:val="00026155"/>
    <w:rsid w:val="00026B13"/>
    <w:rsid w:val="000274E3"/>
    <w:rsid w:val="00030DFF"/>
    <w:rsid w:val="0003194C"/>
    <w:rsid w:val="00037BA0"/>
    <w:rsid w:val="0004011E"/>
    <w:rsid w:val="000432FF"/>
    <w:rsid w:val="00043E4C"/>
    <w:rsid w:val="00043E8E"/>
    <w:rsid w:val="0004679F"/>
    <w:rsid w:val="000478E2"/>
    <w:rsid w:val="00050A28"/>
    <w:rsid w:val="00051FF8"/>
    <w:rsid w:val="00052879"/>
    <w:rsid w:val="00052B60"/>
    <w:rsid w:val="00054F19"/>
    <w:rsid w:val="000640D7"/>
    <w:rsid w:val="00070A38"/>
    <w:rsid w:val="00076DEE"/>
    <w:rsid w:val="000770F6"/>
    <w:rsid w:val="000804DD"/>
    <w:rsid w:val="00085668"/>
    <w:rsid w:val="0008736A"/>
    <w:rsid w:val="00087788"/>
    <w:rsid w:val="0009154F"/>
    <w:rsid w:val="00092CED"/>
    <w:rsid w:val="00094A13"/>
    <w:rsid w:val="00096B48"/>
    <w:rsid w:val="00097FA5"/>
    <w:rsid w:val="000B0CD4"/>
    <w:rsid w:val="000B0FCF"/>
    <w:rsid w:val="000B1FF6"/>
    <w:rsid w:val="000B318A"/>
    <w:rsid w:val="000B412E"/>
    <w:rsid w:val="000B61E5"/>
    <w:rsid w:val="000B7D02"/>
    <w:rsid w:val="000C048A"/>
    <w:rsid w:val="000C75C9"/>
    <w:rsid w:val="000D1699"/>
    <w:rsid w:val="000D42A0"/>
    <w:rsid w:val="000E10C1"/>
    <w:rsid w:val="000E1466"/>
    <w:rsid w:val="000F2DF9"/>
    <w:rsid w:val="000F37AD"/>
    <w:rsid w:val="000F7139"/>
    <w:rsid w:val="000F7718"/>
    <w:rsid w:val="00101388"/>
    <w:rsid w:val="00102684"/>
    <w:rsid w:val="001050A5"/>
    <w:rsid w:val="00107773"/>
    <w:rsid w:val="00114407"/>
    <w:rsid w:val="0011781A"/>
    <w:rsid w:val="00123201"/>
    <w:rsid w:val="00127C6C"/>
    <w:rsid w:val="00130BBE"/>
    <w:rsid w:val="00133BE5"/>
    <w:rsid w:val="00134D8E"/>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002A"/>
    <w:rsid w:val="00192220"/>
    <w:rsid w:val="00192863"/>
    <w:rsid w:val="001977F6"/>
    <w:rsid w:val="001A0788"/>
    <w:rsid w:val="001A1812"/>
    <w:rsid w:val="001A5FCA"/>
    <w:rsid w:val="001A6D8F"/>
    <w:rsid w:val="001B08EF"/>
    <w:rsid w:val="001B2729"/>
    <w:rsid w:val="001B5757"/>
    <w:rsid w:val="001B7124"/>
    <w:rsid w:val="001C380D"/>
    <w:rsid w:val="001E1487"/>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365DF"/>
    <w:rsid w:val="002417BB"/>
    <w:rsid w:val="00241982"/>
    <w:rsid w:val="002447C6"/>
    <w:rsid w:val="00244CAD"/>
    <w:rsid w:val="00246507"/>
    <w:rsid w:val="0024671C"/>
    <w:rsid w:val="00250E66"/>
    <w:rsid w:val="00264B97"/>
    <w:rsid w:val="00267366"/>
    <w:rsid w:val="002728E1"/>
    <w:rsid w:val="002732C1"/>
    <w:rsid w:val="00274AA6"/>
    <w:rsid w:val="0028035A"/>
    <w:rsid w:val="0028192A"/>
    <w:rsid w:val="00282CF9"/>
    <w:rsid w:val="00283CB3"/>
    <w:rsid w:val="0029117E"/>
    <w:rsid w:val="0029377D"/>
    <w:rsid w:val="00294BE4"/>
    <w:rsid w:val="002A08E1"/>
    <w:rsid w:val="002A380E"/>
    <w:rsid w:val="002B0276"/>
    <w:rsid w:val="002B36BD"/>
    <w:rsid w:val="002B44C3"/>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11D9A"/>
    <w:rsid w:val="0031300C"/>
    <w:rsid w:val="00316543"/>
    <w:rsid w:val="00321E9B"/>
    <w:rsid w:val="00322F63"/>
    <w:rsid w:val="00323EC7"/>
    <w:rsid w:val="003244FE"/>
    <w:rsid w:val="0032490F"/>
    <w:rsid w:val="00326DD1"/>
    <w:rsid w:val="003327C5"/>
    <w:rsid w:val="0034133C"/>
    <w:rsid w:val="003413E2"/>
    <w:rsid w:val="00343606"/>
    <w:rsid w:val="00343D0D"/>
    <w:rsid w:val="00344304"/>
    <w:rsid w:val="00344D88"/>
    <w:rsid w:val="003450B7"/>
    <w:rsid w:val="00351AC9"/>
    <w:rsid w:val="00352649"/>
    <w:rsid w:val="00352DCC"/>
    <w:rsid w:val="00356C30"/>
    <w:rsid w:val="00367592"/>
    <w:rsid w:val="0037051B"/>
    <w:rsid w:val="003715CC"/>
    <w:rsid w:val="00374D91"/>
    <w:rsid w:val="00375C09"/>
    <w:rsid w:val="00377F53"/>
    <w:rsid w:val="00382CED"/>
    <w:rsid w:val="0038359C"/>
    <w:rsid w:val="0038677D"/>
    <w:rsid w:val="003867F3"/>
    <w:rsid w:val="00390D74"/>
    <w:rsid w:val="00390E1A"/>
    <w:rsid w:val="00392CF2"/>
    <w:rsid w:val="003A5F50"/>
    <w:rsid w:val="003A6C3B"/>
    <w:rsid w:val="003A79CE"/>
    <w:rsid w:val="003B6E29"/>
    <w:rsid w:val="003C1074"/>
    <w:rsid w:val="003C4FAE"/>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7934"/>
    <w:rsid w:val="004143B2"/>
    <w:rsid w:val="00415A74"/>
    <w:rsid w:val="004223D0"/>
    <w:rsid w:val="00423C52"/>
    <w:rsid w:val="00426CEA"/>
    <w:rsid w:val="00427CFA"/>
    <w:rsid w:val="00432517"/>
    <w:rsid w:val="00435AAD"/>
    <w:rsid w:val="00440E72"/>
    <w:rsid w:val="00442660"/>
    <w:rsid w:val="0044329D"/>
    <w:rsid w:val="0044460F"/>
    <w:rsid w:val="00451F77"/>
    <w:rsid w:val="0045498D"/>
    <w:rsid w:val="00457823"/>
    <w:rsid w:val="00460186"/>
    <w:rsid w:val="00462686"/>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099A"/>
    <w:rsid w:val="004A5881"/>
    <w:rsid w:val="004B0775"/>
    <w:rsid w:val="004B078D"/>
    <w:rsid w:val="004B379C"/>
    <w:rsid w:val="004C565E"/>
    <w:rsid w:val="004C747A"/>
    <w:rsid w:val="004D29AF"/>
    <w:rsid w:val="004D3406"/>
    <w:rsid w:val="004D6A06"/>
    <w:rsid w:val="004D71C5"/>
    <w:rsid w:val="004E1AA9"/>
    <w:rsid w:val="004E1C0E"/>
    <w:rsid w:val="004E4D60"/>
    <w:rsid w:val="004E602E"/>
    <w:rsid w:val="004F71F1"/>
    <w:rsid w:val="005012FD"/>
    <w:rsid w:val="00507EB8"/>
    <w:rsid w:val="00515088"/>
    <w:rsid w:val="00517FE4"/>
    <w:rsid w:val="00520137"/>
    <w:rsid w:val="005224A3"/>
    <w:rsid w:val="005234B4"/>
    <w:rsid w:val="00523C04"/>
    <w:rsid w:val="00525C48"/>
    <w:rsid w:val="00527C37"/>
    <w:rsid w:val="0053278F"/>
    <w:rsid w:val="00532BC1"/>
    <w:rsid w:val="00540014"/>
    <w:rsid w:val="005427BD"/>
    <w:rsid w:val="0054345D"/>
    <w:rsid w:val="0054473D"/>
    <w:rsid w:val="00551578"/>
    <w:rsid w:val="005568E0"/>
    <w:rsid w:val="005610C5"/>
    <w:rsid w:val="00563D4A"/>
    <w:rsid w:val="0057456E"/>
    <w:rsid w:val="00575509"/>
    <w:rsid w:val="00575C61"/>
    <w:rsid w:val="00576925"/>
    <w:rsid w:val="00580377"/>
    <w:rsid w:val="00583DD2"/>
    <w:rsid w:val="005912CB"/>
    <w:rsid w:val="00592C6A"/>
    <w:rsid w:val="005A1457"/>
    <w:rsid w:val="005A2471"/>
    <w:rsid w:val="005A4EE6"/>
    <w:rsid w:val="005A6003"/>
    <w:rsid w:val="005B635D"/>
    <w:rsid w:val="005C319B"/>
    <w:rsid w:val="005D074D"/>
    <w:rsid w:val="005D468A"/>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203EA"/>
    <w:rsid w:val="006246A1"/>
    <w:rsid w:val="00625400"/>
    <w:rsid w:val="00625D8F"/>
    <w:rsid w:val="00626F77"/>
    <w:rsid w:val="006324F4"/>
    <w:rsid w:val="00633A72"/>
    <w:rsid w:val="006345A3"/>
    <w:rsid w:val="006372C3"/>
    <w:rsid w:val="0064105D"/>
    <w:rsid w:val="00641545"/>
    <w:rsid w:val="00642F69"/>
    <w:rsid w:val="00644E8A"/>
    <w:rsid w:val="00645E73"/>
    <w:rsid w:val="00651480"/>
    <w:rsid w:val="00651D5E"/>
    <w:rsid w:val="00664C87"/>
    <w:rsid w:val="00666F19"/>
    <w:rsid w:val="00674D42"/>
    <w:rsid w:val="00680D9E"/>
    <w:rsid w:val="00681D42"/>
    <w:rsid w:val="006839C7"/>
    <w:rsid w:val="0068664A"/>
    <w:rsid w:val="00691876"/>
    <w:rsid w:val="00694671"/>
    <w:rsid w:val="00694D91"/>
    <w:rsid w:val="00695CF8"/>
    <w:rsid w:val="006964B0"/>
    <w:rsid w:val="006970CE"/>
    <w:rsid w:val="006A2038"/>
    <w:rsid w:val="006A4E43"/>
    <w:rsid w:val="006B34D5"/>
    <w:rsid w:val="006B3A67"/>
    <w:rsid w:val="006B4641"/>
    <w:rsid w:val="006B6FC1"/>
    <w:rsid w:val="006B7C2F"/>
    <w:rsid w:val="006C374D"/>
    <w:rsid w:val="006C3965"/>
    <w:rsid w:val="006D283D"/>
    <w:rsid w:val="006D2D8A"/>
    <w:rsid w:val="006D5D88"/>
    <w:rsid w:val="006E142E"/>
    <w:rsid w:val="006E29FE"/>
    <w:rsid w:val="006E2D7F"/>
    <w:rsid w:val="006F1B74"/>
    <w:rsid w:val="006F1C7F"/>
    <w:rsid w:val="007126B0"/>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1DCD"/>
    <w:rsid w:val="00752CA9"/>
    <w:rsid w:val="00753673"/>
    <w:rsid w:val="00754B7C"/>
    <w:rsid w:val="00756D87"/>
    <w:rsid w:val="0075785E"/>
    <w:rsid w:val="00760733"/>
    <w:rsid w:val="00762922"/>
    <w:rsid w:val="00763EFC"/>
    <w:rsid w:val="007726CD"/>
    <w:rsid w:val="00772B91"/>
    <w:rsid w:val="007732B6"/>
    <w:rsid w:val="00782335"/>
    <w:rsid w:val="00782E8B"/>
    <w:rsid w:val="00784CC6"/>
    <w:rsid w:val="00790BE8"/>
    <w:rsid w:val="007973DE"/>
    <w:rsid w:val="00797574"/>
    <w:rsid w:val="007A33A8"/>
    <w:rsid w:val="007A3C71"/>
    <w:rsid w:val="007A59AF"/>
    <w:rsid w:val="007B4976"/>
    <w:rsid w:val="007B52B9"/>
    <w:rsid w:val="007C11F7"/>
    <w:rsid w:val="007C1ABF"/>
    <w:rsid w:val="007C2027"/>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EBD"/>
    <w:rsid w:val="00803C8D"/>
    <w:rsid w:val="00804867"/>
    <w:rsid w:val="00805B1C"/>
    <w:rsid w:val="00811E65"/>
    <w:rsid w:val="00815368"/>
    <w:rsid w:val="00816E5B"/>
    <w:rsid w:val="0082176A"/>
    <w:rsid w:val="0082232C"/>
    <w:rsid w:val="008224AD"/>
    <w:rsid w:val="00825CE5"/>
    <w:rsid w:val="008362C9"/>
    <w:rsid w:val="00836E7B"/>
    <w:rsid w:val="00840EF3"/>
    <w:rsid w:val="00844CE9"/>
    <w:rsid w:val="00852D87"/>
    <w:rsid w:val="00853373"/>
    <w:rsid w:val="00854754"/>
    <w:rsid w:val="00863CD7"/>
    <w:rsid w:val="00867D31"/>
    <w:rsid w:val="0087541E"/>
    <w:rsid w:val="00875E47"/>
    <w:rsid w:val="008760B8"/>
    <w:rsid w:val="0087629E"/>
    <w:rsid w:val="00877B95"/>
    <w:rsid w:val="0088431C"/>
    <w:rsid w:val="0088556F"/>
    <w:rsid w:val="00886EEC"/>
    <w:rsid w:val="00894F29"/>
    <w:rsid w:val="00896B2C"/>
    <w:rsid w:val="008A0641"/>
    <w:rsid w:val="008A1F5E"/>
    <w:rsid w:val="008A310A"/>
    <w:rsid w:val="008B09E2"/>
    <w:rsid w:val="008B1974"/>
    <w:rsid w:val="008B2703"/>
    <w:rsid w:val="008B3442"/>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5767"/>
    <w:rsid w:val="009070A6"/>
    <w:rsid w:val="00913AD8"/>
    <w:rsid w:val="00914B3F"/>
    <w:rsid w:val="0092615D"/>
    <w:rsid w:val="00930493"/>
    <w:rsid w:val="00936C66"/>
    <w:rsid w:val="0094009C"/>
    <w:rsid w:val="009418AB"/>
    <w:rsid w:val="00942BFA"/>
    <w:rsid w:val="00943BA3"/>
    <w:rsid w:val="00946F5C"/>
    <w:rsid w:val="00951282"/>
    <w:rsid w:val="009535EA"/>
    <w:rsid w:val="0095454C"/>
    <w:rsid w:val="00957C55"/>
    <w:rsid w:val="00962C4D"/>
    <w:rsid w:val="00972436"/>
    <w:rsid w:val="009738E7"/>
    <w:rsid w:val="00974F78"/>
    <w:rsid w:val="009751BD"/>
    <w:rsid w:val="00981234"/>
    <w:rsid w:val="00990AA2"/>
    <w:rsid w:val="00993C58"/>
    <w:rsid w:val="00995E2E"/>
    <w:rsid w:val="00996D65"/>
    <w:rsid w:val="00997C62"/>
    <w:rsid w:val="009A05E1"/>
    <w:rsid w:val="009B030E"/>
    <w:rsid w:val="009B53B3"/>
    <w:rsid w:val="009B7630"/>
    <w:rsid w:val="009B7A27"/>
    <w:rsid w:val="009C0A95"/>
    <w:rsid w:val="009C6B7E"/>
    <w:rsid w:val="009C73E5"/>
    <w:rsid w:val="009C77B0"/>
    <w:rsid w:val="009D26C6"/>
    <w:rsid w:val="009D31B5"/>
    <w:rsid w:val="009D3FD6"/>
    <w:rsid w:val="009D6EAE"/>
    <w:rsid w:val="009E1E01"/>
    <w:rsid w:val="009E76A9"/>
    <w:rsid w:val="009F073D"/>
    <w:rsid w:val="009F3149"/>
    <w:rsid w:val="009F541E"/>
    <w:rsid w:val="00A025B3"/>
    <w:rsid w:val="00A027A7"/>
    <w:rsid w:val="00A036F8"/>
    <w:rsid w:val="00A03927"/>
    <w:rsid w:val="00A06034"/>
    <w:rsid w:val="00A127BE"/>
    <w:rsid w:val="00A14D8A"/>
    <w:rsid w:val="00A1726C"/>
    <w:rsid w:val="00A17595"/>
    <w:rsid w:val="00A20488"/>
    <w:rsid w:val="00A214E4"/>
    <w:rsid w:val="00A21729"/>
    <w:rsid w:val="00A22B13"/>
    <w:rsid w:val="00A27015"/>
    <w:rsid w:val="00A2747D"/>
    <w:rsid w:val="00A27B81"/>
    <w:rsid w:val="00A3619C"/>
    <w:rsid w:val="00A36A14"/>
    <w:rsid w:val="00A4099F"/>
    <w:rsid w:val="00A45500"/>
    <w:rsid w:val="00A46588"/>
    <w:rsid w:val="00A46CFB"/>
    <w:rsid w:val="00A5223C"/>
    <w:rsid w:val="00A53679"/>
    <w:rsid w:val="00A56C6C"/>
    <w:rsid w:val="00A65E9D"/>
    <w:rsid w:val="00A717F0"/>
    <w:rsid w:val="00A765A5"/>
    <w:rsid w:val="00A76A26"/>
    <w:rsid w:val="00A76C48"/>
    <w:rsid w:val="00A8184E"/>
    <w:rsid w:val="00A83D0F"/>
    <w:rsid w:val="00A83E90"/>
    <w:rsid w:val="00A903E6"/>
    <w:rsid w:val="00A904BC"/>
    <w:rsid w:val="00A942F4"/>
    <w:rsid w:val="00A95329"/>
    <w:rsid w:val="00A97A80"/>
    <w:rsid w:val="00AA029A"/>
    <w:rsid w:val="00AA05E9"/>
    <w:rsid w:val="00AA1916"/>
    <w:rsid w:val="00AA2421"/>
    <w:rsid w:val="00AA3775"/>
    <w:rsid w:val="00AA3FA4"/>
    <w:rsid w:val="00AA79AF"/>
    <w:rsid w:val="00AA7A50"/>
    <w:rsid w:val="00AB1478"/>
    <w:rsid w:val="00AB3E99"/>
    <w:rsid w:val="00AC352B"/>
    <w:rsid w:val="00AC3EB5"/>
    <w:rsid w:val="00AD2987"/>
    <w:rsid w:val="00AD47F4"/>
    <w:rsid w:val="00AD5560"/>
    <w:rsid w:val="00AD6355"/>
    <w:rsid w:val="00AE26A6"/>
    <w:rsid w:val="00AF0557"/>
    <w:rsid w:val="00AF14D0"/>
    <w:rsid w:val="00AF5256"/>
    <w:rsid w:val="00AF6399"/>
    <w:rsid w:val="00AF6761"/>
    <w:rsid w:val="00B02DC7"/>
    <w:rsid w:val="00B03FB4"/>
    <w:rsid w:val="00B04035"/>
    <w:rsid w:val="00B05B48"/>
    <w:rsid w:val="00B103B0"/>
    <w:rsid w:val="00B12017"/>
    <w:rsid w:val="00B13840"/>
    <w:rsid w:val="00B21157"/>
    <w:rsid w:val="00B26B34"/>
    <w:rsid w:val="00B26D3A"/>
    <w:rsid w:val="00B3198A"/>
    <w:rsid w:val="00B40C25"/>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5CDA"/>
    <w:rsid w:val="00BC0177"/>
    <w:rsid w:val="00BC0648"/>
    <w:rsid w:val="00BC27CE"/>
    <w:rsid w:val="00BD0DAA"/>
    <w:rsid w:val="00BD20C6"/>
    <w:rsid w:val="00BD32B9"/>
    <w:rsid w:val="00BD6937"/>
    <w:rsid w:val="00BD6E3F"/>
    <w:rsid w:val="00BD750C"/>
    <w:rsid w:val="00BE0C2A"/>
    <w:rsid w:val="00BE2AF7"/>
    <w:rsid w:val="00BE2FC6"/>
    <w:rsid w:val="00BF10E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D1C"/>
    <w:rsid w:val="00C60C36"/>
    <w:rsid w:val="00C616CE"/>
    <w:rsid w:val="00C626A4"/>
    <w:rsid w:val="00C62AFB"/>
    <w:rsid w:val="00C6420F"/>
    <w:rsid w:val="00C6642F"/>
    <w:rsid w:val="00C713A6"/>
    <w:rsid w:val="00C72EBB"/>
    <w:rsid w:val="00C760D2"/>
    <w:rsid w:val="00C761CA"/>
    <w:rsid w:val="00C77548"/>
    <w:rsid w:val="00C8080F"/>
    <w:rsid w:val="00C81737"/>
    <w:rsid w:val="00C820EC"/>
    <w:rsid w:val="00C84FA8"/>
    <w:rsid w:val="00C871BA"/>
    <w:rsid w:val="00C87BBE"/>
    <w:rsid w:val="00C909FC"/>
    <w:rsid w:val="00C936CC"/>
    <w:rsid w:val="00C947A3"/>
    <w:rsid w:val="00CA0221"/>
    <w:rsid w:val="00CA0BD5"/>
    <w:rsid w:val="00CA4FE0"/>
    <w:rsid w:val="00CB4A29"/>
    <w:rsid w:val="00CB5B32"/>
    <w:rsid w:val="00CB6327"/>
    <w:rsid w:val="00CD27FE"/>
    <w:rsid w:val="00CD3AC3"/>
    <w:rsid w:val="00CD4335"/>
    <w:rsid w:val="00CD702C"/>
    <w:rsid w:val="00CE72D9"/>
    <w:rsid w:val="00CF1949"/>
    <w:rsid w:val="00CF3C30"/>
    <w:rsid w:val="00CF6164"/>
    <w:rsid w:val="00D013E9"/>
    <w:rsid w:val="00D051AF"/>
    <w:rsid w:val="00D05821"/>
    <w:rsid w:val="00D10871"/>
    <w:rsid w:val="00D30BB8"/>
    <w:rsid w:val="00D32811"/>
    <w:rsid w:val="00D4116D"/>
    <w:rsid w:val="00D41A89"/>
    <w:rsid w:val="00D45BB3"/>
    <w:rsid w:val="00D535DB"/>
    <w:rsid w:val="00D544DE"/>
    <w:rsid w:val="00D6342F"/>
    <w:rsid w:val="00D6397B"/>
    <w:rsid w:val="00D64401"/>
    <w:rsid w:val="00D6450A"/>
    <w:rsid w:val="00D6548B"/>
    <w:rsid w:val="00D74B3B"/>
    <w:rsid w:val="00D76270"/>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B6E8A"/>
    <w:rsid w:val="00DC23FA"/>
    <w:rsid w:val="00DC2760"/>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1DF9"/>
    <w:rsid w:val="00DF3BBC"/>
    <w:rsid w:val="00DF4216"/>
    <w:rsid w:val="00DF4823"/>
    <w:rsid w:val="00DF5536"/>
    <w:rsid w:val="00E00ADF"/>
    <w:rsid w:val="00E02F60"/>
    <w:rsid w:val="00E073AC"/>
    <w:rsid w:val="00E102EE"/>
    <w:rsid w:val="00E10D66"/>
    <w:rsid w:val="00E1334F"/>
    <w:rsid w:val="00E2185C"/>
    <w:rsid w:val="00E21AD3"/>
    <w:rsid w:val="00E241C9"/>
    <w:rsid w:val="00E24D90"/>
    <w:rsid w:val="00E272B8"/>
    <w:rsid w:val="00E27C8E"/>
    <w:rsid w:val="00E32AAB"/>
    <w:rsid w:val="00E332D9"/>
    <w:rsid w:val="00E375FD"/>
    <w:rsid w:val="00E4177B"/>
    <w:rsid w:val="00E42FBA"/>
    <w:rsid w:val="00E4514C"/>
    <w:rsid w:val="00E54AF3"/>
    <w:rsid w:val="00E56C8E"/>
    <w:rsid w:val="00E6106F"/>
    <w:rsid w:val="00E61643"/>
    <w:rsid w:val="00E63EFF"/>
    <w:rsid w:val="00E64337"/>
    <w:rsid w:val="00E6508B"/>
    <w:rsid w:val="00E6529F"/>
    <w:rsid w:val="00E72AA5"/>
    <w:rsid w:val="00E75F99"/>
    <w:rsid w:val="00E77FA7"/>
    <w:rsid w:val="00E91792"/>
    <w:rsid w:val="00E97326"/>
    <w:rsid w:val="00EA2C21"/>
    <w:rsid w:val="00EA4316"/>
    <w:rsid w:val="00EA66D0"/>
    <w:rsid w:val="00EA71E1"/>
    <w:rsid w:val="00EA7608"/>
    <w:rsid w:val="00EB00DB"/>
    <w:rsid w:val="00EB0D98"/>
    <w:rsid w:val="00EB67EC"/>
    <w:rsid w:val="00EB6ED1"/>
    <w:rsid w:val="00EC4DB0"/>
    <w:rsid w:val="00ED01AA"/>
    <w:rsid w:val="00ED7B34"/>
    <w:rsid w:val="00EE5853"/>
    <w:rsid w:val="00EE64C1"/>
    <w:rsid w:val="00EF0017"/>
    <w:rsid w:val="00EF21DF"/>
    <w:rsid w:val="00EF31B4"/>
    <w:rsid w:val="00EF3BD0"/>
    <w:rsid w:val="00F03D02"/>
    <w:rsid w:val="00F050C1"/>
    <w:rsid w:val="00F05480"/>
    <w:rsid w:val="00F11262"/>
    <w:rsid w:val="00F31A46"/>
    <w:rsid w:val="00F37A04"/>
    <w:rsid w:val="00F40968"/>
    <w:rsid w:val="00F410C0"/>
    <w:rsid w:val="00F42581"/>
    <w:rsid w:val="00F42FD8"/>
    <w:rsid w:val="00F45D93"/>
    <w:rsid w:val="00F5193C"/>
    <w:rsid w:val="00F54CDA"/>
    <w:rsid w:val="00F619A6"/>
    <w:rsid w:val="00F627BF"/>
    <w:rsid w:val="00F654C5"/>
    <w:rsid w:val="00F66718"/>
    <w:rsid w:val="00F70501"/>
    <w:rsid w:val="00F70A8D"/>
    <w:rsid w:val="00F741D8"/>
    <w:rsid w:val="00F80290"/>
    <w:rsid w:val="00F8149A"/>
    <w:rsid w:val="00F86D0C"/>
    <w:rsid w:val="00F9396F"/>
    <w:rsid w:val="00F93B33"/>
    <w:rsid w:val="00FA4E46"/>
    <w:rsid w:val="00FA7BC1"/>
    <w:rsid w:val="00FB1BAA"/>
    <w:rsid w:val="00FB2757"/>
    <w:rsid w:val="00FB4615"/>
    <w:rsid w:val="00FB50AF"/>
    <w:rsid w:val="00FB5E19"/>
    <w:rsid w:val="00FC30F0"/>
    <w:rsid w:val="00FC5A1E"/>
    <w:rsid w:val="00FD2682"/>
    <w:rsid w:val="00FD3591"/>
    <w:rsid w:val="00FD57B1"/>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66946-A3CD-4572-BFF1-0560F8E6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6539</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2014-04-17T15:15:00Z</dcterms:created>
  <dcterms:modified xsi:type="dcterms:W3CDTF">2014-04-17T15:15:00Z</dcterms:modified>
</cp:coreProperties>
</file>