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6C4554AC"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911291">
        <w:rPr>
          <w:rFonts w:ascii="Garamond" w:hAnsi="Garamond"/>
          <w:bCs/>
        </w:rPr>
        <w:t>September</w:t>
      </w:r>
      <w:r w:rsidR="000C7F95" w:rsidRPr="00432D37">
        <w:rPr>
          <w:rFonts w:ascii="Garamond" w:hAnsi="Garamond"/>
          <w:bCs/>
        </w:rPr>
        <w:t xml:space="preserve"> </w:t>
      </w:r>
      <w:r w:rsidR="00164A2A">
        <w:rPr>
          <w:rFonts w:ascii="Garamond" w:hAnsi="Garamond"/>
          <w:bCs/>
        </w:rPr>
        <w:t>1</w:t>
      </w:r>
      <w:r w:rsidR="00911291">
        <w:rPr>
          <w:rFonts w:ascii="Garamond" w:hAnsi="Garamond"/>
          <w:bCs/>
        </w:rPr>
        <w:t>4</w:t>
      </w:r>
      <w:r w:rsidR="00915F8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915F8E" w:rsidRPr="00432D37">
        <w:rPr>
          <w:rFonts w:ascii="Garamond" w:hAnsi="Garamond"/>
          <w:bCs/>
        </w:rPr>
        <w:t>, 10:00 a.m.</w:t>
      </w:r>
    </w:p>
    <w:p w14:paraId="3E67359E"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Room 402 Clements Building</w:t>
      </w:r>
    </w:p>
    <w:p w14:paraId="1880D19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 xml:space="preserve">And Videoconference Meeting </w:t>
      </w:r>
    </w:p>
    <w:p w14:paraId="20F5EDA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300 W. 15th Street</w:t>
      </w:r>
    </w:p>
    <w:p w14:paraId="15AB821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ED67A00"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911291">
        <w:rPr>
          <w:rFonts w:ascii="Garamond" w:hAnsi="Garamond"/>
          <w:bCs/>
        </w:rPr>
        <w:t>September</w:t>
      </w:r>
      <w:r w:rsidR="000C7F95" w:rsidRPr="00432D37">
        <w:rPr>
          <w:rFonts w:ascii="Garamond" w:hAnsi="Garamond"/>
          <w:bCs/>
        </w:rPr>
        <w:t xml:space="preserve"> </w:t>
      </w:r>
      <w:r w:rsidR="009A2DC0" w:rsidRPr="00432D37">
        <w:rPr>
          <w:rFonts w:ascii="Garamond" w:hAnsi="Garamond"/>
          <w:bCs/>
        </w:rPr>
        <w:t>1</w:t>
      </w:r>
      <w:r w:rsidR="00911291">
        <w:rPr>
          <w:rFonts w:ascii="Garamond" w:hAnsi="Garamond"/>
          <w:bCs/>
        </w:rPr>
        <w:t>4</w:t>
      </w:r>
      <w:r w:rsidR="004068E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605827">
        <w:rPr>
          <w:rFonts w:ascii="Garamond" w:hAnsi="Garamond"/>
          <w:bCs/>
        </w:rPr>
        <w:t>,</w:t>
      </w:r>
      <w:r w:rsidR="000C7F95" w:rsidRPr="00432D37">
        <w:rPr>
          <w:rFonts w:ascii="Garamond" w:hAnsi="Garamond"/>
          <w:bCs/>
        </w:rPr>
        <w:t xml:space="preserve"> </w:t>
      </w:r>
      <w:r w:rsidR="00DD2C0A" w:rsidRPr="00FE1148">
        <w:rPr>
          <w:rFonts w:ascii="Garamond" w:hAnsi="Garamond"/>
          <w:bCs/>
        </w:rPr>
        <w:t xml:space="preserve">in Room 402 of the Clements Building </w:t>
      </w:r>
      <w:r w:rsidR="00DD2C0A">
        <w:rPr>
          <w:rFonts w:ascii="Garamond" w:hAnsi="Garamond"/>
          <w:bCs/>
        </w:rPr>
        <w:t xml:space="preserve">and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t>
      </w:r>
      <w:r w:rsidRPr="00400E6F">
        <w:rPr>
          <w:rFonts w:ascii="Garamond" w:hAnsi="Garamond"/>
          <w:bCs/>
        </w:rPr>
        <w:t xml:space="preserve">were </w:t>
      </w:r>
      <w:r w:rsidR="005408B5" w:rsidRPr="00400E6F">
        <w:rPr>
          <w:rFonts w:ascii="Garamond" w:hAnsi="Garamond"/>
          <w:bCs/>
        </w:rPr>
        <w:t>Brady Franks</w:t>
      </w:r>
      <w:r w:rsidRPr="00400E6F">
        <w:rPr>
          <w:rFonts w:ascii="Garamond" w:hAnsi="Garamond"/>
          <w:bCs/>
        </w:rPr>
        <w:t xml:space="preserve">, Chair and </w:t>
      </w:r>
      <w:r w:rsidR="00BC2C92" w:rsidRPr="00400E6F">
        <w:rPr>
          <w:rFonts w:ascii="Garamond" w:hAnsi="Garamond"/>
          <w:bCs/>
        </w:rPr>
        <w:t xml:space="preserve">Alternate for Governor Greg Abbott; </w:t>
      </w:r>
      <w:r w:rsidR="00A96176" w:rsidRPr="00400E6F">
        <w:rPr>
          <w:rFonts w:ascii="Garamond" w:hAnsi="Garamond"/>
          <w:bCs/>
        </w:rPr>
        <w:t>Bryan Mathew</w:t>
      </w:r>
      <w:r w:rsidR="00BC2C92" w:rsidRPr="00400E6F">
        <w:rPr>
          <w:rFonts w:ascii="Garamond" w:hAnsi="Garamond"/>
          <w:bCs/>
        </w:rPr>
        <w:t xml:space="preserve">, Alternate for Lieutenant Governor Dan Patrick; </w:t>
      </w:r>
      <w:r w:rsidR="00E2553D" w:rsidRPr="00400E6F">
        <w:rPr>
          <w:rFonts w:ascii="Garamond" w:hAnsi="Garamond"/>
          <w:bCs/>
        </w:rPr>
        <w:t xml:space="preserve">and </w:t>
      </w:r>
      <w:r w:rsidR="005408B5" w:rsidRPr="00400E6F">
        <w:rPr>
          <w:rFonts w:ascii="Garamond" w:hAnsi="Garamond"/>
          <w:bCs/>
        </w:rPr>
        <w:t>Melissa Popkoff</w:t>
      </w:r>
      <w:r w:rsidR="00BC2C92" w:rsidRPr="00400E6F">
        <w:rPr>
          <w:rFonts w:ascii="Garamond" w:hAnsi="Garamond"/>
          <w:bCs/>
        </w:rPr>
        <w:t xml:space="preserve">, Alternate for Comptroller Glenn </w:t>
      </w:r>
      <w:proofErr w:type="spellStart"/>
      <w:r w:rsidR="00BC2C92" w:rsidRPr="00400E6F">
        <w:rPr>
          <w:rFonts w:ascii="Garamond" w:hAnsi="Garamond"/>
          <w:bCs/>
        </w:rPr>
        <w:t>Hegar</w:t>
      </w:r>
      <w:proofErr w:type="spellEnd"/>
      <w:r w:rsidR="00E2553D" w:rsidRPr="00400E6F">
        <w:rPr>
          <w:rFonts w:ascii="Garamond" w:hAnsi="Garamond"/>
          <w:bCs/>
        </w:rPr>
        <w:t>.</w:t>
      </w:r>
      <w:r w:rsidR="006F64DB" w:rsidRPr="00400E6F">
        <w:rPr>
          <w:rFonts w:ascii="Garamond" w:hAnsi="Garamond"/>
          <w:bCs/>
        </w:rPr>
        <w:t xml:space="preserve"> </w:t>
      </w:r>
      <w:r w:rsidR="0022735D" w:rsidRPr="00400E6F">
        <w:rPr>
          <w:rFonts w:ascii="Garamond" w:hAnsi="Garamond"/>
          <w:bCs/>
        </w:rPr>
        <w:t>Also,</w:t>
      </w:r>
      <w:r w:rsidRPr="00400E6F">
        <w:rPr>
          <w:rFonts w:ascii="Garamond" w:hAnsi="Garamond"/>
          <w:bCs/>
        </w:rPr>
        <w:t xml:space="preserve"> in attendance were </w:t>
      </w:r>
      <w:r w:rsidR="00044641" w:rsidRPr="00400E6F">
        <w:rPr>
          <w:rFonts w:ascii="Garamond" w:hAnsi="Garamond"/>
          <w:bCs/>
        </w:rPr>
        <w:t>Leslie Brock</w:t>
      </w:r>
      <w:r w:rsidR="00291589" w:rsidRPr="00400E6F">
        <w:rPr>
          <w:rFonts w:ascii="Garamond" w:hAnsi="Garamond"/>
          <w:bCs/>
        </w:rPr>
        <w:t xml:space="preserve"> </w:t>
      </w:r>
      <w:r w:rsidR="00403AB7" w:rsidRPr="00400E6F">
        <w:rPr>
          <w:rFonts w:ascii="Garamond" w:hAnsi="Garamond"/>
          <w:bCs/>
        </w:rPr>
        <w:t xml:space="preserve">and </w:t>
      </w:r>
      <w:r w:rsidR="005408B5" w:rsidRPr="00400E6F">
        <w:rPr>
          <w:rFonts w:ascii="Garamond" w:hAnsi="Garamond"/>
          <w:bCs/>
        </w:rPr>
        <w:t>Veena Mo</w:t>
      </w:r>
      <w:r w:rsidR="00F04E48" w:rsidRPr="00400E6F">
        <w:rPr>
          <w:rFonts w:ascii="Garamond" w:hAnsi="Garamond"/>
          <w:bCs/>
        </w:rPr>
        <w:t>h</w:t>
      </w:r>
      <w:r w:rsidR="005408B5" w:rsidRPr="00400E6F">
        <w:rPr>
          <w:rFonts w:ascii="Garamond" w:hAnsi="Garamond"/>
          <w:bCs/>
        </w:rPr>
        <w:t>an</w:t>
      </w:r>
      <w:r w:rsidR="001344C9" w:rsidRPr="00400E6F">
        <w:rPr>
          <w:rFonts w:ascii="Garamond" w:hAnsi="Garamond"/>
          <w:bCs/>
        </w:rPr>
        <w:t xml:space="preserve"> </w:t>
      </w:r>
      <w:r w:rsidRPr="00400E6F">
        <w:rPr>
          <w:rFonts w:ascii="Garamond" w:hAnsi="Garamond"/>
          <w:bCs/>
        </w:rPr>
        <w:t>with the Office of the Attorney General, Bond Finance Office staff members</w:t>
      </w:r>
      <w:r w:rsidR="00605827" w:rsidRPr="00400E6F">
        <w:rPr>
          <w:rFonts w:ascii="Garamond" w:hAnsi="Garamond"/>
          <w:bCs/>
        </w:rPr>
        <w:t>,</w:t>
      </w:r>
      <w:r w:rsidRPr="00400E6F">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FF7447">
      <w:pPr>
        <w:widowControl w:val="0"/>
        <w:autoSpaceDE w:val="0"/>
        <w:autoSpaceDN w:val="0"/>
        <w:adjustRightInd w:val="0"/>
        <w:ind w:left="720"/>
        <w:jc w:val="both"/>
        <w:rPr>
          <w:rFonts w:ascii="Garamond" w:hAnsi="Garamond"/>
        </w:rPr>
      </w:pPr>
    </w:p>
    <w:p w14:paraId="6EFCDD7B" w14:textId="23BAEBA5" w:rsidR="006F64DB" w:rsidRPr="00FF7447" w:rsidRDefault="00F04E48" w:rsidP="00FF7447">
      <w:pPr>
        <w:widowControl w:val="0"/>
        <w:autoSpaceDE w:val="0"/>
        <w:autoSpaceDN w:val="0"/>
        <w:adjustRightInd w:val="0"/>
        <w:ind w:left="720"/>
        <w:jc w:val="both"/>
        <w:rPr>
          <w:rFonts w:ascii="Garamond" w:hAnsi="Garamond"/>
        </w:rPr>
      </w:pPr>
      <w:r>
        <w:rPr>
          <w:rFonts w:ascii="Garamond" w:hAnsi="Garamond"/>
        </w:rPr>
        <w:t>Rob Latsha</w:t>
      </w:r>
      <w:r w:rsidR="006F64DB" w:rsidRPr="00432D37">
        <w:rPr>
          <w:rFonts w:ascii="Garamond" w:hAnsi="Garamond"/>
        </w:rPr>
        <w:t xml:space="preserve">, </w:t>
      </w:r>
      <w:r>
        <w:rPr>
          <w:rFonts w:ascii="Garamond" w:hAnsi="Garamond"/>
        </w:rPr>
        <w:t>Executive Director</w:t>
      </w:r>
      <w:r w:rsidR="006F64DB" w:rsidRPr="00432D37">
        <w:rPr>
          <w:rFonts w:ascii="Garamond" w:hAnsi="Garamond"/>
        </w:rPr>
        <w:t>, called the meeting to order at 10:</w:t>
      </w:r>
      <w:r w:rsidR="00AB3047" w:rsidRPr="00432D37">
        <w:rPr>
          <w:rFonts w:ascii="Garamond" w:hAnsi="Garamond"/>
        </w:rPr>
        <w:t>0</w:t>
      </w:r>
      <w:r w:rsidR="00400E6F">
        <w:rPr>
          <w:rFonts w:ascii="Garamond" w:hAnsi="Garamond"/>
        </w:rPr>
        <w:t>5</w:t>
      </w:r>
      <w:r w:rsidR="006F64DB" w:rsidRPr="00432D37">
        <w:rPr>
          <w:rFonts w:ascii="Garamond" w:hAnsi="Garamond"/>
        </w:rPr>
        <w:t xml:space="preserve"> a.m. </w:t>
      </w:r>
      <w:r w:rsidR="006F64DB" w:rsidRPr="00FF7447">
        <w:rPr>
          <w:rFonts w:ascii="Garamond" w:hAnsi="Garamond"/>
        </w:rPr>
        <w:t xml:space="preserve">A quorum was present. </w:t>
      </w:r>
      <w:r w:rsidR="006F64DB" w:rsidRPr="00432D37">
        <w:rPr>
          <w:rFonts w:ascii="Garamond" w:hAnsi="Garamond"/>
        </w:rPr>
        <w:t xml:space="preserve">He announced that </w:t>
      </w:r>
      <w:r w:rsidR="00FF7447" w:rsidRPr="00FF7447">
        <w:rPr>
          <w:rFonts w:ascii="Garamond" w:hAnsi="Garamond"/>
        </w:rPr>
        <w:t>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FF7447">
        <w:rPr>
          <w:rFonts w:ascii="Garamond" w:hAnsi="Garamond"/>
        </w:rPr>
        <w:t xml:space="preserve">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BFF9178" w14:textId="77777777" w:rsidR="007E3A9E" w:rsidRPr="007E3A9E" w:rsidRDefault="0043504B" w:rsidP="007E3A9E">
      <w:pPr>
        <w:widowControl w:val="0"/>
        <w:numPr>
          <w:ilvl w:val="0"/>
          <w:numId w:val="21"/>
        </w:numPr>
        <w:autoSpaceDE w:val="0"/>
        <w:autoSpaceDN w:val="0"/>
        <w:adjustRightInd w:val="0"/>
        <w:jc w:val="both"/>
        <w:rPr>
          <w:rFonts w:ascii="Garamond" w:hAnsi="Garamond"/>
          <w:b/>
          <w:bCs/>
        </w:rPr>
      </w:pPr>
      <w:r w:rsidRPr="007E3A9E">
        <w:rPr>
          <w:rFonts w:ascii="Garamond" w:hAnsi="Garamond"/>
          <w:b/>
          <w:bCs/>
        </w:rPr>
        <w:t xml:space="preserve">Texas </w:t>
      </w:r>
      <w:r w:rsidR="007E3A9E" w:rsidRPr="007E3A9E">
        <w:rPr>
          <w:rFonts w:ascii="Garamond" w:hAnsi="Garamond"/>
          <w:b/>
          <w:bCs/>
        </w:rPr>
        <w:t>Public Finance Authority Revenue Commercial Paper Program (Texas Facilities Commission Projects), Series 2016A (Taxable) and Series 2016B (Tax-Exempt) for the issuance of commercial paper during fiscal year 2022</w:t>
      </w:r>
    </w:p>
    <w:p w14:paraId="5565E93C" w14:textId="267C9551" w:rsidR="00C545E2" w:rsidRPr="007E3A9E" w:rsidRDefault="00C545E2" w:rsidP="007E3A9E">
      <w:pPr>
        <w:widowControl w:val="0"/>
        <w:autoSpaceDE w:val="0"/>
        <w:autoSpaceDN w:val="0"/>
        <w:adjustRightInd w:val="0"/>
        <w:ind w:left="720"/>
        <w:jc w:val="both"/>
        <w:rPr>
          <w:rFonts w:ascii="Garamond" w:hAnsi="Garamond"/>
        </w:rPr>
      </w:pPr>
    </w:p>
    <w:p w14:paraId="44042000" w14:textId="48237CBD" w:rsidR="008A43FB" w:rsidRPr="00B1686F" w:rsidRDefault="00A96176" w:rsidP="008A43FB">
      <w:pPr>
        <w:ind w:left="720"/>
        <w:rPr>
          <w:rFonts w:ascii="Garamond" w:hAnsi="Garamond"/>
          <w:sz w:val="28"/>
          <w:szCs w:val="28"/>
        </w:rPr>
      </w:pPr>
      <w:r w:rsidRPr="00B1686F">
        <w:rPr>
          <w:rFonts w:ascii="Garamond" w:hAnsi="Garamond"/>
        </w:rPr>
        <w:t>Representative</w:t>
      </w:r>
      <w:r w:rsidR="00CE3697" w:rsidRPr="00B1686F">
        <w:rPr>
          <w:rFonts w:ascii="Garamond" w:hAnsi="Garamond"/>
        </w:rPr>
        <w:t>s</w:t>
      </w:r>
      <w:r w:rsidRPr="00B1686F">
        <w:rPr>
          <w:rFonts w:ascii="Garamond" w:hAnsi="Garamond"/>
        </w:rPr>
        <w:t xml:space="preserve"> present w</w:t>
      </w:r>
      <w:r w:rsidR="00660E45" w:rsidRPr="00B1686F">
        <w:rPr>
          <w:rFonts w:ascii="Garamond" w:hAnsi="Garamond"/>
        </w:rPr>
        <w:t>ere</w:t>
      </w:r>
      <w:r w:rsidRPr="00B1686F">
        <w:rPr>
          <w:rFonts w:ascii="Garamond" w:hAnsi="Garamond"/>
        </w:rPr>
        <w:t xml:space="preserve"> </w:t>
      </w:r>
      <w:r w:rsidR="007E3A9E" w:rsidRPr="00B1686F">
        <w:rPr>
          <w:rFonts w:ascii="Garamond" w:hAnsi="Garamond"/>
        </w:rPr>
        <w:t>Lee Deviney</w:t>
      </w:r>
      <w:r w:rsidR="00660E45" w:rsidRPr="00B1686F">
        <w:rPr>
          <w:rFonts w:ascii="Garamond" w:hAnsi="Garamond"/>
        </w:rPr>
        <w:t xml:space="preserve">, </w:t>
      </w:r>
      <w:r w:rsidR="007E3A9E" w:rsidRPr="00B1686F">
        <w:rPr>
          <w:rFonts w:ascii="Garamond" w:hAnsi="Garamond"/>
        </w:rPr>
        <w:t>Executive Director</w:t>
      </w:r>
      <w:r w:rsidR="00CE3697" w:rsidRPr="00B1686F">
        <w:rPr>
          <w:rFonts w:ascii="Garamond" w:hAnsi="Garamond"/>
        </w:rPr>
        <w:t xml:space="preserve">, TPFA; </w:t>
      </w:r>
      <w:r w:rsidR="008A43FB" w:rsidRPr="00B1686F">
        <w:rPr>
          <w:rFonts w:ascii="Garamond" w:hAnsi="Garamond"/>
        </w:rPr>
        <w:t>Thomas Brown, Budget Director, TFC; and Prince Chavis, Project Manager, TFC.</w:t>
      </w:r>
      <w:r w:rsidR="008A43FB" w:rsidRPr="00B1686F">
        <w:rPr>
          <w:rFonts w:ascii="Garamond" w:hAnsi="Garamond"/>
          <w:sz w:val="28"/>
          <w:szCs w:val="28"/>
        </w:rPr>
        <w:t xml:space="preserve"> </w:t>
      </w:r>
    </w:p>
    <w:p w14:paraId="4187B80B" w14:textId="0EAC4D59" w:rsidR="00666CE8" w:rsidRPr="00B1686F" w:rsidRDefault="00666CE8" w:rsidP="00FF4CF8">
      <w:pPr>
        <w:pStyle w:val="ListParagraph"/>
        <w:widowControl w:val="0"/>
        <w:tabs>
          <w:tab w:val="left" w:pos="720"/>
          <w:tab w:val="left" w:pos="1170"/>
        </w:tabs>
        <w:autoSpaceDE w:val="0"/>
        <w:autoSpaceDN w:val="0"/>
        <w:adjustRightInd w:val="0"/>
        <w:jc w:val="both"/>
        <w:rPr>
          <w:rFonts w:ascii="Garamond" w:hAnsi="Garamond"/>
        </w:rPr>
      </w:pPr>
    </w:p>
    <w:p w14:paraId="5F18273A" w14:textId="334A455B" w:rsidR="00F758F6" w:rsidRPr="00B1686F" w:rsidRDefault="003865CE" w:rsidP="001C587D">
      <w:pPr>
        <w:ind w:left="720"/>
        <w:jc w:val="both"/>
        <w:rPr>
          <w:rFonts w:ascii="Garamond" w:hAnsi="Garamond"/>
        </w:rPr>
      </w:pPr>
      <w:r w:rsidRPr="00B1686F">
        <w:rPr>
          <w:rFonts w:ascii="Garamond" w:hAnsi="Garamond"/>
        </w:rPr>
        <w:t>TPFA is requesting approval for the issuance of CP notes during fiscal year 2022 for its State of Texas Revenue Commercial Paper Program (Texas Facilities Commission Projects), Series 2016A (Taxable) and Series 2016B (Tax-Exempt).</w:t>
      </w:r>
    </w:p>
    <w:p w14:paraId="43538CEC" w14:textId="77777777" w:rsidR="003865CE" w:rsidRPr="00B1686F" w:rsidRDefault="003865CE" w:rsidP="001C587D">
      <w:pPr>
        <w:ind w:left="720"/>
        <w:jc w:val="both"/>
        <w:rPr>
          <w:rFonts w:ascii="Garamond" w:hAnsi="Garamond"/>
        </w:rPr>
      </w:pPr>
    </w:p>
    <w:p w14:paraId="7F5C9E74" w14:textId="77777777" w:rsidR="003865CE" w:rsidRPr="00B1686F" w:rsidRDefault="003865CE"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Proceeds of the FY 2022 CP notes (the Notes) will be used to fund previously approved Phase I project costs and previously approved Phase II project costs for buildings and parking garages in the North Austin Complex as well as utility infrastructure, office buildings, and parking garages in the Capitol Complex. CP proceeds will also pay costs of issuance and any administrative costs. TPFA will refund outstanding CP into fixed rate bonds (lease revenue obligations) when the issuance of additional CP would result in exceeding the $200,000,000 liquidity cap.</w:t>
      </w:r>
    </w:p>
    <w:p w14:paraId="6B9EBA27" w14:textId="18D413BA" w:rsidR="00F758F6" w:rsidRPr="00B1686F" w:rsidRDefault="00F758F6" w:rsidP="00E0664C">
      <w:pPr>
        <w:pStyle w:val="ListParagraph"/>
        <w:widowControl w:val="0"/>
        <w:tabs>
          <w:tab w:val="left" w:pos="720"/>
          <w:tab w:val="left" w:pos="1170"/>
        </w:tabs>
        <w:autoSpaceDE w:val="0"/>
        <w:autoSpaceDN w:val="0"/>
        <w:adjustRightInd w:val="0"/>
        <w:jc w:val="both"/>
        <w:rPr>
          <w:rFonts w:ascii="Garamond" w:hAnsi="Garamond"/>
        </w:rPr>
      </w:pPr>
    </w:p>
    <w:p w14:paraId="075AD0E9" w14:textId="77777777" w:rsidR="003865CE" w:rsidRPr="00B1686F" w:rsidRDefault="003865CE"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 xml:space="preserve">TPFA will issue the Notes pursuant to House Bill 1, 84th Legislature, Regular Session, Article I page I-45, Rider 19; Senate Bill 1, 85th Legislature, Regular Session, Article I page I-47, Rider 16; House Bill 1, 86th Legislature, Regular Session, Article I page I-43; Senate Bill 1, 87th </w:t>
      </w:r>
      <w:r w:rsidRPr="00B1686F">
        <w:rPr>
          <w:rFonts w:ascii="Garamond" w:hAnsi="Garamond"/>
        </w:rPr>
        <w:lastRenderedPageBreak/>
        <w:t>Legislature, Regular Session, Article I page I-47, Rider 16; Chapters 1232, 1371, and 2166 Texas Government Code, as amended, and Part X, Title 34, Texas Administrative Code.</w:t>
      </w:r>
    </w:p>
    <w:p w14:paraId="420D26C7" w14:textId="77777777" w:rsidR="003865CE" w:rsidRPr="00B1686F" w:rsidRDefault="003865CE" w:rsidP="00E0664C">
      <w:pPr>
        <w:pStyle w:val="ListParagraph"/>
        <w:widowControl w:val="0"/>
        <w:tabs>
          <w:tab w:val="left" w:pos="720"/>
          <w:tab w:val="left" w:pos="1170"/>
        </w:tabs>
        <w:autoSpaceDE w:val="0"/>
        <w:autoSpaceDN w:val="0"/>
        <w:adjustRightInd w:val="0"/>
        <w:jc w:val="both"/>
        <w:rPr>
          <w:rFonts w:ascii="Garamond" w:hAnsi="Garamond"/>
        </w:rPr>
      </w:pPr>
    </w:p>
    <w:p w14:paraId="0D95799C" w14:textId="77777777" w:rsidR="003865CE" w:rsidRPr="00B1686F" w:rsidRDefault="003865CE"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On January 9, 2020, the TPFA Board approved a resolution amending its Series 2016AB CP Program resolution and increasing the total authorized amount to include both Phase I and Phase II of the Project, and TPFA ratified its approval of the existing Series 2016AB CP Program on August 5, 2021.</w:t>
      </w:r>
    </w:p>
    <w:p w14:paraId="616C61CA" w14:textId="420F3BD3" w:rsidR="00F758F6" w:rsidRPr="00B1686F" w:rsidRDefault="00F758F6" w:rsidP="00E0664C">
      <w:pPr>
        <w:pStyle w:val="ListParagraph"/>
        <w:widowControl w:val="0"/>
        <w:tabs>
          <w:tab w:val="left" w:pos="720"/>
          <w:tab w:val="left" w:pos="1170"/>
        </w:tabs>
        <w:autoSpaceDE w:val="0"/>
        <w:autoSpaceDN w:val="0"/>
        <w:adjustRightInd w:val="0"/>
        <w:jc w:val="both"/>
        <w:rPr>
          <w:rFonts w:ascii="Garamond" w:hAnsi="Garamond"/>
        </w:rPr>
      </w:pPr>
    </w:p>
    <w:p w14:paraId="34738BC4" w14:textId="77777777" w:rsidR="00EA0955" w:rsidRPr="00B1686F" w:rsidRDefault="00EA0955"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 xml:space="preserve">The 2022-23 General Appropriations Act does not require Legislative Budget Board approval for this financing. </w:t>
      </w:r>
    </w:p>
    <w:p w14:paraId="5D76DFC6" w14:textId="6AEFE14A" w:rsidR="00EA0955" w:rsidRPr="00B1686F" w:rsidRDefault="00EA0955" w:rsidP="00E0664C">
      <w:pPr>
        <w:pStyle w:val="ListParagraph"/>
        <w:widowControl w:val="0"/>
        <w:tabs>
          <w:tab w:val="left" w:pos="720"/>
          <w:tab w:val="left" w:pos="1170"/>
        </w:tabs>
        <w:autoSpaceDE w:val="0"/>
        <w:autoSpaceDN w:val="0"/>
        <w:adjustRightInd w:val="0"/>
        <w:jc w:val="both"/>
        <w:rPr>
          <w:rFonts w:ascii="Garamond" w:hAnsi="Garamond"/>
        </w:rPr>
      </w:pPr>
    </w:p>
    <w:p w14:paraId="0FA2B3A5" w14:textId="0B4AA03C" w:rsidR="00EA0955" w:rsidRPr="00B1686F" w:rsidRDefault="00EA0955"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Under the Program, the Notes will be sold periodically as variable rate, revenue, not self-supporting debt as TFC requires funds. The Comptroller of Public Accounts (Comptroller) provides liquidity for the CP Program, up to a commitment of $200 million, plus 270 days interest.</w:t>
      </w:r>
    </w:p>
    <w:p w14:paraId="5DE672A1" w14:textId="6CC87CE7" w:rsidR="00EA0955" w:rsidRPr="00B1686F" w:rsidRDefault="00EA0955" w:rsidP="00E0664C">
      <w:pPr>
        <w:pStyle w:val="ListParagraph"/>
        <w:widowControl w:val="0"/>
        <w:tabs>
          <w:tab w:val="left" w:pos="720"/>
          <w:tab w:val="left" w:pos="1170"/>
        </w:tabs>
        <w:autoSpaceDE w:val="0"/>
        <w:autoSpaceDN w:val="0"/>
        <w:adjustRightInd w:val="0"/>
        <w:jc w:val="both"/>
        <w:rPr>
          <w:rFonts w:ascii="Garamond" w:hAnsi="Garamond"/>
        </w:rPr>
      </w:pPr>
    </w:p>
    <w:p w14:paraId="7A21031C" w14:textId="410D1857" w:rsidR="00EA0955" w:rsidRPr="00B1686F" w:rsidRDefault="00EA0955"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 xml:space="preserve">The Notes are supported by lease appropriations made to agencies for lease payments. As such, the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on the Notes. </w:t>
      </w:r>
    </w:p>
    <w:p w14:paraId="2E6BA64F" w14:textId="72D80355" w:rsidR="00E0664C" w:rsidRPr="00B1686F" w:rsidRDefault="00E0664C" w:rsidP="00E0664C">
      <w:pPr>
        <w:pStyle w:val="ListParagraph"/>
        <w:widowControl w:val="0"/>
        <w:tabs>
          <w:tab w:val="left" w:pos="720"/>
          <w:tab w:val="left" w:pos="1170"/>
        </w:tabs>
        <w:autoSpaceDE w:val="0"/>
        <w:autoSpaceDN w:val="0"/>
        <w:adjustRightInd w:val="0"/>
        <w:jc w:val="both"/>
        <w:rPr>
          <w:rFonts w:ascii="Garamond" w:hAnsi="Garamond"/>
        </w:rPr>
      </w:pPr>
    </w:p>
    <w:p w14:paraId="6404BD87" w14:textId="253360A3" w:rsidR="00E0664C" w:rsidRPr="00B1686F" w:rsidRDefault="00E0664C" w:rsidP="00E0664C">
      <w:pPr>
        <w:pStyle w:val="ListParagraph"/>
        <w:widowControl w:val="0"/>
        <w:tabs>
          <w:tab w:val="left" w:pos="720"/>
          <w:tab w:val="left" w:pos="1170"/>
        </w:tabs>
        <w:autoSpaceDE w:val="0"/>
        <w:autoSpaceDN w:val="0"/>
        <w:adjustRightInd w:val="0"/>
        <w:jc w:val="both"/>
        <w:rPr>
          <w:rFonts w:ascii="Garamond" w:hAnsi="Garamond"/>
        </w:rPr>
      </w:pPr>
      <w:r w:rsidRPr="00B1686F">
        <w:rPr>
          <w:rFonts w:ascii="Garamond" w:hAnsi="Garamond"/>
        </w:rPr>
        <w:t>Anticipated FY 2022 expenditure of proceeds is expected in December 2021 and the anticipated project completion date is expected in June 2025.</w:t>
      </w:r>
    </w:p>
    <w:p w14:paraId="44983FA4" w14:textId="77777777" w:rsidR="00F758F6" w:rsidRPr="00B1686F" w:rsidRDefault="00F758F6" w:rsidP="001C587D">
      <w:pPr>
        <w:ind w:left="720"/>
        <w:jc w:val="both"/>
        <w:rPr>
          <w:rFonts w:ascii="Garamond" w:hAnsi="Garamond"/>
        </w:rPr>
      </w:pPr>
    </w:p>
    <w:p w14:paraId="3B0C799C" w14:textId="77777777" w:rsidR="00DF6307" w:rsidRDefault="00DF6307" w:rsidP="00DF6307">
      <w:pPr>
        <w:ind w:left="720"/>
        <w:jc w:val="both"/>
        <w:rPr>
          <w:rFonts w:ascii="Garamond" w:hAnsi="Garamond"/>
        </w:rPr>
      </w:pPr>
      <w:bookmarkStart w:id="0" w:name="_Hlk45707331"/>
      <w:r w:rsidRPr="004F2B3C">
        <w:rPr>
          <w:rFonts w:ascii="Garamond" w:hAnsi="Garamond"/>
        </w:rPr>
        <w:t>Lee Deviney addressed the Board.</w:t>
      </w:r>
      <w:r>
        <w:rPr>
          <w:rFonts w:ascii="Garamond" w:hAnsi="Garamond"/>
        </w:rPr>
        <w:t xml:space="preserve">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04C986D9" w:rsidR="00872B31" w:rsidRPr="00DB4A65" w:rsidRDefault="00DB4A65" w:rsidP="00DB4A65">
      <w:pPr>
        <w:widowControl w:val="0"/>
        <w:numPr>
          <w:ilvl w:val="0"/>
          <w:numId w:val="21"/>
        </w:numPr>
        <w:autoSpaceDE w:val="0"/>
        <w:autoSpaceDN w:val="0"/>
        <w:adjustRightInd w:val="0"/>
        <w:jc w:val="both"/>
        <w:rPr>
          <w:rFonts w:ascii="Garamond" w:hAnsi="Garamond"/>
          <w:b/>
          <w:bCs/>
        </w:rPr>
      </w:pPr>
      <w:r w:rsidRPr="00DB4A65">
        <w:rPr>
          <w:rFonts w:ascii="Garamond" w:hAnsi="Garamond"/>
          <w:b/>
          <w:bCs/>
        </w:rPr>
        <w:t xml:space="preserve">Texas </w:t>
      </w:r>
      <w:r w:rsidR="0020367B" w:rsidRPr="0020367B">
        <w:rPr>
          <w:rFonts w:ascii="Garamond" w:hAnsi="Garamond"/>
          <w:b/>
          <w:bCs/>
        </w:rPr>
        <w:t>Public Finance Authority Health and Human Services Deferred Maintenance Project financed by the Texas Public Finance Authority Commercial Paper Revenue Notes, Series 2019A and Series 2019B (Taxable) for the issuance of commercial paper during fiscal year 2022</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0"/>
    <w:p w14:paraId="69D37B23" w14:textId="6DB429EF" w:rsidR="00E8450D" w:rsidRPr="006F0239" w:rsidRDefault="00E8450D" w:rsidP="00DF6307">
      <w:pPr>
        <w:ind w:left="720"/>
        <w:jc w:val="both"/>
        <w:rPr>
          <w:rFonts w:ascii="Garamond" w:hAnsi="Garamond"/>
        </w:rPr>
      </w:pPr>
      <w:r w:rsidRPr="006F0239">
        <w:rPr>
          <w:rFonts w:ascii="Garamond" w:hAnsi="Garamond"/>
        </w:rPr>
        <w:t>Representatives present were Lee Deviney, Executive Director, TPFA; and Rebecca</w:t>
      </w:r>
      <w:r w:rsidR="00921A88" w:rsidRPr="006F0239">
        <w:rPr>
          <w:rFonts w:ascii="Garamond" w:hAnsi="Garamond"/>
        </w:rPr>
        <w:t xml:space="preserve"> </w:t>
      </w:r>
      <w:r w:rsidRPr="006F0239">
        <w:rPr>
          <w:rFonts w:ascii="Garamond" w:hAnsi="Garamond"/>
        </w:rPr>
        <w:t>Salisbury</w:t>
      </w:r>
      <w:r w:rsidR="00921A88" w:rsidRPr="006F0239">
        <w:rPr>
          <w:rFonts w:ascii="Garamond" w:hAnsi="Garamond"/>
        </w:rPr>
        <w:t xml:space="preserve">, HHSC. </w:t>
      </w:r>
    </w:p>
    <w:p w14:paraId="13693A15" w14:textId="77777777" w:rsidR="00E8450D" w:rsidRPr="006F0239" w:rsidRDefault="00E8450D" w:rsidP="00872B31">
      <w:pPr>
        <w:ind w:left="720"/>
        <w:jc w:val="both"/>
        <w:rPr>
          <w:rFonts w:ascii="Garamond" w:hAnsi="Garamond"/>
        </w:rPr>
      </w:pPr>
    </w:p>
    <w:p w14:paraId="06CC5972" w14:textId="7DEBE460" w:rsidR="006F66B2" w:rsidRPr="006F0239" w:rsidRDefault="00312DD7" w:rsidP="00872B31">
      <w:pPr>
        <w:ind w:left="720"/>
        <w:jc w:val="both"/>
        <w:rPr>
          <w:rFonts w:ascii="Garamond" w:hAnsi="Garamond"/>
        </w:rPr>
      </w:pPr>
      <w:r w:rsidRPr="006F0239">
        <w:rPr>
          <w:rFonts w:ascii="Garamond" w:hAnsi="Garamond"/>
        </w:rPr>
        <w:t>TPFA is requesting approval for the issuance of CP notes during fiscal year 2022 for its State of Texas Commercial Paper Revenue Notes, Series 2019A and 2019B (Taxable) for the HHSC deferred maintenance projects authorized by the 86th Legislature in the amount of $208,816,277.</w:t>
      </w:r>
    </w:p>
    <w:p w14:paraId="5DA52D09" w14:textId="24BD9D58" w:rsidR="003B7552" w:rsidRPr="006F0239" w:rsidRDefault="003B7552" w:rsidP="00872B31">
      <w:pPr>
        <w:ind w:left="720"/>
        <w:jc w:val="both"/>
        <w:rPr>
          <w:rFonts w:ascii="Garamond" w:hAnsi="Garamond"/>
        </w:rPr>
      </w:pPr>
    </w:p>
    <w:p w14:paraId="194A021A" w14:textId="33242F50" w:rsidR="003B7552" w:rsidRPr="006F0239" w:rsidRDefault="003B7552" w:rsidP="00872B31">
      <w:pPr>
        <w:ind w:left="720"/>
        <w:jc w:val="both"/>
        <w:rPr>
          <w:rFonts w:ascii="Garamond" w:hAnsi="Garamond"/>
        </w:rPr>
      </w:pPr>
      <w:r w:rsidRPr="006F0239">
        <w:rPr>
          <w:rFonts w:ascii="Garamond" w:hAnsi="Garamond"/>
        </w:rPr>
        <w:t>The proceeds from the CP notes will be used by HHSC for repair and renovation at state hospitals and state supported living centers. The deferred maintenance projects consist of HHSC repair and rehabilitation at state hospitals and state supported living center buildings, facilities, and infrastructure throughout the state of Texas. The work includes electrical, general building, general site, life safety, anti-ligature, mechanical, and roofing and is necessary to meet programmatic needs and provide comfort and safety for the residents and staff.</w:t>
      </w:r>
    </w:p>
    <w:p w14:paraId="59E85093" w14:textId="4067F49D" w:rsidR="003B7552" w:rsidRPr="006F0239" w:rsidRDefault="003B7552" w:rsidP="00872B31">
      <w:pPr>
        <w:ind w:left="720"/>
        <w:jc w:val="both"/>
        <w:rPr>
          <w:rFonts w:ascii="Garamond" w:hAnsi="Garamond"/>
        </w:rPr>
      </w:pPr>
    </w:p>
    <w:p w14:paraId="6F200360" w14:textId="7DB689F0" w:rsidR="003B7552" w:rsidRPr="006F0239" w:rsidRDefault="003B7552" w:rsidP="00872B31">
      <w:pPr>
        <w:ind w:left="720"/>
        <w:jc w:val="both"/>
        <w:rPr>
          <w:rFonts w:ascii="Garamond" w:hAnsi="Garamond"/>
        </w:rPr>
      </w:pPr>
      <w:r w:rsidRPr="006F0239">
        <w:rPr>
          <w:rFonts w:ascii="Garamond" w:hAnsi="Garamond"/>
        </w:rPr>
        <w:t>The financing agreement between HHSC and TPFA was executed on July 31, 2020.</w:t>
      </w:r>
    </w:p>
    <w:p w14:paraId="5ED6C1B5" w14:textId="6FD230F7" w:rsidR="003B7552" w:rsidRPr="006F0239" w:rsidRDefault="003B7552" w:rsidP="00872B31">
      <w:pPr>
        <w:ind w:left="720"/>
        <w:jc w:val="both"/>
        <w:rPr>
          <w:rFonts w:ascii="Garamond" w:hAnsi="Garamond"/>
        </w:rPr>
      </w:pPr>
    </w:p>
    <w:p w14:paraId="30B01BE2" w14:textId="77777777" w:rsidR="003B7552" w:rsidRPr="006F0239" w:rsidRDefault="003B7552" w:rsidP="00DF6307">
      <w:pPr>
        <w:ind w:left="720"/>
        <w:jc w:val="both"/>
        <w:rPr>
          <w:rFonts w:ascii="Garamond" w:hAnsi="Garamond"/>
        </w:rPr>
      </w:pPr>
      <w:r w:rsidRPr="006F0239">
        <w:rPr>
          <w:rFonts w:ascii="Garamond" w:hAnsi="Garamond"/>
        </w:rPr>
        <w:t>TPFA will issue the revenue CP notes pursuant to House Bill 1, 86th Legislature, 2019, Regular Session, Article II, HHSC Rider 2a (2); Chapters 1232 and 1371, Texas Government Code as amended and Part X, Title 34, Texas Administrative Code.</w:t>
      </w:r>
    </w:p>
    <w:p w14:paraId="6F2A73C2" w14:textId="77777777" w:rsidR="003B7552" w:rsidRPr="006F0239" w:rsidRDefault="003B7552" w:rsidP="00DF6307">
      <w:pPr>
        <w:ind w:left="720"/>
        <w:jc w:val="both"/>
        <w:rPr>
          <w:rFonts w:ascii="Garamond" w:hAnsi="Garamond"/>
        </w:rPr>
      </w:pPr>
    </w:p>
    <w:p w14:paraId="4AA7BE54" w14:textId="77777777" w:rsidR="003B7552" w:rsidRPr="006F0239" w:rsidRDefault="003B7552" w:rsidP="00DF6307">
      <w:pPr>
        <w:ind w:left="720"/>
        <w:jc w:val="both"/>
        <w:rPr>
          <w:rFonts w:ascii="Garamond" w:hAnsi="Garamond"/>
        </w:rPr>
      </w:pPr>
      <w:bookmarkStart w:id="1" w:name="_Hlk23927033"/>
      <w:r w:rsidRPr="006F0239">
        <w:rPr>
          <w:rFonts w:ascii="Garamond" w:hAnsi="Garamond"/>
        </w:rPr>
        <w:t xml:space="preserve">HHSC adopted a resolution approving the Request for Financing on October 30, 2019. </w:t>
      </w:r>
    </w:p>
    <w:bookmarkEnd w:id="1"/>
    <w:p w14:paraId="203D893D" w14:textId="77777777" w:rsidR="003B7552" w:rsidRPr="006F0239" w:rsidRDefault="003B7552" w:rsidP="00DF6307">
      <w:pPr>
        <w:ind w:left="720"/>
        <w:jc w:val="both"/>
        <w:rPr>
          <w:rFonts w:ascii="Garamond" w:hAnsi="Garamond"/>
        </w:rPr>
      </w:pPr>
    </w:p>
    <w:p w14:paraId="73C6B223" w14:textId="77777777" w:rsidR="003B7552" w:rsidRPr="006F0239" w:rsidRDefault="003B7552" w:rsidP="00DF6307">
      <w:pPr>
        <w:ind w:left="720"/>
        <w:jc w:val="both"/>
        <w:rPr>
          <w:rFonts w:ascii="Garamond" w:hAnsi="Garamond"/>
        </w:rPr>
      </w:pPr>
      <w:r w:rsidRPr="006F0239">
        <w:rPr>
          <w:rFonts w:ascii="Garamond" w:hAnsi="Garamond"/>
        </w:rPr>
        <w:t xml:space="preserve">The TPFA Board approved the HHSC request for financing and </w:t>
      </w:r>
      <w:bookmarkStart w:id="2" w:name="_Hlk24017619"/>
      <w:r w:rsidRPr="006F0239">
        <w:rPr>
          <w:rFonts w:ascii="Garamond" w:hAnsi="Garamond"/>
        </w:rPr>
        <w:t>adopted a resolution authorizing the new Series 2019A and Series 2019B Taxable CP Program on November 8, 2019. On August 5, 2021</w:t>
      </w:r>
      <w:bookmarkStart w:id="3" w:name="_Hlk81399102"/>
      <w:r w:rsidRPr="006F0239">
        <w:rPr>
          <w:rFonts w:ascii="Garamond" w:hAnsi="Garamond"/>
        </w:rPr>
        <w:t xml:space="preserve">, TPFA ratified its approval of the HHSC project, as well as the board resolutions previously adopted and authorized the continued use of the CP Programs in fiscal year 2022. </w:t>
      </w:r>
      <w:bookmarkEnd w:id="2"/>
      <w:bookmarkEnd w:id="3"/>
    </w:p>
    <w:p w14:paraId="6DAD695E" w14:textId="69F8F0D2" w:rsidR="003B7552" w:rsidRPr="006F0239" w:rsidRDefault="003B7552" w:rsidP="00872B31">
      <w:pPr>
        <w:ind w:left="720"/>
        <w:jc w:val="both"/>
        <w:rPr>
          <w:rFonts w:ascii="Garamond" w:hAnsi="Garamond"/>
        </w:rPr>
      </w:pPr>
    </w:p>
    <w:p w14:paraId="1FF58FE2" w14:textId="77777777" w:rsidR="004053D9" w:rsidRPr="006F0239" w:rsidRDefault="004053D9" w:rsidP="00DF6307">
      <w:pPr>
        <w:ind w:left="720"/>
        <w:jc w:val="both"/>
        <w:rPr>
          <w:rFonts w:ascii="Garamond" w:hAnsi="Garamond"/>
        </w:rPr>
      </w:pPr>
      <w:bookmarkStart w:id="4" w:name="_Hlk81388436"/>
      <w:r w:rsidRPr="006F0239">
        <w:rPr>
          <w:rFonts w:ascii="Garamond" w:hAnsi="Garamond"/>
        </w:rPr>
        <w:t>Legislative Budget Board approval is not required for the issuance of CP notes for this project.</w:t>
      </w:r>
      <w:bookmarkEnd w:id="4"/>
    </w:p>
    <w:p w14:paraId="0E3B9CA8" w14:textId="2EDA2E83" w:rsidR="004053D9" w:rsidRPr="006F0239" w:rsidRDefault="004053D9" w:rsidP="00872B31">
      <w:pPr>
        <w:ind w:left="720"/>
        <w:jc w:val="both"/>
        <w:rPr>
          <w:rFonts w:ascii="Garamond" w:hAnsi="Garamond"/>
        </w:rPr>
      </w:pPr>
    </w:p>
    <w:p w14:paraId="03372405" w14:textId="12D45ECC" w:rsidR="004053D9" w:rsidRPr="006F0239" w:rsidRDefault="004053D9" w:rsidP="00872B31">
      <w:pPr>
        <w:ind w:left="720"/>
        <w:jc w:val="both"/>
        <w:rPr>
          <w:rFonts w:ascii="Garamond" w:hAnsi="Garamond"/>
        </w:rPr>
      </w:pPr>
      <w:r w:rsidRPr="006F0239">
        <w:rPr>
          <w:rFonts w:ascii="Garamond" w:hAnsi="Garamond"/>
        </w:rPr>
        <w:t>The HHSC deferred maintenance projects, approved by the 86th Legislature, will be financed through TPFA’s CP Program as revenue, not-self-supporting debt using a variable-rate lease purchase agreement through the TPFA MLPP.</w:t>
      </w:r>
    </w:p>
    <w:p w14:paraId="784561FE" w14:textId="18CD3BB8" w:rsidR="004053D9" w:rsidRPr="006F0239" w:rsidRDefault="004053D9" w:rsidP="00872B31">
      <w:pPr>
        <w:ind w:left="720"/>
        <w:jc w:val="both"/>
        <w:rPr>
          <w:rFonts w:ascii="Garamond" w:hAnsi="Garamond"/>
        </w:rPr>
      </w:pPr>
    </w:p>
    <w:p w14:paraId="7A152B50" w14:textId="13DD33D6" w:rsidR="004053D9" w:rsidRPr="006F0239" w:rsidRDefault="004053D9" w:rsidP="00DF6307">
      <w:pPr>
        <w:ind w:left="720"/>
        <w:jc w:val="both"/>
        <w:rPr>
          <w:rFonts w:ascii="Garamond" w:hAnsi="Garamond"/>
        </w:rPr>
      </w:pPr>
      <w:bookmarkStart w:id="5" w:name="_Hlk24019995"/>
      <w:r w:rsidRPr="006F0239">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p w14:paraId="281A6120" w14:textId="0EC1C85F" w:rsidR="004053D9" w:rsidRPr="006F0239" w:rsidRDefault="004053D9" w:rsidP="00DF6307">
      <w:pPr>
        <w:ind w:left="720"/>
        <w:jc w:val="both"/>
        <w:rPr>
          <w:rFonts w:ascii="Garamond" w:hAnsi="Garamond"/>
        </w:rPr>
      </w:pPr>
    </w:p>
    <w:p w14:paraId="3B308FBF" w14:textId="0A37E8E4" w:rsidR="004053D9" w:rsidRPr="006F0239" w:rsidRDefault="004053D9" w:rsidP="00DF6307">
      <w:pPr>
        <w:ind w:left="720"/>
        <w:jc w:val="both"/>
        <w:rPr>
          <w:rFonts w:ascii="Garamond" w:hAnsi="Garamond"/>
        </w:rPr>
      </w:pPr>
      <w:r w:rsidRPr="006F0239">
        <w:rPr>
          <w:rFonts w:ascii="Garamond" w:hAnsi="Garamond"/>
        </w:rPr>
        <w:t>TPFA received ratings for the Series 2019A and Series 2019B Taxable CP Program as follows: Standard &amp; Poor’s (A-1+) on November 18, 2019; and Moody’s (P-1) on November 21, 2019.</w:t>
      </w:r>
    </w:p>
    <w:p w14:paraId="1DEE1B5E" w14:textId="29714B4C" w:rsidR="004053D9" w:rsidRPr="006F0239" w:rsidRDefault="004053D9" w:rsidP="00DF6307">
      <w:pPr>
        <w:ind w:left="720"/>
        <w:jc w:val="both"/>
        <w:rPr>
          <w:rFonts w:ascii="Garamond" w:hAnsi="Garamond"/>
        </w:rPr>
      </w:pPr>
    </w:p>
    <w:p w14:paraId="51B48D2A" w14:textId="77777777" w:rsidR="004053D9" w:rsidRPr="006F0239" w:rsidRDefault="004053D9" w:rsidP="00DF6307">
      <w:pPr>
        <w:ind w:left="720"/>
        <w:jc w:val="both"/>
        <w:rPr>
          <w:rFonts w:ascii="Garamond" w:hAnsi="Garamond"/>
        </w:rPr>
      </w:pPr>
      <w:r w:rsidRPr="006F0239">
        <w:rPr>
          <w:rFonts w:ascii="Garamond" w:hAnsi="Garamond"/>
        </w:rPr>
        <w:t xml:space="preserve">On June 4, 2020, the TPFA Board approved raising the liquidity capacity to $300 million so that TPFA would have the ability to increase the liquidity, if needed, to support the issuance of debt under the CP program. There has not yet been the need to raise the liquidity limit. </w:t>
      </w:r>
    </w:p>
    <w:p w14:paraId="7A6274CD" w14:textId="77777777" w:rsidR="004053D9" w:rsidRPr="006F0239" w:rsidRDefault="004053D9" w:rsidP="00DF6307">
      <w:pPr>
        <w:ind w:left="720"/>
        <w:jc w:val="both"/>
        <w:rPr>
          <w:rFonts w:ascii="Garamond" w:hAnsi="Garamond"/>
        </w:rPr>
      </w:pPr>
    </w:p>
    <w:bookmarkEnd w:id="5"/>
    <w:p w14:paraId="3E677DFB" w14:textId="49E10A36" w:rsidR="00BA4551" w:rsidRPr="006F0239" w:rsidRDefault="0020367B" w:rsidP="00872B31">
      <w:pPr>
        <w:ind w:left="720"/>
        <w:jc w:val="both"/>
        <w:rPr>
          <w:rFonts w:ascii="Garamond" w:hAnsi="Garamond"/>
        </w:rPr>
      </w:pPr>
      <w:r w:rsidRPr="006F0239">
        <w:rPr>
          <w:rFonts w:ascii="Garamond" w:hAnsi="Garamond"/>
        </w:rPr>
        <w:t>Lee Deviney</w:t>
      </w:r>
      <w:r w:rsidR="00BA4551" w:rsidRPr="006F0239">
        <w:rPr>
          <w:rFonts w:ascii="Garamond" w:hAnsi="Garamond"/>
        </w:rPr>
        <w:t xml:space="preserve"> </w:t>
      </w:r>
      <w:r w:rsidR="004053D9" w:rsidRPr="006F0239">
        <w:rPr>
          <w:rFonts w:ascii="Garamond" w:hAnsi="Garamond"/>
        </w:rPr>
        <w:t>addressed</w:t>
      </w:r>
      <w:r w:rsidR="00BA4551" w:rsidRPr="006F0239">
        <w:rPr>
          <w:rFonts w:ascii="Garamond" w:hAnsi="Garamond"/>
        </w:rPr>
        <w:t xml:space="preserve"> the Board</w:t>
      </w:r>
      <w:r w:rsidR="006F0239">
        <w:rPr>
          <w:rFonts w:ascii="Garamond" w:hAnsi="Garamond"/>
        </w:rPr>
        <w:t xml:space="preserve"> and answered questions. </w:t>
      </w:r>
    </w:p>
    <w:p w14:paraId="4F8E4F67" w14:textId="77777777" w:rsidR="00BA4551" w:rsidRDefault="00BA4551" w:rsidP="00872B31">
      <w:pPr>
        <w:ind w:left="720"/>
        <w:jc w:val="both"/>
        <w:rPr>
          <w:rFonts w:ascii="Garamond" w:hAnsi="Garamond"/>
        </w:rPr>
      </w:pPr>
    </w:p>
    <w:p w14:paraId="5877C195" w14:textId="4F8389FC" w:rsidR="00E76F65" w:rsidRPr="00432D37" w:rsidRDefault="00E76F65" w:rsidP="00E35DDE">
      <w:pPr>
        <w:jc w:val="both"/>
        <w:rPr>
          <w:rFonts w:ascii="Garamond" w:hAnsi="Garamond"/>
        </w:rPr>
      </w:pPr>
    </w:p>
    <w:p w14:paraId="04515727" w14:textId="1098FCA6" w:rsidR="00872B31" w:rsidRDefault="00420205" w:rsidP="00390E68">
      <w:pPr>
        <w:numPr>
          <w:ilvl w:val="0"/>
          <w:numId w:val="21"/>
        </w:numPr>
        <w:jc w:val="both"/>
        <w:rPr>
          <w:rFonts w:ascii="Garamond" w:hAnsi="Garamond"/>
          <w:b/>
        </w:rPr>
      </w:pPr>
      <w:r w:rsidRPr="0020367B">
        <w:rPr>
          <w:rFonts w:ascii="Garamond" w:hAnsi="Garamond"/>
          <w:b/>
        </w:rPr>
        <w:t xml:space="preserve">Texas </w:t>
      </w:r>
      <w:r w:rsidR="0020367B" w:rsidRPr="00893696">
        <w:rPr>
          <w:rFonts w:ascii="Garamond" w:hAnsi="Garamond"/>
          <w:b/>
        </w:rPr>
        <w:t>Public Finance Authority Commercial Paper Revenue Notes, Series 2019A and Series 2019B (Taxable) for purchasing an existing building and real estate to be used to operate the Texas Bullion Depository</w:t>
      </w:r>
    </w:p>
    <w:p w14:paraId="58211657" w14:textId="77777777" w:rsidR="00893696" w:rsidRPr="00893696" w:rsidRDefault="00893696" w:rsidP="00893696">
      <w:pPr>
        <w:ind w:left="720"/>
        <w:jc w:val="both"/>
        <w:rPr>
          <w:rFonts w:ascii="Garamond" w:hAnsi="Garamond"/>
          <w:b/>
        </w:rPr>
      </w:pPr>
    </w:p>
    <w:p w14:paraId="39DC4E0B" w14:textId="444132CE" w:rsidR="000E4A88" w:rsidRPr="000E4A88" w:rsidRDefault="00FE5F8B" w:rsidP="000E4A88">
      <w:pPr>
        <w:ind w:left="720"/>
        <w:rPr>
          <w:rFonts w:ascii="Garamond" w:hAnsi="Garamond"/>
        </w:rPr>
      </w:pPr>
      <w:r w:rsidRPr="000E4A88">
        <w:rPr>
          <w:rFonts w:ascii="Garamond" w:hAnsi="Garamond"/>
        </w:rPr>
        <w:t>Representative</w:t>
      </w:r>
      <w:r w:rsidR="000E4A88" w:rsidRPr="000E4A88">
        <w:rPr>
          <w:rFonts w:ascii="Garamond" w:hAnsi="Garamond"/>
        </w:rPr>
        <w:t>s</w:t>
      </w:r>
      <w:r w:rsidRPr="000E4A88">
        <w:rPr>
          <w:rFonts w:ascii="Garamond" w:hAnsi="Garamond"/>
        </w:rPr>
        <w:t xml:space="preserve"> present w</w:t>
      </w:r>
      <w:r w:rsidR="000E4A88" w:rsidRPr="000E4A88">
        <w:rPr>
          <w:rFonts w:ascii="Garamond" w:hAnsi="Garamond"/>
        </w:rPr>
        <w:t>ere</w:t>
      </w:r>
      <w:r w:rsidRPr="000E4A88">
        <w:rPr>
          <w:rFonts w:ascii="Garamond" w:hAnsi="Garamond"/>
        </w:rPr>
        <w:t xml:space="preserve"> </w:t>
      </w:r>
      <w:r w:rsidR="000E4A88" w:rsidRPr="006F0239">
        <w:rPr>
          <w:rFonts w:ascii="Garamond" w:hAnsi="Garamond"/>
        </w:rPr>
        <w:t>Lee Deviney, Executive Director, TPFA</w:t>
      </w:r>
      <w:r w:rsidR="000E4A88">
        <w:rPr>
          <w:rFonts w:ascii="Garamond" w:hAnsi="Garamond"/>
        </w:rPr>
        <w:t>;</w:t>
      </w:r>
      <w:r w:rsidR="000E4A88" w:rsidRPr="000E4A88">
        <w:rPr>
          <w:rFonts w:ascii="Garamond" w:hAnsi="Garamond"/>
        </w:rPr>
        <w:t xml:space="preserve"> and David L. Cruz, Senior Counsel For Fiscal and Agency Affairs, CPA.</w:t>
      </w:r>
    </w:p>
    <w:p w14:paraId="227F96D5" w14:textId="53AACFC4" w:rsidR="00FE5F8B" w:rsidRPr="00893696" w:rsidRDefault="00FE5F8B" w:rsidP="000E4A88">
      <w:pPr>
        <w:ind w:left="720"/>
        <w:jc w:val="both"/>
        <w:rPr>
          <w:rFonts w:ascii="Garamond" w:hAnsi="Garamond"/>
          <w:bCs/>
          <w:highlight w:val="yellow"/>
        </w:rPr>
      </w:pPr>
    </w:p>
    <w:p w14:paraId="36ADCBB3" w14:textId="79F7B339" w:rsidR="00D50522" w:rsidRPr="00B77A67" w:rsidRDefault="00D50522" w:rsidP="002B3AFE">
      <w:pPr>
        <w:ind w:left="720"/>
        <w:jc w:val="both"/>
        <w:rPr>
          <w:rFonts w:ascii="Garamond" w:hAnsi="Garamond"/>
        </w:rPr>
      </w:pPr>
      <w:r w:rsidRPr="004067F4">
        <w:rPr>
          <w:rFonts w:ascii="Garamond" w:hAnsi="Garamond"/>
        </w:rPr>
        <w:t xml:space="preserve">TPFA is </w:t>
      </w:r>
      <w:r w:rsidRPr="00B929E5">
        <w:rPr>
          <w:rFonts w:ascii="Garamond" w:hAnsi="Garamond"/>
        </w:rPr>
        <w:t xml:space="preserve">requesting approval for the issuance of CP notes during fiscal year </w:t>
      </w:r>
      <w:r w:rsidRPr="00A27E51">
        <w:rPr>
          <w:rFonts w:ascii="Garamond" w:hAnsi="Garamond"/>
        </w:rPr>
        <w:t xml:space="preserve">2022 for its State of Texas Commercial Paper Revenue Notes, Series 2019A and 2019B (Taxable) </w:t>
      </w:r>
      <w:r>
        <w:rPr>
          <w:rFonts w:ascii="Garamond" w:hAnsi="Garamond"/>
        </w:rPr>
        <w:t>in</w:t>
      </w:r>
      <w:r w:rsidRPr="00A27E51">
        <w:rPr>
          <w:rFonts w:ascii="Garamond" w:hAnsi="Garamond"/>
        </w:rPr>
        <w:t xml:space="preserve"> an</w:t>
      </w:r>
      <w:r w:rsidR="002B3AFE">
        <w:rPr>
          <w:rFonts w:ascii="Garamond" w:hAnsi="Garamond"/>
        </w:rPr>
        <w:t xml:space="preserve"> </w:t>
      </w:r>
      <w:r w:rsidRPr="00A27E51">
        <w:rPr>
          <w:rFonts w:ascii="Garamond" w:hAnsi="Garamond"/>
        </w:rPr>
        <w:t>amount not to exceed $20,000,000 plus the cost of issuance and related administrative costs, if any</w:t>
      </w:r>
      <w:r>
        <w:rPr>
          <w:rFonts w:ascii="Garamond" w:hAnsi="Garamond"/>
        </w:rPr>
        <w:t xml:space="preserve">, for </w:t>
      </w:r>
      <w:r w:rsidRPr="009052DF">
        <w:rPr>
          <w:rFonts w:ascii="Garamond" w:hAnsi="Garamond"/>
        </w:rPr>
        <w:t>the</w:t>
      </w:r>
      <w:r>
        <w:rPr>
          <w:rFonts w:ascii="Garamond" w:hAnsi="Garamond"/>
        </w:rPr>
        <w:t xml:space="preserve"> </w:t>
      </w:r>
      <w:r w:rsidRPr="00A27E51">
        <w:rPr>
          <w:rFonts w:ascii="Garamond" w:hAnsi="Garamond"/>
        </w:rPr>
        <w:t xml:space="preserve">Comptroller’s purchase of a building </w:t>
      </w:r>
      <w:r>
        <w:rPr>
          <w:rFonts w:ascii="Garamond" w:hAnsi="Garamond"/>
        </w:rPr>
        <w:t xml:space="preserve">currently housing and </w:t>
      </w:r>
      <w:r w:rsidRPr="002C7138">
        <w:rPr>
          <w:rFonts w:ascii="Garamond" w:hAnsi="Garamond"/>
        </w:rPr>
        <w:t>to be operated by the</w:t>
      </w:r>
      <w:r w:rsidRPr="00A27E51">
        <w:rPr>
          <w:rFonts w:ascii="Garamond" w:hAnsi="Garamond"/>
        </w:rPr>
        <w:t xml:space="preserve"> Texas Bullion Depository</w:t>
      </w:r>
      <w:r w:rsidRPr="009052DF">
        <w:rPr>
          <w:rFonts w:ascii="Garamond" w:hAnsi="Garamond"/>
        </w:rPr>
        <w:t>.</w:t>
      </w:r>
      <w:r w:rsidRPr="00DA52C2">
        <w:rPr>
          <w:rFonts w:ascii="Garamond" w:hAnsi="Garamond"/>
        </w:rPr>
        <w:t xml:space="preserve"> </w:t>
      </w:r>
    </w:p>
    <w:p w14:paraId="2A34B898" w14:textId="439A771C" w:rsidR="005F42C0" w:rsidRPr="00B77A67" w:rsidRDefault="005F42C0" w:rsidP="002B3AFE">
      <w:pPr>
        <w:ind w:left="720"/>
        <w:jc w:val="both"/>
        <w:rPr>
          <w:rFonts w:ascii="Garamond" w:hAnsi="Garamond"/>
        </w:rPr>
      </w:pPr>
    </w:p>
    <w:p w14:paraId="3078A5D2" w14:textId="636C808F" w:rsidR="005F42C0" w:rsidRDefault="00CF0F1A" w:rsidP="002B3AFE">
      <w:pPr>
        <w:ind w:left="720"/>
        <w:jc w:val="both"/>
        <w:rPr>
          <w:rFonts w:ascii="Garamond" w:hAnsi="Garamond"/>
        </w:rPr>
      </w:pPr>
      <w:r w:rsidRPr="00DA52C2">
        <w:rPr>
          <w:rFonts w:ascii="Garamond" w:hAnsi="Garamond"/>
        </w:rPr>
        <w:lastRenderedPageBreak/>
        <w:t>T</w:t>
      </w:r>
      <w:r w:rsidRPr="004067F4">
        <w:rPr>
          <w:rFonts w:ascii="Garamond" w:hAnsi="Garamond"/>
        </w:rPr>
        <w:t>he proceeds</w:t>
      </w:r>
      <w:r w:rsidRPr="00B929E5">
        <w:rPr>
          <w:rFonts w:ascii="Garamond" w:hAnsi="Garamond"/>
        </w:rPr>
        <w:t xml:space="preserve"> from the CP not</w:t>
      </w:r>
      <w:r w:rsidRPr="00AD5D11">
        <w:rPr>
          <w:rFonts w:ascii="Garamond" w:hAnsi="Garamond"/>
        </w:rPr>
        <w:t xml:space="preserve">es </w:t>
      </w:r>
      <w:r w:rsidRPr="00200817">
        <w:rPr>
          <w:rFonts w:ascii="Garamond" w:hAnsi="Garamond"/>
        </w:rPr>
        <w:t xml:space="preserve">will be used by the </w:t>
      </w:r>
      <w:r w:rsidRPr="00EC1C7C">
        <w:rPr>
          <w:rFonts w:ascii="Garamond" w:hAnsi="Garamond"/>
        </w:rPr>
        <w:t>C</w:t>
      </w:r>
      <w:r>
        <w:rPr>
          <w:rFonts w:ascii="Garamond" w:hAnsi="Garamond"/>
        </w:rPr>
        <w:t>omptroller</w:t>
      </w:r>
      <w:r w:rsidRPr="00EC1C7C">
        <w:rPr>
          <w:rFonts w:ascii="Garamond" w:hAnsi="Garamond"/>
        </w:rPr>
        <w:t xml:space="preserve"> to purchase an existing building and real estate located at 214 Heritage Grove Road, Leander, Texas, 78641 </w:t>
      </w:r>
      <w:r>
        <w:rPr>
          <w:rFonts w:ascii="Garamond" w:hAnsi="Garamond"/>
        </w:rPr>
        <w:t xml:space="preserve">which currently houses </w:t>
      </w:r>
      <w:r w:rsidRPr="00EC1C7C">
        <w:rPr>
          <w:rFonts w:ascii="Garamond" w:hAnsi="Garamond"/>
        </w:rPr>
        <w:t>the Texas Bullion Depository</w:t>
      </w:r>
      <w:r>
        <w:rPr>
          <w:rFonts w:ascii="Garamond" w:hAnsi="Garamond"/>
        </w:rPr>
        <w:t>.</w:t>
      </w:r>
    </w:p>
    <w:p w14:paraId="29938C7A" w14:textId="77777777" w:rsidR="00CF0F1A" w:rsidRPr="00B77A67" w:rsidRDefault="00CF0F1A" w:rsidP="002B3AFE">
      <w:pPr>
        <w:jc w:val="both"/>
        <w:rPr>
          <w:rFonts w:ascii="Garamond" w:hAnsi="Garamond"/>
        </w:rPr>
      </w:pPr>
    </w:p>
    <w:p w14:paraId="7A23E6F9" w14:textId="49BFCEE7" w:rsidR="00CF0F1A" w:rsidRPr="00EC1C7C" w:rsidRDefault="00CF0F1A" w:rsidP="002B3AFE">
      <w:pPr>
        <w:ind w:left="720"/>
        <w:jc w:val="both"/>
        <w:rPr>
          <w:rFonts w:ascii="Garamond" w:hAnsi="Garamond"/>
        </w:rPr>
      </w:pPr>
      <w:r>
        <w:rPr>
          <w:rFonts w:ascii="Garamond" w:hAnsi="Garamond"/>
        </w:rPr>
        <w:t>Project costs, in the estimated amount of $20,000,000</w:t>
      </w:r>
      <w:r w:rsidR="00296227">
        <w:rPr>
          <w:rFonts w:ascii="Garamond" w:hAnsi="Garamond"/>
        </w:rPr>
        <w:t>,</w:t>
      </w:r>
      <w:r>
        <w:rPr>
          <w:rFonts w:ascii="Garamond" w:hAnsi="Garamond"/>
        </w:rPr>
        <w:t xml:space="preserve"> were appropriated to the Comptroller by the 87</w:t>
      </w:r>
      <w:r w:rsidRPr="00B77A67">
        <w:rPr>
          <w:rFonts w:ascii="Garamond" w:hAnsi="Garamond"/>
        </w:rPr>
        <w:t>th</w:t>
      </w:r>
      <w:r>
        <w:rPr>
          <w:rFonts w:ascii="Garamond" w:hAnsi="Garamond"/>
        </w:rPr>
        <w:t xml:space="preserve"> Legislature in SB 1, RS under Article IX, Contingency and Other Operations, Rider 18.70.</w:t>
      </w:r>
    </w:p>
    <w:p w14:paraId="4E60DA76" w14:textId="77777777" w:rsidR="00CF0F1A" w:rsidRPr="00F5322F" w:rsidRDefault="00CF0F1A" w:rsidP="002B3AFE">
      <w:pPr>
        <w:ind w:left="720"/>
        <w:jc w:val="both"/>
        <w:rPr>
          <w:rFonts w:ascii="Garamond" w:hAnsi="Garamond"/>
        </w:rPr>
      </w:pPr>
    </w:p>
    <w:p w14:paraId="74A9D261" w14:textId="32C170C8" w:rsidR="00CF0F1A" w:rsidRDefault="00CF0F1A" w:rsidP="002B3AFE">
      <w:pPr>
        <w:ind w:left="720"/>
        <w:jc w:val="both"/>
        <w:rPr>
          <w:rFonts w:ascii="Garamond" w:hAnsi="Garamond"/>
        </w:rPr>
      </w:pPr>
      <w:r w:rsidRPr="00F5322F">
        <w:rPr>
          <w:rFonts w:ascii="Garamond" w:hAnsi="Garamond"/>
        </w:rPr>
        <w:t>The C</w:t>
      </w:r>
      <w:r>
        <w:rPr>
          <w:rFonts w:ascii="Garamond" w:hAnsi="Garamond"/>
        </w:rPr>
        <w:t>omptroller</w:t>
      </w:r>
      <w:r w:rsidRPr="00F5322F">
        <w:rPr>
          <w:rFonts w:ascii="Garamond" w:hAnsi="Garamond"/>
        </w:rPr>
        <w:t xml:space="preserve"> was appropriated receipts from lease payments made from building tenants estimated to be $1,680,000 in </w:t>
      </w:r>
      <w:r>
        <w:rPr>
          <w:rFonts w:ascii="Garamond" w:hAnsi="Garamond"/>
        </w:rPr>
        <w:t>f</w:t>
      </w:r>
      <w:r w:rsidRPr="00F5322F">
        <w:rPr>
          <w:rFonts w:ascii="Garamond" w:hAnsi="Garamond"/>
        </w:rPr>
        <w:t xml:space="preserve">iscal </w:t>
      </w:r>
      <w:r>
        <w:rPr>
          <w:rFonts w:ascii="Garamond" w:hAnsi="Garamond"/>
        </w:rPr>
        <w:t>y</w:t>
      </w:r>
      <w:r w:rsidRPr="00F5322F">
        <w:rPr>
          <w:rFonts w:ascii="Garamond" w:hAnsi="Garamond"/>
        </w:rPr>
        <w:t xml:space="preserve">ear 2022 and $1,680,000 in </w:t>
      </w:r>
      <w:r>
        <w:rPr>
          <w:rFonts w:ascii="Garamond" w:hAnsi="Garamond"/>
        </w:rPr>
        <w:t>f</w:t>
      </w:r>
      <w:r w:rsidRPr="00F5322F">
        <w:rPr>
          <w:rFonts w:ascii="Garamond" w:hAnsi="Garamond"/>
        </w:rPr>
        <w:t xml:space="preserve">iscal </w:t>
      </w:r>
      <w:r>
        <w:rPr>
          <w:rFonts w:ascii="Garamond" w:hAnsi="Garamond"/>
        </w:rPr>
        <w:t>y</w:t>
      </w:r>
      <w:r w:rsidRPr="00F5322F">
        <w:rPr>
          <w:rFonts w:ascii="Garamond" w:hAnsi="Garamond"/>
        </w:rPr>
        <w:t>ear 2023 to make lease payments to TPFA</w:t>
      </w:r>
      <w:r>
        <w:rPr>
          <w:rFonts w:ascii="Garamond" w:hAnsi="Garamond"/>
        </w:rPr>
        <w:t>,</w:t>
      </w:r>
      <w:r w:rsidRPr="00F5322F">
        <w:rPr>
          <w:rFonts w:ascii="Garamond" w:hAnsi="Garamond"/>
        </w:rPr>
        <w:t xml:space="preserve"> and those amounts are sufficient to pay projected debt service.</w:t>
      </w:r>
    </w:p>
    <w:p w14:paraId="42108139" w14:textId="0E3A3603" w:rsidR="0023714A" w:rsidRDefault="0023714A" w:rsidP="002B3AFE">
      <w:pPr>
        <w:ind w:left="720"/>
        <w:jc w:val="both"/>
        <w:rPr>
          <w:rFonts w:ascii="Garamond" w:hAnsi="Garamond"/>
        </w:rPr>
      </w:pPr>
    </w:p>
    <w:p w14:paraId="510EACA2" w14:textId="77777777" w:rsidR="0023714A" w:rsidRPr="00B92C30" w:rsidRDefault="0023714A" w:rsidP="002B3AFE">
      <w:pPr>
        <w:ind w:left="720"/>
        <w:jc w:val="both"/>
        <w:rPr>
          <w:rFonts w:ascii="Garamond" w:hAnsi="Garamond"/>
        </w:rPr>
      </w:pPr>
      <w:r w:rsidRPr="005C4E3D">
        <w:rPr>
          <w:rFonts w:ascii="Garamond" w:hAnsi="Garamond"/>
        </w:rPr>
        <w:t>TPFA will issue the revenue CP notes pursuant to Senate</w:t>
      </w:r>
      <w:r w:rsidRPr="009052DF">
        <w:rPr>
          <w:rFonts w:ascii="Garamond" w:hAnsi="Garamond"/>
        </w:rPr>
        <w:t xml:space="preserve"> </w:t>
      </w:r>
      <w:r w:rsidRPr="00DA52C2">
        <w:rPr>
          <w:rFonts w:ascii="Garamond" w:hAnsi="Garamond"/>
        </w:rPr>
        <w:t xml:space="preserve">Bill </w:t>
      </w:r>
      <w:r w:rsidRPr="005C4E3D">
        <w:rPr>
          <w:rFonts w:ascii="Garamond" w:hAnsi="Garamond"/>
        </w:rPr>
        <w:t>2230</w:t>
      </w:r>
      <w:r w:rsidRPr="009052DF">
        <w:rPr>
          <w:rFonts w:ascii="Garamond" w:hAnsi="Garamond"/>
        </w:rPr>
        <w:t>,</w:t>
      </w:r>
      <w:r w:rsidRPr="00DA52C2">
        <w:rPr>
          <w:rFonts w:ascii="Garamond" w:hAnsi="Garamond"/>
        </w:rPr>
        <w:t xml:space="preserve"> </w:t>
      </w:r>
      <w:r w:rsidRPr="005C4E3D">
        <w:rPr>
          <w:rFonts w:ascii="Garamond" w:hAnsi="Garamond"/>
        </w:rPr>
        <w:t>87</w:t>
      </w:r>
      <w:r w:rsidRPr="00B77A67">
        <w:rPr>
          <w:rFonts w:ascii="Garamond" w:hAnsi="Garamond"/>
        </w:rPr>
        <w:t>th</w:t>
      </w:r>
      <w:r w:rsidRPr="00DA52C2">
        <w:rPr>
          <w:rFonts w:ascii="Garamond" w:hAnsi="Garamond"/>
        </w:rPr>
        <w:t xml:space="preserve"> </w:t>
      </w:r>
      <w:r w:rsidRPr="004067F4">
        <w:rPr>
          <w:rFonts w:ascii="Garamond" w:hAnsi="Garamond"/>
        </w:rPr>
        <w:t xml:space="preserve">Legislature, </w:t>
      </w:r>
      <w:r w:rsidRPr="005C4E3D">
        <w:rPr>
          <w:rFonts w:ascii="Garamond" w:hAnsi="Garamond"/>
        </w:rPr>
        <w:t>Regular Session, and Senate Bill 1, 87</w:t>
      </w:r>
      <w:r w:rsidRPr="00B77A67">
        <w:rPr>
          <w:rFonts w:ascii="Garamond" w:hAnsi="Garamond"/>
        </w:rPr>
        <w:t>th</w:t>
      </w:r>
      <w:r w:rsidRPr="005C4E3D">
        <w:rPr>
          <w:rFonts w:ascii="Garamond" w:hAnsi="Garamond"/>
        </w:rPr>
        <w:t xml:space="preserve"> Legislature, Regular Session; A</w:t>
      </w:r>
      <w:r w:rsidRPr="009052DF">
        <w:rPr>
          <w:rFonts w:ascii="Garamond" w:hAnsi="Garamond"/>
        </w:rPr>
        <w:t xml:space="preserve">rticle </w:t>
      </w:r>
      <w:r w:rsidRPr="005C4E3D">
        <w:rPr>
          <w:rFonts w:ascii="Garamond" w:hAnsi="Garamond"/>
        </w:rPr>
        <w:t>IX</w:t>
      </w:r>
      <w:r w:rsidRPr="009052DF">
        <w:rPr>
          <w:rFonts w:ascii="Garamond" w:hAnsi="Garamond"/>
        </w:rPr>
        <w:t xml:space="preserve">, </w:t>
      </w:r>
      <w:r w:rsidRPr="005C4E3D">
        <w:rPr>
          <w:rFonts w:ascii="Garamond" w:hAnsi="Garamond"/>
        </w:rPr>
        <w:t xml:space="preserve">Contingency and Other Provisions, </w:t>
      </w:r>
      <w:r w:rsidRPr="009052DF">
        <w:rPr>
          <w:rFonts w:ascii="Garamond" w:hAnsi="Garamond"/>
        </w:rPr>
        <w:t>Rider</w:t>
      </w:r>
      <w:r w:rsidRPr="004067F4">
        <w:rPr>
          <w:rFonts w:ascii="Garamond" w:hAnsi="Garamond"/>
        </w:rPr>
        <w:t xml:space="preserve"> </w:t>
      </w:r>
      <w:r w:rsidRPr="005C4E3D">
        <w:rPr>
          <w:rFonts w:ascii="Garamond" w:hAnsi="Garamond"/>
        </w:rPr>
        <w:t>18.70</w:t>
      </w:r>
      <w:r>
        <w:rPr>
          <w:rFonts w:ascii="Garamond" w:hAnsi="Garamond"/>
        </w:rPr>
        <w:t xml:space="preserve"> </w:t>
      </w:r>
      <w:r w:rsidRPr="00B77A67">
        <w:rPr>
          <w:rFonts w:ascii="Garamond" w:hAnsi="Garamond"/>
        </w:rPr>
        <w:t>(See Application, pages 19-20)</w:t>
      </w:r>
      <w:r w:rsidRPr="009052DF">
        <w:rPr>
          <w:rFonts w:ascii="Garamond" w:hAnsi="Garamond"/>
        </w:rPr>
        <w:t xml:space="preserve">; </w:t>
      </w:r>
      <w:r w:rsidRPr="005C4E3D">
        <w:rPr>
          <w:rFonts w:ascii="Garamond" w:hAnsi="Garamond"/>
        </w:rPr>
        <w:t>Article I, Fiscal Programs – Comptroller of Public Accounts, Rider 16</w:t>
      </w:r>
      <w:r>
        <w:rPr>
          <w:rFonts w:ascii="Garamond" w:hAnsi="Garamond"/>
        </w:rPr>
        <w:t xml:space="preserve"> </w:t>
      </w:r>
      <w:r w:rsidRPr="00B77A67">
        <w:rPr>
          <w:rFonts w:ascii="Garamond" w:hAnsi="Garamond"/>
        </w:rPr>
        <w:t>(See Application, pages 17-18)</w:t>
      </w:r>
      <w:r w:rsidRPr="005C4E3D">
        <w:rPr>
          <w:rFonts w:ascii="Garamond" w:hAnsi="Garamond"/>
        </w:rPr>
        <w:t xml:space="preserve">; </w:t>
      </w:r>
      <w:r w:rsidRPr="009052DF">
        <w:rPr>
          <w:rFonts w:ascii="Garamond" w:hAnsi="Garamond"/>
        </w:rPr>
        <w:t>Chapters 123</w:t>
      </w:r>
      <w:r w:rsidRPr="00DA52C2">
        <w:rPr>
          <w:rFonts w:ascii="Garamond" w:hAnsi="Garamond"/>
        </w:rPr>
        <w:t xml:space="preserve">2 </w:t>
      </w:r>
      <w:r w:rsidRPr="004067F4">
        <w:rPr>
          <w:rFonts w:ascii="Garamond" w:hAnsi="Garamond"/>
        </w:rPr>
        <w:t>and 1371, Texas Government Code</w:t>
      </w:r>
      <w:r>
        <w:rPr>
          <w:rFonts w:ascii="Garamond" w:hAnsi="Garamond"/>
        </w:rPr>
        <w:t>,</w:t>
      </w:r>
      <w:r w:rsidRPr="004067F4">
        <w:rPr>
          <w:rFonts w:ascii="Garamond" w:hAnsi="Garamond"/>
        </w:rPr>
        <w:t xml:space="preserve"> as a</w:t>
      </w:r>
      <w:r w:rsidRPr="00B929E5">
        <w:rPr>
          <w:rFonts w:ascii="Garamond" w:hAnsi="Garamond"/>
        </w:rPr>
        <w:t>mended</w:t>
      </w:r>
      <w:r>
        <w:rPr>
          <w:rFonts w:ascii="Garamond" w:hAnsi="Garamond"/>
        </w:rPr>
        <w:t>,</w:t>
      </w:r>
      <w:r w:rsidRPr="00B929E5">
        <w:rPr>
          <w:rFonts w:ascii="Garamond" w:hAnsi="Garamond"/>
        </w:rPr>
        <w:t xml:space="preserve"> and Part X, Title 34, Texas Administrative Code.</w:t>
      </w:r>
    </w:p>
    <w:p w14:paraId="6A36BD72" w14:textId="741CF65D" w:rsidR="0023714A" w:rsidRDefault="0023714A" w:rsidP="002B3AFE">
      <w:pPr>
        <w:ind w:left="720"/>
        <w:jc w:val="both"/>
        <w:rPr>
          <w:rFonts w:ascii="Garamond" w:hAnsi="Garamond"/>
        </w:rPr>
      </w:pPr>
    </w:p>
    <w:p w14:paraId="07277363" w14:textId="77777777" w:rsidR="0023714A" w:rsidRPr="004067F4" w:rsidRDefault="0023714A" w:rsidP="002B3AFE">
      <w:pPr>
        <w:ind w:left="720"/>
        <w:jc w:val="both"/>
        <w:rPr>
          <w:rFonts w:ascii="Garamond" w:hAnsi="Garamond"/>
        </w:rPr>
      </w:pPr>
      <w:r w:rsidRPr="005C4E3D">
        <w:rPr>
          <w:rFonts w:ascii="Garamond" w:hAnsi="Garamond"/>
        </w:rPr>
        <w:t>The C</w:t>
      </w:r>
      <w:r>
        <w:rPr>
          <w:rFonts w:ascii="Garamond" w:hAnsi="Garamond"/>
        </w:rPr>
        <w:t>omptroller</w:t>
      </w:r>
      <w:r w:rsidRPr="009052DF">
        <w:rPr>
          <w:rFonts w:ascii="Garamond" w:hAnsi="Garamond"/>
        </w:rPr>
        <w:t xml:space="preserve"> </w:t>
      </w:r>
      <w:r w:rsidRPr="00DA52C2">
        <w:rPr>
          <w:rFonts w:ascii="Garamond" w:hAnsi="Garamond"/>
        </w:rPr>
        <w:t>a</w:t>
      </w:r>
      <w:r w:rsidRPr="004067F4">
        <w:rPr>
          <w:rFonts w:ascii="Garamond" w:hAnsi="Garamond"/>
        </w:rPr>
        <w:t xml:space="preserve">dopted a resolution approving the Request for Financing </w:t>
      </w:r>
      <w:r w:rsidRPr="00B929E5">
        <w:rPr>
          <w:rFonts w:ascii="Garamond" w:hAnsi="Garamond"/>
        </w:rPr>
        <w:t xml:space="preserve">on </w:t>
      </w:r>
      <w:r w:rsidRPr="005C4E3D">
        <w:rPr>
          <w:rFonts w:ascii="Garamond" w:hAnsi="Garamond"/>
        </w:rPr>
        <w:t>July 22, 2021</w:t>
      </w:r>
      <w:r w:rsidRPr="009052DF">
        <w:rPr>
          <w:rFonts w:ascii="Garamond" w:hAnsi="Garamond"/>
        </w:rPr>
        <w:t>.</w:t>
      </w:r>
      <w:r w:rsidRPr="00DA52C2">
        <w:rPr>
          <w:rFonts w:ascii="Garamond" w:hAnsi="Garamond"/>
        </w:rPr>
        <w:t xml:space="preserve"> </w:t>
      </w:r>
    </w:p>
    <w:p w14:paraId="0F82492D" w14:textId="77777777" w:rsidR="0023714A" w:rsidRPr="004067F4" w:rsidRDefault="0023714A" w:rsidP="002B3AFE">
      <w:pPr>
        <w:ind w:left="720"/>
        <w:jc w:val="both"/>
        <w:rPr>
          <w:rFonts w:ascii="Garamond" w:hAnsi="Garamond"/>
        </w:rPr>
      </w:pPr>
    </w:p>
    <w:p w14:paraId="143DFD45" w14:textId="77777777" w:rsidR="0023714A" w:rsidRPr="00415012" w:rsidRDefault="0023714A" w:rsidP="002B3AFE">
      <w:pPr>
        <w:ind w:left="720"/>
        <w:jc w:val="both"/>
        <w:rPr>
          <w:rFonts w:ascii="Garamond" w:hAnsi="Garamond"/>
        </w:rPr>
      </w:pPr>
      <w:r>
        <w:rPr>
          <w:rFonts w:ascii="Garamond" w:hAnsi="Garamond"/>
        </w:rPr>
        <w:t>O</w:t>
      </w:r>
      <w:r w:rsidRPr="009052DF">
        <w:rPr>
          <w:rFonts w:ascii="Garamond" w:hAnsi="Garamond"/>
        </w:rPr>
        <w:t xml:space="preserve">n </w:t>
      </w:r>
      <w:r w:rsidRPr="00F01777">
        <w:rPr>
          <w:rFonts w:ascii="Garamond" w:hAnsi="Garamond"/>
        </w:rPr>
        <w:t>August 5, 2021</w:t>
      </w:r>
      <w:r>
        <w:rPr>
          <w:rFonts w:ascii="Garamond" w:hAnsi="Garamond"/>
        </w:rPr>
        <w:t>, t</w:t>
      </w:r>
      <w:r w:rsidRPr="004067F4">
        <w:rPr>
          <w:rFonts w:ascii="Garamond" w:hAnsi="Garamond"/>
        </w:rPr>
        <w:t>h</w:t>
      </w:r>
      <w:r w:rsidRPr="00B929E5">
        <w:rPr>
          <w:rFonts w:ascii="Garamond" w:hAnsi="Garamond"/>
        </w:rPr>
        <w:t>e TPFA Board approve</w:t>
      </w:r>
      <w:r w:rsidRPr="00AD5D11">
        <w:rPr>
          <w:rFonts w:ascii="Garamond" w:hAnsi="Garamond"/>
        </w:rPr>
        <w:t>d the</w:t>
      </w:r>
      <w:r w:rsidRPr="00200817">
        <w:rPr>
          <w:rFonts w:ascii="Garamond" w:hAnsi="Garamond"/>
        </w:rPr>
        <w:t xml:space="preserve"> </w:t>
      </w:r>
      <w:r>
        <w:rPr>
          <w:rFonts w:ascii="Garamond" w:hAnsi="Garamond"/>
        </w:rPr>
        <w:t>Comptroller’s</w:t>
      </w:r>
      <w:r w:rsidRPr="00823266">
        <w:rPr>
          <w:rFonts w:ascii="Garamond" w:hAnsi="Garamond"/>
        </w:rPr>
        <w:t xml:space="preserve"> reques</w:t>
      </w:r>
      <w:r w:rsidRPr="009052DF">
        <w:rPr>
          <w:rFonts w:ascii="Garamond" w:hAnsi="Garamond"/>
        </w:rPr>
        <w:t xml:space="preserve">t for financing </w:t>
      </w:r>
      <w:r w:rsidRPr="00DA52C2">
        <w:rPr>
          <w:rFonts w:ascii="Garamond" w:hAnsi="Garamond"/>
        </w:rPr>
        <w:t xml:space="preserve">and </w:t>
      </w:r>
      <w:r>
        <w:rPr>
          <w:rFonts w:ascii="Garamond" w:hAnsi="Garamond"/>
        </w:rPr>
        <w:t xml:space="preserve">authorized the use of the </w:t>
      </w:r>
      <w:r w:rsidRPr="00E61457">
        <w:rPr>
          <w:rFonts w:ascii="Garamond" w:hAnsi="Garamond"/>
        </w:rPr>
        <w:t>existing TPFA Commercial Paper Revenue Notes</w:t>
      </w:r>
      <w:r w:rsidRPr="009052DF">
        <w:rPr>
          <w:rFonts w:ascii="Garamond" w:hAnsi="Garamond"/>
        </w:rPr>
        <w:t xml:space="preserve"> </w:t>
      </w:r>
      <w:r w:rsidRPr="00DA52C2">
        <w:rPr>
          <w:rFonts w:ascii="Garamond" w:hAnsi="Garamond"/>
        </w:rPr>
        <w:t>S</w:t>
      </w:r>
      <w:r w:rsidRPr="004067F4">
        <w:rPr>
          <w:rFonts w:ascii="Garamond" w:hAnsi="Garamond"/>
        </w:rPr>
        <w:t>eries 2019A and</w:t>
      </w:r>
      <w:r w:rsidRPr="00E61457">
        <w:rPr>
          <w:rFonts w:ascii="Garamond" w:hAnsi="Garamond"/>
        </w:rPr>
        <w:t xml:space="preserve"> Taxable</w:t>
      </w:r>
      <w:r w:rsidRPr="009052DF">
        <w:rPr>
          <w:rFonts w:ascii="Garamond" w:hAnsi="Garamond"/>
        </w:rPr>
        <w:t xml:space="preserve"> Series 2019B </w:t>
      </w:r>
      <w:r w:rsidRPr="00E61457">
        <w:rPr>
          <w:rFonts w:ascii="Garamond" w:hAnsi="Garamond"/>
        </w:rPr>
        <w:t>P</w:t>
      </w:r>
      <w:r w:rsidRPr="002A4028">
        <w:rPr>
          <w:rFonts w:ascii="Garamond" w:hAnsi="Garamond"/>
        </w:rPr>
        <w:t>rogram</w:t>
      </w:r>
      <w:r>
        <w:rPr>
          <w:rFonts w:ascii="Garamond" w:hAnsi="Garamond"/>
        </w:rPr>
        <w:t xml:space="preserve"> as the method of finance.</w:t>
      </w:r>
    </w:p>
    <w:p w14:paraId="292A0334" w14:textId="77777777" w:rsidR="0023714A" w:rsidRPr="00B77A67" w:rsidRDefault="0023714A" w:rsidP="002B3AFE">
      <w:pPr>
        <w:ind w:left="720"/>
        <w:jc w:val="both"/>
        <w:rPr>
          <w:rFonts w:ascii="Garamond" w:hAnsi="Garamond"/>
        </w:rPr>
      </w:pPr>
    </w:p>
    <w:p w14:paraId="4BC9B223" w14:textId="37032023" w:rsidR="0023714A" w:rsidRDefault="0023714A" w:rsidP="002B3AFE">
      <w:pPr>
        <w:ind w:left="720"/>
        <w:jc w:val="both"/>
        <w:rPr>
          <w:rFonts w:ascii="Garamond" w:hAnsi="Garamond"/>
        </w:rPr>
      </w:pPr>
      <w:r>
        <w:rPr>
          <w:rFonts w:ascii="Garamond" w:hAnsi="Garamond"/>
        </w:rPr>
        <w:t xml:space="preserve">TPFA staff confirmed that </w:t>
      </w:r>
      <w:r w:rsidRPr="006F06E0">
        <w:rPr>
          <w:rFonts w:ascii="Garamond" w:hAnsi="Garamond"/>
        </w:rPr>
        <w:t>Legisl</w:t>
      </w:r>
      <w:r w:rsidRPr="00EA5DAB">
        <w:rPr>
          <w:rFonts w:ascii="Garamond" w:hAnsi="Garamond"/>
        </w:rPr>
        <w:t xml:space="preserve">ative Budget Board approval is not required </w:t>
      </w:r>
      <w:r w:rsidRPr="00A27E51">
        <w:rPr>
          <w:rFonts w:ascii="Garamond" w:hAnsi="Garamond"/>
        </w:rPr>
        <w:t xml:space="preserve">for the issuance of CP </w:t>
      </w:r>
      <w:r w:rsidRPr="00EC1C7C">
        <w:rPr>
          <w:rFonts w:ascii="Garamond" w:hAnsi="Garamond"/>
        </w:rPr>
        <w:t>notes for this project</w:t>
      </w:r>
      <w:r w:rsidRPr="00F5322F">
        <w:rPr>
          <w:rFonts w:ascii="Garamond" w:hAnsi="Garamond"/>
        </w:rPr>
        <w:t>.</w:t>
      </w:r>
    </w:p>
    <w:p w14:paraId="0DF4A11B" w14:textId="7CD539BC" w:rsidR="0023714A" w:rsidRDefault="0023714A" w:rsidP="002B3AFE">
      <w:pPr>
        <w:ind w:left="720"/>
        <w:jc w:val="both"/>
        <w:rPr>
          <w:rFonts w:ascii="Garamond" w:hAnsi="Garamond"/>
        </w:rPr>
      </w:pPr>
    </w:p>
    <w:p w14:paraId="1B14D297" w14:textId="71B15952" w:rsidR="0023714A" w:rsidRDefault="0023714A" w:rsidP="002B3AFE">
      <w:pPr>
        <w:ind w:left="720"/>
        <w:jc w:val="both"/>
        <w:rPr>
          <w:rFonts w:ascii="Garamond" w:hAnsi="Garamond"/>
        </w:rPr>
      </w:pPr>
      <w:r w:rsidRPr="004067F4">
        <w:rPr>
          <w:rFonts w:ascii="Garamond" w:hAnsi="Garamond"/>
        </w:rPr>
        <w:t>The amount of $20</w:t>
      </w:r>
      <w:r w:rsidRPr="002146C1">
        <w:rPr>
          <w:rFonts w:ascii="Garamond" w:hAnsi="Garamond"/>
        </w:rPr>
        <w:t xml:space="preserve">,000,000 </w:t>
      </w:r>
      <w:r>
        <w:rPr>
          <w:rFonts w:ascii="Garamond" w:hAnsi="Garamond"/>
        </w:rPr>
        <w:t>to purchase the</w:t>
      </w:r>
      <w:r w:rsidRPr="002146C1">
        <w:rPr>
          <w:rFonts w:ascii="Garamond" w:hAnsi="Garamond"/>
        </w:rPr>
        <w:t xml:space="preserve"> </w:t>
      </w:r>
      <w:r>
        <w:rPr>
          <w:rFonts w:ascii="Garamond" w:hAnsi="Garamond"/>
        </w:rPr>
        <w:t xml:space="preserve">Texas Bullion Depository Project </w:t>
      </w:r>
      <w:r w:rsidRPr="002146C1">
        <w:rPr>
          <w:rFonts w:ascii="Garamond" w:hAnsi="Garamond"/>
        </w:rPr>
        <w:t>will be financed through TPFA’s CP Program using a variable-rate lease purchase agreement</w:t>
      </w:r>
      <w:r>
        <w:rPr>
          <w:rFonts w:ascii="Garamond" w:hAnsi="Garamond"/>
        </w:rPr>
        <w:t xml:space="preserve"> and is expected to be revenue self-supporting debt</w:t>
      </w:r>
      <w:r w:rsidRPr="00341A11">
        <w:rPr>
          <w:rFonts w:ascii="Garamond" w:hAnsi="Garamond"/>
        </w:rPr>
        <w:t>.</w:t>
      </w:r>
    </w:p>
    <w:p w14:paraId="5FB29A0B" w14:textId="61CC89F6" w:rsidR="00E1136B" w:rsidRDefault="00E1136B" w:rsidP="002B3AFE">
      <w:pPr>
        <w:ind w:left="720"/>
        <w:jc w:val="both"/>
        <w:rPr>
          <w:rFonts w:ascii="Garamond" w:hAnsi="Garamond"/>
        </w:rPr>
      </w:pPr>
    </w:p>
    <w:p w14:paraId="7ED586C5" w14:textId="74BBBA59" w:rsidR="00E1136B" w:rsidRDefault="00E1136B" w:rsidP="002B3AFE">
      <w:pPr>
        <w:ind w:left="720"/>
        <w:jc w:val="both"/>
        <w:rPr>
          <w:rFonts w:ascii="Garamond" w:hAnsi="Garamond"/>
        </w:rPr>
      </w:pPr>
      <w:r w:rsidRPr="002146C1">
        <w:rPr>
          <w:rFonts w:ascii="Garamond" w:hAnsi="Garamond"/>
        </w:rPr>
        <w:t xml:space="preserve">The </w:t>
      </w:r>
      <w:r>
        <w:rPr>
          <w:rFonts w:ascii="Garamond" w:hAnsi="Garamond"/>
        </w:rPr>
        <w:t>p</w:t>
      </w:r>
      <w:r w:rsidRPr="002146C1">
        <w:rPr>
          <w:rFonts w:ascii="Garamond" w:hAnsi="Garamond"/>
        </w:rPr>
        <w:t>urchase is expected to close in November 2021 and the C</w:t>
      </w:r>
      <w:r>
        <w:rPr>
          <w:rFonts w:ascii="Garamond" w:hAnsi="Garamond"/>
        </w:rPr>
        <w:t>omptroller</w:t>
      </w:r>
      <w:r w:rsidRPr="002146C1">
        <w:rPr>
          <w:rFonts w:ascii="Garamond" w:hAnsi="Garamond"/>
        </w:rPr>
        <w:t xml:space="preserve"> expects a one-time expenditure at closing.</w:t>
      </w:r>
    </w:p>
    <w:p w14:paraId="60E8DA39" w14:textId="60089A24" w:rsidR="00E1136B" w:rsidRDefault="00E1136B" w:rsidP="002B3AFE">
      <w:pPr>
        <w:ind w:left="720"/>
        <w:jc w:val="both"/>
        <w:rPr>
          <w:rFonts w:ascii="Garamond" w:hAnsi="Garamond"/>
        </w:rPr>
      </w:pPr>
    </w:p>
    <w:p w14:paraId="7885EE42" w14:textId="77777777" w:rsidR="00E1136B" w:rsidRPr="00880036" w:rsidRDefault="00E1136B" w:rsidP="002B3AFE">
      <w:pPr>
        <w:ind w:left="720"/>
        <w:jc w:val="both"/>
        <w:rPr>
          <w:rFonts w:ascii="Garamond" w:hAnsi="Garamond"/>
        </w:rPr>
      </w:pPr>
      <w:r w:rsidRPr="00C4067F">
        <w:rPr>
          <w:rFonts w:ascii="Garamond" w:hAnsi="Garamond"/>
        </w:rPr>
        <w:t>Goldman Sachs &amp; C</w:t>
      </w:r>
      <w:r w:rsidRPr="00806F68">
        <w:rPr>
          <w:rFonts w:ascii="Garamond" w:hAnsi="Garamond"/>
        </w:rPr>
        <w:t>o. and Loop Capital Markets LLC are expected to be the CP dealers for the CP Program</w:t>
      </w:r>
      <w:r>
        <w:rPr>
          <w:rFonts w:ascii="Garamond" w:hAnsi="Garamond"/>
        </w:rPr>
        <w:t xml:space="preserve">. TPFA </w:t>
      </w:r>
      <w:r w:rsidRPr="0062688E">
        <w:rPr>
          <w:rFonts w:ascii="Garamond" w:hAnsi="Garamond"/>
        </w:rPr>
        <w:t xml:space="preserve">may </w:t>
      </w:r>
      <w:r>
        <w:rPr>
          <w:rFonts w:ascii="Garamond" w:hAnsi="Garamond"/>
        </w:rPr>
        <w:t xml:space="preserve">request, through BRB approval, to </w:t>
      </w:r>
      <w:r w:rsidRPr="0062688E">
        <w:rPr>
          <w:rFonts w:ascii="Garamond" w:hAnsi="Garamond"/>
        </w:rPr>
        <w:t>refinance</w:t>
      </w:r>
      <w:r>
        <w:rPr>
          <w:rFonts w:ascii="Garamond" w:hAnsi="Garamond"/>
        </w:rPr>
        <w:t xml:space="preserve"> (refund)</w:t>
      </w:r>
      <w:r w:rsidRPr="0062688E">
        <w:rPr>
          <w:rFonts w:ascii="Garamond" w:hAnsi="Garamond"/>
        </w:rPr>
        <w:t xml:space="preserve"> the</w:t>
      </w:r>
      <w:r>
        <w:rPr>
          <w:rFonts w:ascii="Garamond" w:hAnsi="Garamond"/>
        </w:rPr>
        <w:t xml:space="preserve"> outstanding</w:t>
      </w:r>
      <w:r w:rsidRPr="0062688E">
        <w:rPr>
          <w:rFonts w:ascii="Garamond" w:hAnsi="Garamond"/>
        </w:rPr>
        <w:t xml:space="preserve"> </w:t>
      </w:r>
      <w:r>
        <w:rPr>
          <w:rFonts w:ascii="Garamond" w:hAnsi="Garamond"/>
        </w:rPr>
        <w:t>n</w:t>
      </w:r>
      <w:r w:rsidRPr="0062688E">
        <w:rPr>
          <w:rFonts w:ascii="Garamond" w:hAnsi="Garamond"/>
        </w:rPr>
        <w:t>otes into long-term</w:t>
      </w:r>
      <w:r>
        <w:rPr>
          <w:rFonts w:ascii="Garamond" w:hAnsi="Garamond"/>
        </w:rPr>
        <w:t xml:space="preserve"> fixed-rate</w:t>
      </w:r>
      <w:r w:rsidRPr="0062688E">
        <w:rPr>
          <w:rFonts w:ascii="Garamond" w:hAnsi="Garamond"/>
        </w:rPr>
        <w:t xml:space="preserve"> bonds</w:t>
      </w:r>
      <w:r>
        <w:rPr>
          <w:rFonts w:ascii="Garamond" w:hAnsi="Garamond"/>
        </w:rPr>
        <w:t xml:space="preserve"> which would free up existing liquidity capacity under the CP Program. </w:t>
      </w:r>
    </w:p>
    <w:p w14:paraId="450E4453" w14:textId="22940CFD" w:rsidR="00E1136B" w:rsidRDefault="00E1136B" w:rsidP="002B3AFE">
      <w:pPr>
        <w:jc w:val="both"/>
        <w:rPr>
          <w:rFonts w:ascii="Garamond" w:hAnsi="Garamond"/>
        </w:rPr>
      </w:pPr>
    </w:p>
    <w:p w14:paraId="6C3E5F13" w14:textId="6BAC30E6" w:rsidR="00E1136B" w:rsidRPr="00B77A67" w:rsidRDefault="00E1136B" w:rsidP="002B3AFE">
      <w:pPr>
        <w:ind w:left="720"/>
        <w:jc w:val="both"/>
        <w:rPr>
          <w:rFonts w:ascii="Garamond" w:hAnsi="Garamond"/>
        </w:rPr>
      </w:pPr>
      <w:r w:rsidRPr="00B77A67">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p w14:paraId="47DCD387" w14:textId="7DABB223" w:rsidR="00E1136B" w:rsidRPr="00B77A67" w:rsidRDefault="00E1136B" w:rsidP="002B3AFE">
      <w:pPr>
        <w:ind w:left="720"/>
        <w:jc w:val="both"/>
        <w:rPr>
          <w:rFonts w:ascii="Garamond" w:hAnsi="Garamond"/>
        </w:rPr>
      </w:pPr>
    </w:p>
    <w:p w14:paraId="633D2588" w14:textId="77777777" w:rsidR="00E1136B" w:rsidRPr="00B77A67" w:rsidRDefault="00E1136B" w:rsidP="002B3AFE">
      <w:pPr>
        <w:ind w:left="720"/>
        <w:jc w:val="both"/>
        <w:rPr>
          <w:rFonts w:ascii="Garamond" w:hAnsi="Garamond"/>
        </w:rPr>
      </w:pPr>
      <w:r>
        <w:rPr>
          <w:rFonts w:ascii="Garamond" w:hAnsi="Garamond"/>
        </w:rPr>
        <w:t>Historically</w:t>
      </w:r>
      <w:r w:rsidRPr="002A4028">
        <w:rPr>
          <w:rFonts w:ascii="Garamond" w:hAnsi="Garamond"/>
        </w:rPr>
        <w:t xml:space="preserve">, all outstanding as well as authorized but </w:t>
      </w:r>
      <w:r w:rsidRPr="00B15CE1">
        <w:rPr>
          <w:rFonts w:ascii="Garamond" w:hAnsi="Garamond"/>
        </w:rPr>
        <w:t>un</w:t>
      </w:r>
      <w:r w:rsidRPr="0011343D">
        <w:rPr>
          <w:rFonts w:ascii="Garamond" w:hAnsi="Garamond"/>
        </w:rPr>
        <w:t>issued CP notes for the TPFA MLPP program have been included in the state’s Constitutional Debt Limit (CDL).</w:t>
      </w:r>
      <w:r w:rsidRPr="002A4028">
        <w:rPr>
          <w:rFonts w:ascii="Garamond" w:hAnsi="Garamond"/>
        </w:rPr>
        <w:t xml:space="preserve"> </w:t>
      </w:r>
      <w:r w:rsidRPr="00D777BB">
        <w:rPr>
          <w:rFonts w:ascii="Garamond" w:hAnsi="Garamond"/>
        </w:rPr>
        <w:t xml:space="preserve">As of August 31, </w:t>
      </w:r>
      <w:r w:rsidRPr="002A4028">
        <w:rPr>
          <w:rFonts w:ascii="Garamond" w:hAnsi="Garamond"/>
        </w:rPr>
        <w:t>20</w:t>
      </w:r>
      <w:r w:rsidRPr="00D302BA">
        <w:rPr>
          <w:rFonts w:ascii="Garamond" w:hAnsi="Garamond"/>
        </w:rPr>
        <w:t>20</w:t>
      </w:r>
      <w:r w:rsidRPr="00B15CE1">
        <w:rPr>
          <w:rFonts w:ascii="Garamond" w:hAnsi="Garamond"/>
        </w:rPr>
        <w:t xml:space="preserve">, </w:t>
      </w:r>
      <w:r w:rsidRPr="0011343D">
        <w:rPr>
          <w:rFonts w:ascii="Garamond" w:hAnsi="Garamond"/>
        </w:rPr>
        <w:t xml:space="preserve">the </w:t>
      </w:r>
      <w:r w:rsidRPr="00764C14">
        <w:rPr>
          <w:rFonts w:ascii="Garamond" w:hAnsi="Garamond"/>
        </w:rPr>
        <w:t>CDL was calc</w:t>
      </w:r>
      <w:r w:rsidRPr="00DA52C2">
        <w:rPr>
          <w:rFonts w:ascii="Garamond" w:hAnsi="Garamond"/>
        </w:rPr>
        <w:t xml:space="preserve">ulated at </w:t>
      </w:r>
      <w:r w:rsidRPr="004067F4">
        <w:rPr>
          <w:rFonts w:ascii="Garamond" w:hAnsi="Garamond"/>
        </w:rPr>
        <w:t>2.</w:t>
      </w:r>
      <w:r w:rsidRPr="00D302BA">
        <w:rPr>
          <w:rFonts w:ascii="Garamond" w:hAnsi="Garamond"/>
        </w:rPr>
        <w:t>67</w:t>
      </w:r>
      <w:r w:rsidRPr="002A4028">
        <w:rPr>
          <w:rFonts w:ascii="Garamond" w:hAnsi="Garamond"/>
        </w:rPr>
        <w:t xml:space="preserve"> percent including both outstanding and authorized but </w:t>
      </w:r>
      <w:r w:rsidRPr="00D302BA">
        <w:rPr>
          <w:rFonts w:ascii="Garamond" w:hAnsi="Garamond"/>
        </w:rPr>
        <w:t>unissued debt. The Texas Bullion Depository project is not expected to significantly affect the CDL</w:t>
      </w:r>
      <w:r>
        <w:rPr>
          <w:rFonts w:ascii="Garamond" w:hAnsi="Garamond"/>
        </w:rPr>
        <w:t xml:space="preserve">, as TPFA presumes that the project will be self-supporting. </w:t>
      </w:r>
    </w:p>
    <w:p w14:paraId="3EDDEF96" w14:textId="36501EE2" w:rsidR="00E1136B" w:rsidRPr="00B77A67" w:rsidRDefault="00E1136B" w:rsidP="002B3AFE">
      <w:pPr>
        <w:ind w:left="720"/>
        <w:jc w:val="both"/>
        <w:rPr>
          <w:rFonts w:ascii="Garamond" w:hAnsi="Garamond"/>
        </w:rPr>
      </w:pPr>
    </w:p>
    <w:p w14:paraId="1489B8F2" w14:textId="77777777" w:rsidR="00C41119" w:rsidRPr="00CC3A9C" w:rsidRDefault="00C41119" w:rsidP="002B3AFE">
      <w:pPr>
        <w:ind w:left="720"/>
        <w:jc w:val="both"/>
        <w:rPr>
          <w:rFonts w:ascii="Garamond" w:hAnsi="Garamond"/>
        </w:rPr>
      </w:pPr>
      <w:r w:rsidRPr="00CC3A9C">
        <w:rPr>
          <w:rFonts w:ascii="Garamond" w:hAnsi="Garamond"/>
        </w:rPr>
        <w:t xml:space="preserve">It is anticipated that only taxable debt will be issued for this Comptroller building purchase as this project is not expected to be eligible for tax-exempt financing due to private use. TPFA plans to issue $20 million of CP on November 1, 2021. </w:t>
      </w:r>
    </w:p>
    <w:p w14:paraId="6E839419" w14:textId="48D57C9E" w:rsidR="007A4F55" w:rsidRPr="00893696" w:rsidRDefault="007A4F55" w:rsidP="002B3AFE">
      <w:pPr>
        <w:ind w:left="720"/>
        <w:jc w:val="both"/>
        <w:rPr>
          <w:rFonts w:ascii="Garamond" w:hAnsi="Garamond"/>
          <w:highlight w:val="yellow"/>
        </w:rPr>
      </w:pPr>
    </w:p>
    <w:p w14:paraId="7CA220CA" w14:textId="77777777" w:rsidR="00C41119" w:rsidRPr="006F0239" w:rsidRDefault="00C41119" w:rsidP="002B3AFE">
      <w:pPr>
        <w:ind w:left="720"/>
        <w:jc w:val="both"/>
        <w:rPr>
          <w:rFonts w:ascii="Garamond" w:hAnsi="Garamond"/>
        </w:rPr>
      </w:pPr>
      <w:r w:rsidRPr="006F0239">
        <w:rPr>
          <w:rFonts w:ascii="Garamond" w:hAnsi="Garamond"/>
        </w:rPr>
        <w:t>Lee Deviney addressed the Board</w:t>
      </w:r>
      <w:r>
        <w:rPr>
          <w:rFonts w:ascii="Garamond" w:hAnsi="Garamond"/>
        </w:rPr>
        <w:t xml:space="preserve"> and answered questions. </w:t>
      </w:r>
    </w:p>
    <w:p w14:paraId="7085DBD6" w14:textId="77777777" w:rsidR="00C83FD5" w:rsidRDefault="00C83FD5" w:rsidP="002B3AFE">
      <w:pPr>
        <w:ind w:left="720"/>
        <w:jc w:val="both"/>
        <w:rPr>
          <w:rFonts w:ascii="Garamond" w:hAnsi="Garamond"/>
        </w:rPr>
      </w:pPr>
    </w:p>
    <w:p w14:paraId="795B91F8" w14:textId="48FBCF34" w:rsidR="00C83FD5" w:rsidRDefault="00C83FD5" w:rsidP="002B3AFE">
      <w:pPr>
        <w:ind w:left="720"/>
        <w:jc w:val="both"/>
        <w:rPr>
          <w:rFonts w:ascii="Garamond" w:hAnsi="Garamond"/>
        </w:rPr>
      </w:pPr>
    </w:p>
    <w:p w14:paraId="3812A160" w14:textId="1CB18E18" w:rsidR="00C83FD5" w:rsidRPr="00893696" w:rsidRDefault="00C83FD5" w:rsidP="002B3AFE">
      <w:pPr>
        <w:widowControl w:val="0"/>
        <w:numPr>
          <w:ilvl w:val="0"/>
          <w:numId w:val="21"/>
        </w:numPr>
        <w:autoSpaceDE w:val="0"/>
        <w:autoSpaceDN w:val="0"/>
        <w:adjustRightInd w:val="0"/>
        <w:jc w:val="both"/>
        <w:rPr>
          <w:rFonts w:ascii="Garamond" w:hAnsi="Garamond"/>
          <w:b/>
        </w:rPr>
      </w:pPr>
      <w:r w:rsidRPr="00282DC3">
        <w:rPr>
          <w:rFonts w:ascii="Garamond" w:hAnsi="Garamond"/>
          <w:b/>
        </w:rPr>
        <w:t xml:space="preserve">Title </w:t>
      </w:r>
      <w:r w:rsidR="00893696" w:rsidRPr="00893696">
        <w:rPr>
          <w:rFonts w:ascii="Garamond" w:hAnsi="Garamond"/>
          <w:b/>
        </w:rPr>
        <w:t>34 Texas Administrative Code, Part 9, Chapter 181 Bond Review Board Rules, §§ 181.1, 181.2, 181.3, 181.5, and 181.10</w:t>
      </w:r>
    </w:p>
    <w:p w14:paraId="7F48DE52" w14:textId="6A2238BB" w:rsidR="00C83FD5" w:rsidRDefault="00C83FD5" w:rsidP="002B3AFE">
      <w:pPr>
        <w:ind w:left="720"/>
        <w:jc w:val="both"/>
        <w:rPr>
          <w:rFonts w:ascii="Garamond" w:hAnsi="Garamond"/>
        </w:rPr>
      </w:pPr>
    </w:p>
    <w:p w14:paraId="7FC0B79E" w14:textId="77777777" w:rsidR="00D636CD" w:rsidRPr="00D636CD" w:rsidRDefault="00D636CD" w:rsidP="002B3AFE">
      <w:pPr>
        <w:ind w:left="720"/>
        <w:jc w:val="both"/>
        <w:rPr>
          <w:rFonts w:ascii="Garamond" w:hAnsi="Garamond"/>
        </w:rPr>
      </w:pPr>
      <w:r w:rsidRPr="00D636CD">
        <w:rPr>
          <w:rFonts w:ascii="Garamond" w:hAnsi="Garamond"/>
        </w:rPr>
        <w:t>As it relates to the state debt oversight process, BRB staff proposes updates and clarifications to its administrative code rules specifically allowing for the electronic submission of non-exempt state debt application materials, state debt final reports, and state debt issuer semi-annual reports. The proposed rule changes were published in the August 6, 2021, publication of the Texas Register, and the public comment period extended through midnight on Sunday, September 5, 2021.</w:t>
      </w:r>
    </w:p>
    <w:p w14:paraId="1F511E30" w14:textId="77777777" w:rsidR="00D636CD" w:rsidRPr="00D636CD" w:rsidRDefault="00D636CD" w:rsidP="002B3AFE">
      <w:pPr>
        <w:ind w:left="720"/>
        <w:jc w:val="both"/>
        <w:rPr>
          <w:rFonts w:ascii="Garamond" w:hAnsi="Garamond"/>
        </w:rPr>
      </w:pPr>
    </w:p>
    <w:p w14:paraId="05FFDF99" w14:textId="77777777" w:rsidR="00D636CD" w:rsidRPr="00D636CD" w:rsidRDefault="00D636CD" w:rsidP="002B3AFE">
      <w:pPr>
        <w:ind w:left="720"/>
        <w:jc w:val="both"/>
        <w:rPr>
          <w:rFonts w:ascii="Garamond" w:hAnsi="Garamond"/>
        </w:rPr>
      </w:pPr>
      <w:r w:rsidRPr="00D636CD">
        <w:rPr>
          <w:rFonts w:ascii="Garamond" w:hAnsi="Garamond"/>
        </w:rPr>
        <w:t xml:space="preserve">BRB staff did not receive any comments during the public comment period. </w:t>
      </w:r>
    </w:p>
    <w:p w14:paraId="3DE74A94" w14:textId="270D8332" w:rsidR="00536F19" w:rsidRDefault="00536F19" w:rsidP="00FE5F8B">
      <w:pPr>
        <w:ind w:left="720"/>
        <w:jc w:val="both"/>
        <w:rPr>
          <w:rFonts w:ascii="Garamond" w:hAnsi="Garamond"/>
        </w:rPr>
      </w:pPr>
    </w:p>
    <w:p w14:paraId="4C6ED8E6" w14:textId="77777777" w:rsidR="00536F19" w:rsidRPr="00432D37" w:rsidRDefault="00536F19" w:rsidP="00FE5F8B">
      <w:pPr>
        <w:ind w:left="720"/>
        <w:jc w:val="both"/>
        <w:rPr>
          <w:rFonts w:ascii="Garamond" w:hAnsi="Garamond"/>
        </w:rPr>
      </w:pPr>
    </w:p>
    <w:p w14:paraId="797C6658" w14:textId="2DBF80F0" w:rsidR="00536F19" w:rsidRPr="00282DC3" w:rsidRDefault="0065375E" w:rsidP="00282DC3">
      <w:pPr>
        <w:numPr>
          <w:ilvl w:val="0"/>
          <w:numId w:val="21"/>
        </w:numPr>
        <w:jc w:val="both"/>
        <w:rPr>
          <w:rFonts w:ascii="Garamond" w:hAnsi="Garamond"/>
          <w:b/>
        </w:rPr>
      </w:pPr>
      <w:r>
        <w:rPr>
          <w:rFonts w:ascii="Garamond" w:hAnsi="Garamond"/>
          <w:b/>
        </w:rPr>
        <w:t>Title</w:t>
      </w:r>
      <w:r w:rsidR="00536F19" w:rsidRPr="00282DC3">
        <w:rPr>
          <w:rFonts w:ascii="Garamond" w:hAnsi="Garamond"/>
          <w:b/>
        </w:rPr>
        <w:t xml:space="preserve"> </w:t>
      </w:r>
      <w:r w:rsidR="00D636CD" w:rsidRPr="00D636CD">
        <w:rPr>
          <w:rFonts w:ascii="Garamond" w:hAnsi="Garamond"/>
          <w:b/>
        </w:rPr>
        <w:t>34 Texas Administrative Code, Part 9, Chapter 190 Allocation of State’s Limit on Certain Private Activity Bonds, §§ 190.1, 190.2, 190.3, 190.4, 190.5, 190.6, 190.7, and 190.8</w:t>
      </w:r>
    </w:p>
    <w:p w14:paraId="5133F082" w14:textId="243798D4" w:rsidR="00FE5F8B" w:rsidRDefault="00FE5F8B" w:rsidP="001F6AF5">
      <w:pPr>
        <w:widowControl w:val="0"/>
        <w:autoSpaceDE w:val="0"/>
        <w:autoSpaceDN w:val="0"/>
        <w:adjustRightInd w:val="0"/>
        <w:ind w:left="720"/>
        <w:jc w:val="both"/>
        <w:rPr>
          <w:rFonts w:ascii="Garamond" w:hAnsi="Garamond"/>
          <w:bCs/>
        </w:rPr>
      </w:pPr>
    </w:p>
    <w:p w14:paraId="481AD0AC" w14:textId="77777777" w:rsidR="00D636CD" w:rsidRPr="00D636CD" w:rsidRDefault="00D636CD" w:rsidP="00D636CD">
      <w:pPr>
        <w:ind w:left="720"/>
        <w:jc w:val="both"/>
        <w:rPr>
          <w:rFonts w:ascii="Garamond" w:hAnsi="Garamond"/>
        </w:rPr>
      </w:pPr>
      <w:r w:rsidRPr="00D636CD">
        <w:rPr>
          <w:rFonts w:ascii="Garamond" w:hAnsi="Garamond"/>
        </w:rPr>
        <w:t>As it relates to the state’s Private Activity Bond program, BRB staff proposes updates and clarifications to its administrative code rules allowing for the submission of either a hard copy or electronic copy of the PAB application materials and granting authorization for and guidance on the use of electronic signatures. The proposed rule changes were published in the August 6, 2021, publication of the Texas Register, and the public comment period extended through midnight on Sunday, September 5, 2021.</w:t>
      </w:r>
    </w:p>
    <w:p w14:paraId="47C42EF9" w14:textId="77777777" w:rsidR="00D636CD" w:rsidRPr="00D636CD" w:rsidRDefault="00D636CD" w:rsidP="00D636CD">
      <w:pPr>
        <w:ind w:left="720"/>
        <w:jc w:val="both"/>
        <w:rPr>
          <w:rFonts w:ascii="Garamond" w:hAnsi="Garamond"/>
        </w:rPr>
      </w:pPr>
    </w:p>
    <w:p w14:paraId="4C4AF427" w14:textId="77777777" w:rsidR="00D636CD" w:rsidRPr="00D636CD" w:rsidRDefault="00D636CD" w:rsidP="00D636CD">
      <w:pPr>
        <w:ind w:left="720"/>
        <w:jc w:val="both"/>
        <w:rPr>
          <w:rFonts w:ascii="Garamond" w:hAnsi="Garamond"/>
        </w:rPr>
      </w:pPr>
      <w:r w:rsidRPr="00D636CD">
        <w:rPr>
          <w:rFonts w:ascii="Garamond" w:hAnsi="Garamond"/>
        </w:rPr>
        <w:t xml:space="preserve">BRB staff did not receive any comments during the public comment period. </w:t>
      </w:r>
    </w:p>
    <w:p w14:paraId="03EEC15B" w14:textId="7BEBCF42" w:rsidR="00536F19" w:rsidRDefault="00536F19" w:rsidP="001F6AF5">
      <w:pPr>
        <w:widowControl w:val="0"/>
        <w:autoSpaceDE w:val="0"/>
        <w:autoSpaceDN w:val="0"/>
        <w:adjustRightInd w:val="0"/>
        <w:ind w:left="720"/>
        <w:jc w:val="both"/>
        <w:rPr>
          <w:rFonts w:ascii="Garamond" w:hAnsi="Garamond"/>
          <w:bCs/>
        </w:rPr>
      </w:pPr>
    </w:p>
    <w:p w14:paraId="207B1562" w14:textId="77777777" w:rsidR="00D636CD" w:rsidRPr="004B5560" w:rsidRDefault="00D636CD" w:rsidP="001F6AF5">
      <w:pPr>
        <w:widowControl w:val="0"/>
        <w:autoSpaceDE w:val="0"/>
        <w:autoSpaceDN w:val="0"/>
        <w:adjustRightInd w:val="0"/>
        <w:ind w:left="720"/>
        <w:jc w:val="both"/>
        <w:rPr>
          <w:rFonts w:ascii="Garamond" w:hAnsi="Garamond"/>
          <w:bCs/>
        </w:rPr>
      </w:pPr>
    </w:p>
    <w:p w14:paraId="14181BB6" w14:textId="49AFE3A7" w:rsidR="00D636CD" w:rsidRPr="004B5560" w:rsidRDefault="00D636CD" w:rsidP="009E3F4D">
      <w:pPr>
        <w:widowControl w:val="0"/>
        <w:numPr>
          <w:ilvl w:val="0"/>
          <w:numId w:val="21"/>
        </w:numPr>
        <w:autoSpaceDE w:val="0"/>
        <w:autoSpaceDN w:val="0"/>
        <w:adjustRightInd w:val="0"/>
        <w:jc w:val="both"/>
        <w:rPr>
          <w:rFonts w:ascii="Garamond" w:hAnsi="Garamond"/>
          <w:b/>
        </w:rPr>
      </w:pPr>
      <w:r w:rsidRPr="004B5560">
        <w:rPr>
          <w:rFonts w:ascii="Garamond" w:hAnsi="Garamond"/>
          <w:b/>
        </w:rPr>
        <w:t>EXEMPT – Texas Water Development Board State Water Implementation Revenue Fund for Texas Revenue Bonds, Series 2021</w:t>
      </w:r>
    </w:p>
    <w:p w14:paraId="3371F8AD" w14:textId="77777777" w:rsidR="00940E53" w:rsidRDefault="00940E53" w:rsidP="008061D1">
      <w:pPr>
        <w:pStyle w:val="ListParagraph"/>
        <w:jc w:val="both"/>
        <w:rPr>
          <w:rFonts w:ascii="Garamond" w:hAnsi="Garamond"/>
        </w:rPr>
      </w:pPr>
    </w:p>
    <w:p w14:paraId="2B5F960E" w14:textId="3E0A7D34" w:rsidR="008061D1" w:rsidRPr="004B5560" w:rsidRDefault="008061D1" w:rsidP="008061D1">
      <w:pPr>
        <w:pStyle w:val="ListParagraph"/>
        <w:jc w:val="both"/>
        <w:rPr>
          <w:rFonts w:ascii="Garamond" w:hAnsi="Garamond"/>
        </w:rPr>
      </w:pPr>
      <w:r w:rsidRPr="004B5560">
        <w:rPr>
          <w:rFonts w:ascii="Garamond" w:hAnsi="Garamond"/>
        </w:rPr>
        <w:t xml:space="preserve">This transaction was submitted on the BRB EXEMPT track, and the 6-day review period expired on Thursday, September 9, 2021.    </w:t>
      </w:r>
    </w:p>
    <w:p w14:paraId="7BBD61D8" w14:textId="33302734" w:rsidR="008061D1" w:rsidRPr="004B5560" w:rsidRDefault="008061D1" w:rsidP="008061D1">
      <w:pPr>
        <w:widowControl w:val="0"/>
        <w:autoSpaceDE w:val="0"/>
        <w:autoSpaceDN w:val="0"/>
        <w:adjustRightInd w:val="0"/>
        <w:ind w:left="720"/>
        <w:jc w:val="both"/>
        <w:rPr>
          <w:rFonts w:ascii="Garamond" w:hAnsi="Garamond"/>
          <w:b/>
        </w:rPr>
      </w:pPr>
    </w:p>
    <w:p w14:paraId="595CD187" w14:textId="77777777" w:rsidR="008061D1" w:rsidRPr="004B5560" w:rsidRDefault="008061D1" w:rsidP="008061D1">
      <w:pPr>
        <w:widowControl w:val="0"/>
        <w:autoSpaceDE w:val="0"/>
        <w:autoSpaceDN w:val="0"/>
        <w:adjustRightInd w:val="0"/>
        <w:ind w:left="720"/>
        <w:jc w:val="both"/>
        <w:rPr>
          <w:rFonts w:ascii="Garamond" w:hAnsi="Garamond"/>
          <w:b/>
        </w:rPr>
      </w:pPr>
    </w:p>
    <w:p w14:paraId="5921A9EF" w14:textId="77777777" w:rsidR="009E3F4D" w:rsidRPr="004B5560" w:rsidRDefault="009E3F4D" w:rsidP="009E3F4D">
      <w:pPr>
        <w:widowControl w:val="0"/>
        <w:numPr>
          <w:ilvl w:val="0"/>
          <w:numId w:val="21"/>
        </w:numPr>
        <w:autoSpaceDE w:val="0"/>
        <w:autoSpaceDN w:val="0"/>
        <w:adjustRightInd w:val="0"/>
        <w:jc w:val="both"/>
        <w:rPr>
          <w:rFonts w:ascii="Garamond" w:hAnsi="Garamond"/>
          <w:b/>
        </w:rPr>
      </w:pPr>
      <w:r w:rsidRPr="004B5560">
        <w:rPr>
          <w:rFonts w:ascii="Garamond" w:hAnsi="Garamond"/>
          <w:b/>
        </w:rPr>
        <w:t>EXEMPT – Texas Water Development Board State Revolving Fund Revenue Bonds, Series 2021</w:t>
      </w:r>
    </w:p>
    <w:p w14:paraId="199736E5" w14:textId="77777777" w:rsidR="009E3F4D" w:rsidRPr="009E3F4D" w:rsidRDefault="009E3F4D" w:rsidP="009E3F4D">
      <w:pPr>
        <w:widowControl w:val="0"/>
        <w:autoSpaceDE w:val="0"/>
        <w:autoSpaceDN w:val="0"/>
        <w:adjustRightInd w:val="0"/>
        <w:ind w:left="720"/>
        <w:jc w:val="both"/>
        <w:rPr>
          <w:rFonts w:ascii="Garamond" w:hAnsi="Garamond"/>
          <w:b/>
        </w:rPr>
      </w:pPr>
    </w:p>
    <w:p w14:paraId="48C44537" w14:textId="225F47C3" w:rsidR="008061D1" w:rsidRPr="00A57B4D" w:rsidRDefault="0000722B" w:rsidP="0000722B">
      <w:pPr>
        <w:ind w:left="720"/>
        <w:jc w:val="both"/>
        <w:rPr>
          <w:rFonts w:ascii="Garamond" w:hAnsi="Garamond"/>
        </w:rPr>
      </w:pPr>
      <w:r w:rsidRPr="00A57B4D">
        <w:rPr>
          <w:rFonts w:ascii="Garamond" w:hAnsi="Garamond"/>
        </w:rPr>
        <w:t xml:space="preserve">Representative present </w:t>
      </w:r>
      <w:r w:rsidR="004C442D" w:rsidRPr="00A57B4D">
        <w:rPr>
          <w:rFonts w:ascii="Garamond" w:hAnsi="Garamond"/>
        </w:rPr>
        <w:t xml:space="preserve">was </w:t>
      </w:r>
      <w:r w:rsidR="008061D1" w:rsidRPr="004C442D">
        <w:rPr>
          <w:rFonts w:ascii="Garamond" w:hAnsi="Garamond"/>
        </w:rPr>
        <w:t>Georgia Sanchez, Director, Debt &amp; Portfolio Management</w:t>
      </w:r>
      <w:r w:rsidRPr="004C442D">
        <w:rPr>
          <w:rFonts w:ascii="Garamond" w:hAnsi="Garamond"/>
        </w:rPr>
        <w:t>, TWDB.</w:t>
      </w:r>
    </w:p>
    <w:p w14:paraId="2CA022E7" w14:textId="77777777" w:rsidR="008061D1" w:rsidRPr="004C442D" w:rsidRDefault="008061D1" w:rsidP="008061D1">
      <w:pPr>
        <w:ind w:left="720"/>
        <w:jc w:val="both"/>
        <w:rPr>
          <w:rFonts w:ascii="Garamond" w:hAnsi="Garamond"/>
        </w:rPr>
      </w:pPr>
    </w:p>
    <w:p w14:paraId="1667BC2E" w14:textId="58BC1655" w:rsidR="008061D1" w:rsidRDefault="008061D1" w:rsidP="008061D1">
      <w:pPr>
        <w:ind w:left="720"/>
        <w:jc w:val="both"/>
        <w:rPr>
          <w:rFonts w:ascii="Garamond" w:hAnsi="Garamond"/>
        </w:rPr>
      </w:pPr>
      <w:r w:rsidRPr="004C442D">
        <w:rPr>
          <w:rFonts w:ascii="Garamond" w:hAnsi="Garamond"/>
        </w:rPr>
        <w:t xml:space="preserve">This transaction was submitted on the BRB EXEMPT track. The Board’s 6-day review period will begin once the application is complete.     </w:t>
      </w:r>
    </w:p>
    <w:p w14:paraId="42B1A055" w14:textId="3360B479" w:rsidR="00940E53" w:rsidRDefault="00940E53" w:rsidP="008061D1">
      <w:pPr>
        <w:ind w:left="720"/>
        <w:jc w:val="both"/>
        <w:rPr>
          <w:rFonts w:ascii="Garamond" w:hAnsi="Garamond"/>
        </w:rPr>
      </w:pPr>
    </w:p>
    <w:p w14:paraId="1FF84666" w14:textId="62A346AA" w:rsidR="00940E53" w:rsidRPr="00A57B4D" w:rsidRDefault="00845F3C" w:rsidP="008061D1">
      <w:pPr>
        <w:ind w:left="720"/>
        <w:jc w:val="both"/>
        <w:rPr>
          <w:rFonts w:ascii="Garamond" w:hAnsi="Garamond"/>
        </w:rPr>
      </w:pPr>
      <w:r w:rsidRPr="00742D9C">
        <w:rPr>
          <w:rFonts w:ascii="Garamond" w:hAnsi="Garamond"/>
        </w:rPr>
        <w:t xml:space="preserve">The TWDB seeks approval to issue its State Revolving Fund Revenue Bonds Series </w:t>
      </w:r>
      <w:r w:rsidRPr="00861DE0">
        <w:rPr>
          <w:rFonts w:ascii="Garamond" w:hAnsi="Garamond"/>
        </w:rPr>
        <w:t>2021</w:t>
      </w:r>
      <w:r w:rsidRPr="00C73F01">
        <w:rPr>
          <w:rFonts w:ascii="Garamond" w:hAnsi="Garamond"/>
        </w:rPr>
        <w:t xml:space="preserve"> </w:t>
      </w:r>
      <w:r w:rsidRPr="00861DE0">
        <w:rPr>
          <w:rFonts w:ascii="Garamond" w:hAnsi="Garamond"/>
        </w:rPr>
        <w:t xml:space="preserve">with a maximum par amount of $500,000,000 </w:t>
      </w:r>
      <w:r w:rsidRPr="00C73F01">
        <w:rPr>
          <w:rFonts w:ascii="Garamond" w:hAnsi="Garamond"/>
        </w:rPr>
        <w:t xml:space="preserve">and </w:t>
      </w:r>
      <w:r w:rsidRPr="00861DE0">
        <w:rPr>
          <w:rFonts w:ascii="Garamond" w:hAnsi="Garamond"/>
        </w:rPr>
        <w:t xml:space="preserve">a </w:t>
      </w:r>
      <w:r w:rsidRPr="00C73F01">
        <w:rPr>
          <w:rFonts w:ascii="Garamond" w:hAnsi="Garamond"/>
        </w:rPr>
        <w:t>maximum total proceeds</w:t>
      </w:r>
      <w:r w:rsidRPr="00742D9C">
        <w:rPr>
          <w:rFonts w:ascii="Garamond" w:hAnsi="Garamond"/>
        </w:rPr>
        <w:t xml:space="preserve"> amount including premium, if any, not to exceed $</w:t>
      </w:r>
      <w:r w:rsidRPr="00861DE0">
        <w:rPr>
          <w:rFonts w:ascii="Garamond" w:hAnsi="Garamond"/>
        </w:rPr>
        <w:t>502,556,785</w:t>
      </w:r>
      <w:r>
        <w:rPr>
          <w:rFonts w:ascii="Garamond" w:hAnsi="Garamond"/>
        </w:rPr>
        <w:t>.</w:t>
      </w:r>
      <w:r w:rsidRPr="00A57B4D">
        <w:rPr>
          <w:rFonts w:ascii="Garamond" w:hAnsi="Garamond"/>
        </w:rPr>
        <w:t xml:space="preserve"> At this time, TWDB staff expects to issue bonds with a total par amount of $413,550,000.</w:t>
      </w:r>
    </w:p>
    <w:p w14:paraId="2CDAD60E" w14:textId="625298F2" w:rsidR="00845F3C" w:rsidRPr="00A57B4D" w:rsidRDefault="00845F3C" w:rsidP="008061D1">
      <w:pPr>
        <w:ind w:left="720"/>
        <w:jc w:val="both"/>
        <w:rPr>
          <w:rFonts w:ascii="Garamond" w:hAnsi="Garamond"/>
        </w:rPr>
      </w:pPr>
    </w:p>
    <w:p w14:paraId="15C26F28" w14:textId="47D8637D" w:rsidR="00845F3C" w:rsidRPr="00A57B4D" w:rsidRDefault="00845F3C" w:rsidP="008061D1">
      <w:pPr>
        <w:ind w:left="720"/>
        <w:jc w:val="both"/>
        <w:rPr>
          <w:rFonts w:ascii="Garamond" w:hAnsi="Garamond"/>
        </w:rPr>
      </w:pPr>
      <w:r w:rsidRPr="00A57B4D">
        <w:rPr>
          <w:rFonts w:ascii="Garamond" w:hAnsi="Garamond"/>
        </w:rPr>
        <w:t>The Series 2021 Bonds are being issued to: 1) provide funds to the Water Resources Fund to (a) augment the CWSRF and the DWSRF, and (b) provide state matching funds to obtain federal capitalization grants relating to the CWSRF and the DWSRF, and 2) to pay costs of issuance.</w:t>
      </w:r>
    </w:p>
    <w:p w14:paraId="536D86C7" w14:textId="2BD86E5D" w:rsidR="00883866" w:rsidRPr="00A57B4D" w:rsidRDefault="00883866" w:rsidP="008061D1">
      <w:pPr>
        <w:ind w:left="720"/>
        <w:jc w:val="both"/>
        <w:rPr>
          <w:rFonts w:ascii="Garamond" w:hAnsi="Garamond"/>
        </w:rPr>
      </w:pPr>
    </w:p>
    <w:p w14:paraId="34E01A0D" w14:textId="77777777" w:rsidR="00883866" w:rsidRPr="00273B28" w:rsidRDefault="00883866" w:rsidP="00A57B4D">
      <w:pPr>
        <w:ind w:left="720"/>
        <w:jc w:val="both"/>
        <w:rPr>
          <w:rFonts w:ascii="Garamond" w:hAnsi="Garamond"/>
        </w:rPr>
      </w:pPr>
      <w:r w:rsidRPr="00742D9C">
        <w:rPr>
          <w:rFonts w:ascii="Garamond" w:hAnsi="Garamond"/>
        </w:rPr>
        <w:t xml:space="preserve">The Series </w:t>
      </w:r>
      <w:r w:rsidRPr="00917A2D">
        <w:rPr>
          <w:rFonts w:ascii="Garamond" w:hAnsi="Garamond"/>
        </w:rPr>
        <w:t>2021</w:t>
      </w:r>
      <w:r w:rsidRPr="00C73F01">
        <w:rPr>
          <w:rFonts w:ascii="Garamond" w:hAnsi="Garamond"/>
        </w:rPr>
        <w:t xml:space="preserve"> Bonds are being issued pursuant to the laws</w:t>
      </w:r>
      <w:r w:rsidRPr="00742D9C">
        <w:rPr>
          <w:rFonts w:ascii="Garamond" w:hAnsi="Garamond"/>
        </w:rPr>
        <w:t xml:space="preserve"> of the State of Texas, including specifically Subchapter J, Chapter 15 and Subchapter I</w:t>
      </w:r>
      <w:r w:rsidRPr="00567194">
        <w:rPr>
          <w:rFonts w:ascii="Garamond" w:hAnsi="Garamond"/>
        </w:rPr>
        <w:t>, Chapter 17 of the Texas Water Code, as amended, and Chapter 1371, Texas G</w:t>
      </w:r>
      <w:r w:rsidRPr="00273B28">
        <w:rPr>
          <w:rFonts w:ascii="Garamond" w:hAnsi="Garamond"/>
        </w:rPr>
        <w:t xml:space="preserve">overnment Code, as amended. </w:t>
      </w:r>
    </w:p>
    <w:p w14:paraId="14542504" w14:textId="77777777" w:rsidR="00883866" w:rsidRPr="00917A2D" w:rsidRDefault="00883866" w:rsidP="00A57B4D">
      <w:pPr>
        <w:ind w:left="720"/>
        <w:jc w:val="both"/>
        <w:rPr>
          <w:rFonts w:ascii="Garamond" w:hAnsi="Garamond"/>
        </w:rPr>
      </w:pPr>
    </w:p>
    <w:p w14:paraId="7B1CB815" w14:textId="77777777" w:rsidR="00883866" w:rsidRPr="00B955F3" w:rsidRDefault="00883866" w:rsidP="00A57B4D">
      <w:pPr>
        <w:ind w:left="720"/>
        <w:jc w:val="both"/>
        <w:rPr>
          <w:rFonts w:ascii="Garamond" w:hAnsi="Garamond"/>
        </w:rPr>
      </w:pPr>
      <w:r w:rsidRPr="00B955F3">
        <w:rPr>
          <w:rFonts w:ascii="Garamond" w:hAnsi="Garamond"/>
        </w:rPr>
        <w:t xml:space="preserve">On </w:t>
      </w:r>
      <w:r w:rsidRPr="00917A2D">
        <w:rPr>
          <w:rFonts w:ascii="Garamond" w:hAnsi="Garamond"/>
        </w:rPr>
        <w:t>September</w:t>
      </w:r>
      <w:r w:rsidRPr="00B955F3">
        <w:rPr>
          <w:rFonts w:ascii="Garamond" w:hAnsi="Garamond"/>
        </w:rPr>
        <w:t xml:space="preserve"> 9, </w:t>
      </w:r>
      <w:r w:rsidRPr="00917A2D">
        <w:rPr>
          <w:rFonts w:ascii="Garamond" w:hAnsi="Garamond"/>
        </w:rPr>
        <w:t>2021</w:t>
      </w:r>
      <w:r w:rsidRPr="00B955F3">
        <w:rPr>
          <w:rFonts w:ascii="Garamond" w:hAnsi="Garamond"/>
        </w:rPr>
        <w:t>, the TWDB adopted the resolution</w:t>
      </w:r>
      <w:r w:rsidRPr="00057EF0">
        <w:rPr>
          <w:rFonts w:ascii="Garamond" w:hAnsi="Garamond"/>
        </w:rPr>
        <w:t xml:space="preserve"> for the issuance of the Series </w:t>
      </w:r>
      <w:r w:rsidRPr="00917A2D">
        <w:rPr>
          <w:rFonts w:ascii="Garamond" w:hAnsi="Garamond"/>
        </w:rPr>
        <w:t>2021</w:t>
      </w:r>
      <w:r w:rsidRPr="00B955F3">
        <w:rPr>
          <w:rFonts w:ascii="Garamond" w:hAnsi="Garamond"/>
        </w:rPr>
        <w:t xml:space="preserve"> Bonds. </w:t>
      </w:r>
    </w:p>
    <w:p w14:paraId="17CEEF39" w14:textId="77777777" w:rsidR="00883866" w:rsidRPr="00917A2D" w:rsidRDefault="00883866" w:rsidP="00A57B4D">
      <w:pPr>
        <w:ind w:left="720"/>
        <w:jc w:val="both"/>
        <w:rPr>
          <w:rFonts w:ascii="Garamond" w:hAnsi="Garamond"/>
        </w:rPr>
      </w:pPr>
    </w:p>
    <w:p w14:paraId="0F10B74E" w14:textId="74D1B059" w:rsidR="00883866" w:rsidRDefault="00883866" w:rsidP="008061D1">
      <w:pPr>
        <w:ind w:left="720"/>
        <w:jc w:val="both"/>
        <w:rPr>
          <w:rFonts w:ascii="Garamond" w:hAnsi="Garamond"/>
        </w:rPr>
      </w:pPr>
      <w:r w:rsidRPr="00B955F3">
        <w:rPr>
          <w:rFonts w:ascii="Garamond" w:hAnsi="Garamond"/>
        </w:rPr>
        <w:t xml:space="preserve">The Series </w:t>
      </w:r>
      <w:r w:rsidRPr="00917A2D">
        <w:rPr>
          <w:rFonts w:ascii="Garamond" w:hAnsi="Garamond"/>
        </w:rPr>
        <w:t>2021</w:t>
      </w:r>
      <w:r w:rsidRPr="00B955F3">
        <w:rPr>
          <w:rFonts w:ascii="Garamond" w:hAnsi="Garamond"/>
        </w:rPr>
        <w:t xml:space="preserve"> Bonds will be sold throug</w:t>
      </w:r>
      <w:r w:rsidRPr="00057EF0">
        <w:rPr>
          <w:rFonts w:ascii="Garamond" w:hAnsi="Garamond"/>
        </w:rPr>
        <w:t>h a negotiated sale as revenue, self-supporting, tax-exempt</w:t>
      </w:r>
      <w:r w:rsidRPr="00917A2D">
        <w:rPr>
          <w:rFonts w:ascii="Garamond" w:hAnsi="Garamond"/>
        </w:rPr>
        <w:t>, fixed rate securities with an expected final maturity date of August 1, 2041</w:t>
      </w:r>
    </w:p>
    <w:p w14:paraId="2B673228" w14:textId="30FBEAB2" w:rsidR="00883866" w:rsidRDefault="00883866" w:rsidP="008061D1">
      <w:pPr>
        <w:ind w:left="720"/>
        <w:jc w:val="both"/>
        <w:rPr>
          <w:rFonts w:ascii="Garamond" w:hAnsi="Garamond"/>
        </w:rPr>
      </w:pPr>
    </w:p>
    <w:p w14:paraId="5A68D703" w14:textId="5631C051" w:rsidR="00883866" w:rsidRPr="00A57B4D" w:rsidRDefault="00883866" w:rsidP="00A57B4D">
      <w:pPr>
        <w:ind w:left="720"/>
        <w:jc w:val="both"/>
        <w:rPr>
          <w:rFonts w:ascii="Garamond" w:hAnsi="Garamond"/>
        </w:rPr>
      </w:pPr>
      <w:r w:rsidRPr="00A57B4D">
        <w:rPr>
          <w:rFonts w:ascii="Garamond" w:hAnsi="Garamond"/>
        </w:rPr>
        <w:t>The bonds do not constitute indebtedness of the state and the state's credit is not pledged. The bonds will be special obligations of the TWDB, and the security pledged includes all political subdivision bonds purchased and to be purchased by the TWDB, loan repayments, certain other revenues, receipts, and funds held within the State Revolving Fund.</w:t>
      </w:r>
    </w:p>
    <w:p w14:paraId="4DABC7C1" w14:textId="521B1945" w:rsidR="00A57B4D" w:rsidRPr="00A57B4D" w:rsidRDefault="00A57B4D" w:rsidP="00A57B4D">
      <w:pPr>
        <w:ind w:left="720"/>
        <w:jc w:val="both"/>
        <w:rPr>
          <w:rFonts w:ascii="Garamond" w:hAnsi="Garamond"/>
        </w:rPr>
      </w:pPr>
    </w:p>
    <w:p w14:paraId="67B0F36C" w14:textId="47D28A92" w:rsidR="00A57B4D" w:rsidRPr="008F3850" w:rsidRDefault="00A57B4D" w:rsidP="00A57B4D">
      <w:pPr>
        <w:ind w:left="720"/>
        <w:jc w:val="both"/>
        <w:rPr>
          <w:rFonts w:ascii="Garamond" w:hAnsi="Garamond"/>
        </w:rPr>
      </w:pPr>
      <w:r w:rsidRPr="005D48BE">
        <w:rPr>
          <w:rFonts w:ascii="Garamond" w:hAnsi="Garamond"/>
        </w:rPr>
        <w:t>TWDB receive</w:t>
      </w:r>
      <w:r w:rsidRPr="008F3850">
        <w:rPr>
          <w:rFonts w:ascii="Garamond" w:hAnsi="Garamond"/>
        </w:rPr>
        <w:t>d ratings of AAA</w:t>
      </w:r>
      <w:r w:rsidRPr="005D48BE">
        <w:rPr>
          <w:rFonts w:ascii="Garamond" w:hAnsi="Garamond"/>
        </w:rPr>
        <w:t xml:space="preserve"> and AAA from S&amp;P and</w:t>
      </w:r>
      <w:r w:rsidRPr="008F3850">
        <w:rPr>
          <w:rFonts w:ascii="Garamond" w:hAnsi="Garamond"/>
        </w:rPr>
        <w:t xml:space="preserve"> Fitch, respectively, both with a stable outlook </w:t>
      </w:r>
      <w:r w:rsidRPr="005D48BE">
        <w:rPr>
          <w:rFonts w:ascii="Garamond" w:hAnsi="Garamond"/>
        </w:rPr>
        <w:t>on September</w:t>
      </w:r>
      <w:r w:rsidRPr="008F3850">
        <w:rPr>
          <w:rFonts w:ascii="Garamond" w:hAnsi="Garamond"/>
        </w:rPr>
        <w:t xml:space="preserve"> 13,</w:t>
      </w:r>
      <w:r w:rsidRPr="005D48BE">
        <w:rPr>
          <w:rFonts w:ascii="Garamond" w:hAnsi="Garamond"/>
        </w:rPr>
        <w:t xml:space="preserve"> 202</w:t>
      </w:r>
      <w:r w:rsidRPr="008F3850">
        <w:rPr>
          <w:rFonts w:ascii="Garamond" w:hAnsi="Garamond"/>
        </w:rPr>
        <w:t>1</w:t>
      </w:r>
      <w:r w:rsidR="008046D9">
        <w:rPr>
          <w:rFonts w:ascii="Garamond" w:hAnsi="Garamond"/>
        </w:rPr>
        <w:t>,</w:t>
      </w:r>
      <w:r w:rsidRPr="008F3850">
        <w:rPr>
          <w:rFonts w:ascii="Garamond" w:hAnsi="Garamond"/>
        </w:rPr>
        <w:t xml:space="preserve"> and September 9, 2021, respectively.</w:t>
      </w:r>
    </w:p>
    <w:p w14:paraId="74A543F4" w14:textId="77777777" w:rsidR="00A57B4D" w:rsidRPr="009A1916" w:rsidRDefault="00A57B4D" w:rsidP="00883866">
      <w:pPr>
        <w:pStyle w:val="StyleJustified1"/>
        <w:spacing w:after="0"/>
      </w:pPr>
    </w:p>
    <w:p w14:paraId="4B67710D" w14:textId="1BE77986" w:rsidR="00883866" w:rsidRPr="004C442D" w:rsidRDefault="00A57B4D" w:rsidP="008061D1">
      <w:pPr>
        <w:ind w:left="720"/>
        <w:jc w:val="both"/>
        <w:rPr>
          <w:rFonts w:ascii="Garamond" w:hAnsi="Garamond"/>
        </w:rPr>
      </w:pPr>
      <w:r>
        <w:rPr>
          <w:rFonts w:ascii="Garamond" w:hAnsi="Garamond"/>
        </w:rPr>
        <w:t>Total cost of issuance per $1,000 bond is estimated at $5.84.</w:t>
      </w:r>
    </w:p>
    <w:p w14:paraId="2031084C" w14:textId="0E5F3A61" w:rsidR="00D636CD" w:rsidRPr="004C442D" w:rsidRDefault="00D636CD" w:rsidP="001F6AF5">
      <w:pPr>
        <w:widowControl w:val="0"/>
        <w:autoSpaceDE w:val="0"/>
        <w:autoSpaceDN w:val="0"/>
        <w:adjustRightInd w:val="0"/>
        <w:ind w:left="720"/>
        <w:jc w:val="both"/>
        <w:rPr>
          <w:rFonts w:ascii="Garamond" w:hAnsi="Garamond"/>
          <w:bCs/>
        </w:rPr>
      </w:pPr>
    </w:p>
    <w:p w14:paraId="764F5275" w14:textId="77777777" w:rsidR="008061D1" w:rsidRPr="004C442D" w:rsidRDefault="008061D1" w:rsidP="001F6AF5">
      <w:pPr>
        <w:widowControl w:val="0"/>
        <w:autoSpaceDE w:val="0"/>
        <w:autoSpaceDN w:val="0"/>
        <w:adjustRightInd w:val="0"/>
        <w:ind w:left="720"/>
        <w:jc w:val="both"/>
        <w:rPr>
          <w:rFonts w:ascii="Garamond" w:hAnsi="Garamond"/>
          <w:bCs/>
        </w:rPr>
      </w:pPr>
    </w:p>
    <w:p w14:paraId="7511003B" w14:textId="77777777" w:rsidR="008061D1" w:rsidRPr="004C442D" w:rsidRDefault="008061D1" w:rsidP="008061D1">
      <w:pPr>
        <w:widowControl w:val="0"/>
        <w:numPr>
          <w:ilvl w:val="0"/>
          <w:numId w:val="21"/>
        </w:numPr>
        <w:autoSpaceDE w:val="0"/>
        <w:autoSpaceDN w:val="0"/>
        <w:adjustRightInd w:val="0"/>
        <w:jc w:val="both"/>
        <w:rPr>
          <w:rFonts w:ascii="Garamond" w:hAnsi="Garamond"/>
          <w:b/>
        </w:rPr>
      </w:pPr>
      <w:r w:rsidRPr="004C442D">
        <w:rPr>
          <w:rFonts w:ascii="Garamond" w:hAnsi="Garamond"/>
          <w:b/>
        </w:rPr>
        <w:t>EXEMPT – Texas State Affordable Housing Corporation Multifamily Mortgage Revenue Notes (W. Leo Daniels Towers), Series 2021A-1 and Series 2021A-2</w:t>
      </w:r>
    </w:p>
    <w:p w14:paraId="3787F00D" w14:textId="3DF149BF" w:rsidR="008061D1" w:rsidRPr="004C442D" w:rsidRDefault="008061D1" w:rsidP="001F6AF5">
      <w:pPr>
        <w:widowControl w:val="0"/>
        <w:autoSpaceDE w:val="0"/>
        <w:autoSpaceDN w:val="0"/>
        <w:adjustRightInd w:val="0"/>
        <w:ind w:left="720"/>
        <w:jc w:val="both"/>
        <w:rPr>
          <w:rFonts w:ascii="Garamond" w:hAnsi="Garamond"/>
          <w:bCs/>
        </w:rPr>
      </w:pPr>
    </w:p>
    <w:p w14:paraId="09198F8F" w14:textId="01C64FAB" w:rsidR="008061D1" w:rsidRPr="004C442D" w:rsidRDefault="004C442D" w:rsidP="004C442D">
      <w:pPr>
        <w:ind w:left="720"/>
        <w:jc w:val="both"/>
        <w:rPr>
          <w:rFonts w:ascii="Garamond" w:hAnsi="Garamond"/>
          <w:sz w:val="28"/>
          <w:szCs w:val="28"/>
        </w:rPr>
      </w:pPr>
      <w:r w:rsidRPr="004C442D">
        <w:rPr>
          <w:rFonts w:ascii="Garamond" w:hAnsi="Garamond"/>
          <w:bCs/>
        </w:rPr>
        <w:t xml:space="preserve">Representative present </w:t>
      </w:r>
      <w:r w:rsidRPr="004C442D">
        <w:rPr>
          <w:rFonts w:ascii="Garamond" w:hAnsi="Garamond"/>
        </w:rPr>
        <w:t xml:space="preserve">was </w:t>
      </w:r>
      <w:r w:rsidR="008061D1" w:rsidRPr="004C442D">
        <w:rPr>
          <w:rFonts w:ascii="Garamond" w:hAnsi="Garamond"/>
          <w:bCs/>
        </w:rPr>
        <w:t>David Danenfelzer, Senior Director</w:t>
      </w:r>
      <w:r w:rsidRPr="004C442D">
        <w:rPr>
          <w:rFonts w:ascii="Garamond" w:hAnsi="Garamond"/>
          <w:bCs/>
        </w:rPr>
        <w:t>, TSAHC.</w:t>
      </w:r>
    </w:p>
    <w:p w14:paraId="34A51B8B" w14:textId="77777777" w:rsidR="008061D1" w:rsidRPr="004B5560" w:rsidRDefault="008061D1" w:rsidP="008061D1">
      <w:pPr>
        <w:widowControl w:val="0"/>
        <w:autoSpaceDE w:val="0"/>
        <w:autoSpaceDN w:val="0"/>
        <w:adjustRightInd w:val="0"/>
        <w:ind w:left="720"/>
        <w:jc w:val="both"/>
        <w:rPr>
          <w:rFonts w:ascii="Garamond" w:hAnsi="Garamond"/>
          <w:bCs/>
        </w:rPr>
      </w:pPr>
    </w:p>
    <w:p w14:paraId="3D1E7EFC" w14:textId="6F4C9C46" w:rsidR="008061D1" w:rsidRDefault="008061D1" w:rsidP="008061D1">
      <w:pPr>
        <w:ind w:left="720"/>
        <w:jc w:val="both"/>
        <w:rPr>
          <w:rFonts w:ascii="Garamond" w:hAnsi="Garamond"/>
        </w:rPr>
      </w:pPr>
      <w:r w:rsidRPr="004B5560">
        <w:rPr>
          <w:rFonts w:ascii="Garamond" w:hAnsi="Garamond"/>
        </w:rPr>
        <w:t xml:space="preserve">This transaction was submitted on the BRB EXEMPT track.  The Board’s 6-day review period will begin once the application is complete.     </w:t>
      </w:r>
    </w:p>
    <w:p w14:paraId="6914201D" w14:textId="4420EDF3" w:rsidR="00CE044B" w:rsidRDefault="00CE044B" w:rsidP="008061D1">
      <w:pPr>
        <w:ind w:left="720"/>
        <w:jc w:val="both"/>
        <w:rPr>
          <w:rFonts w:ascii="Garamond" w:hAnsi="Garamond"/>
        </w:rPr>
      </w:pPr>
    </w:p>
    <w:p w14:paraId="69C2D203" w14:textId="77777777" w:rsidR="00CE044B" w:rsidRPr="00E60D91" w:rsidRDefault="00CE044B" w:rsidP="00E60D91">
      <w:pPr>
        <w:ind w:left="720"/>
        <w:jc w:val="both"/>
        <w:rPr>
          <w:rFonts w:ascii="Garamond" w:hAnsi="Garamond" w:cs="Calibri"/>
        </w:rPr>
      </w:pPr>
      <w:r w:rsidRPr="00E60D91">
        <w:rPr>
          <w:rFonts w:ascii="Garamond" w:hAnsi="Garamond" w:cs="Calibri"/>
        </w:rPr>
        <w:t xml:space="preserve">TSAHC is seeking approval for the issuance of its </w:t>
      </w:r>
      <w:bookmarkStart w:id="6" w:name="_Hlk523391127"/>
      <w:r w:rsidRPr="00E60D91">
        <w:rPr>
          <w:rFonts w:ascii="Garamond" w:hAnsi="Garamond" w:cs="Calibri"/>
        </w:rPr>
        <w:t xml:space="preserve">Texas State Affordable Housing Corporation Multifamily Housing Mortgage Revenue Notes (W. Leo Daniels Towers) Series 2021A-1 Series and 2021A-2 (the Notes) in an aggregate maximum par amount and maximum total proceeds amount of $15,000,000 including premiums, if any. </w:t>
      </w:r>
    </w:p>
    <w:bookmarkEnd w:id="6"/>
    <w:p w14:paraId="3E554EF5" w14:textId="363C0414" w:rsidR="00CE044B" w:rsidRDefault="00CE044B" w:rsidP="008061D1">
      <w:pPr>
        <w:ind w:left="720"/>
        <w:jc w:val="both"/>
        <w:rPr>
          <w:rFonts w:ascii="Garamond" w:hAnsi="Garamond"/>
        </w:rPr>
      </w:pPr>
    </w:p>
    <w:p w14:paraId="377549CF" w14:textId="1AB40D98" w:rsidR="00CE044B" w:rsidRDefault="00CE044B" w:rsidP="008061D1">
      <w:pPr>
        <w:ind w:left="720"/>
        <w:jc w:val="both"/>
        <w:rPr>
          <w:rFonts w:ascii="Garamond" w:hAnsi="Garamond" w:cs="Calibri"/>
        </w:rPr>
      </w:pPr>
      <w:r w:rsidRPr="001D5049">
        <w:rPr>
          <w:rFonts w:ascii="Garamond" w:hAnsi="Garamond" w:cs="Calibri"/>
        </w:rPr>
        <w:t>The financing includes long</w:t>
      </w:r>
      <w:r w:rsidRPr="001D5049">
        <w:t>‐</w:t>
      </w:r>
      <w:r w:rsidRPr="001D5049">
        <w:rPr>
          <w:rFonts w:ascii="Garamond" w:hAnsi="Garamond" w:cs="Calibri"/>
        </w:rPr>
        <w:t>term tax</w:t>
      </w:r>
      <w:r w:rsidRPr="001D5049">
        <w:t>‐</w:t>
      </w:r>
      <w:r w:rsidRPr="001D5049">
        <w:rPr>
          <w:rFonts w:ascii="Garamond" w:hAnsi="Garamond" w:cs="Calibri"/>
        </w:rPr>
        <w:t>exempt bonds</w:t>
      </w:r>
      <w:r w:rsidRPr="001D5049">
        <w:rPr>
          <w:rFonts w:ascii="Garamond" w:hAnsi="Garamond" w:cs="Calibri-Bold"/>
          <w:b/>
          <w:bCs/>
        </w:rPr>
        <w:t xml:space="preserve">, </w:t>
      </w:r>
      <w:r w:rsidRPr="001D5049">
        <w:rPr>
          <w:rFonts w:ascii="Garamond" w:hAnsi="Garamond" w:cs="Calibri"/>
        </w:rPr>
        <w:t>a deferred forgivable loan from the City of Houston’s CDBG Disaster Relief program, 4% housing tax credits, a seller note paid from cash flow after debt service</w:t>
      </w:r>
      <w:r>
        <w:rPr>
          <w:rFonts w:ascii="Garamond" w:hAnsi="Garamond" w:cs="Calibri"/>
        </w:rPr>
        <w:t>, and a deferred developer fee</w:t>
      </w:r>
      <w:r w:rsidRPr="001D5049">
        <w:rPr>
          <w:rFonts w:ascii="Garamond" w:hAnsi="Garamond" w:cs="Calibri"/>
        </w:rPr>
        <w:t>.</w:t>
      </w:r>
    </w:p>
    <w:p w14:paraId="087A3A71" w14:textId="5420B9B2" w:rsidR="0028140B" w:rsidRDefault="0028140B" w:rsidP="008061D1">
      <w:pPr>
        <w:ind w:left="720"/>
        <w:jc w:val="both"/>
        <w:rPr>
          <w:rFonts w:ascii="Garamond" w:hAnsi="Garamond" w:cs="Calibri"/>
        </w:rPr>
      </w:pPr>
    </w:p>
    <w:p w14:paraId="0680C7CC" w14:textId="157D8054" w:rsidR="0028140B" w:rsidRPr="004B5560" w:rsidRDefault="0028140B" w:rsidP="008061D1">
      <w:pPr>
        <w:ind w:left="720"/>
        <w:jc w:val="both"/>
        <w:rPr>
          <w:rFonts w:ascii="Garamond" w:hAnsi="Garamond"/>
        </w:rPr>
      </w:pPr>
      <w:r w:rsidRPr="001D5049">
        <w:rPr>
          <w:rFonts w:ascii="Garamond" w:hAnsi="Garamond" w:cs="Calibri"/>
        </w:rPr>
        <w:lastRenderedPageBreak/>
        <w:t>Roughly $4.5 million will be used for property acquisition costs, with a total rehabilitation of $13.7 million, or $137,000 per unit.</w:t>
      </w:r>
    </w:p>
    <w:p w14:paraId="6CA6EFD6" w14:textId="77777777" w:rsidR="008061D1" w:rsidRPr="004B5560" w:rsidRDefault="008061D1" w:rsidP="001F6AF5">
      <w:pPr>
        <w:widowControl w:val="0"/>
        <w:autoSpaceDE w:val="0"/>
        <w:autoSpaceDN w:val="0"/>
        <w:adjustRightInd w:val="0"/>
        <w:ind w:left="720"/>
        <w:jc w:val="both"/>
        <w:rPr>
          <w:rFonts w:ascii="Garamond" w:hAnsi="Garamond"/>
          <w:bCs/>
        </w:rPr>
      </w:pPr>
    </w:p>
    <w:p w14:paraId="782F4E18" w14:textId="77777777" w:rsidR="00FE5F8B" w:rsidRPr="004B5560" w:rsidRDefault="00FE5F8B" w:rsidP="001F6AF5">
      <w:pPr>
        <w:widowControl w:val="0"/>
        <w:autoSpaceDE w:val="0"/>
        <w:autoSpaceDN w:val="0"/>
        <w:adjustRightInd w:val="0"/>
        <w:ind w:left="720"/>
        <w:jc w:val="both"/>
        <w:rPr>
          <w:rFonts w:ascii="Garamond" w:hAnsi="Garamond"/>
          <w:bCs/>
        </w:rPr>
      </w:pPr>
    </w:p>
    <w:p w14:paraId="01022181" w14:textId="77777777" w:rsidR="006A2141" w:rsidRPr="004B5560" w:rsidRDefault="006A2141" w:rsidP="006A2141">
      <w:pPr>
        <w:numPr>
          <w:ilvl w:val="0"/>
          <w:numId w:val="21"/>
        </w:numPr>
        <w:jc w:val="both"/>
        <w:rPr>
          <w:rFonts w:ascii="Garamond" w:hAnsi="Garamond"/>
          <w:b/>
        </w:rPr>
      </w:pPr>
      <w:r w:rsidRPr="004B5560">
        <w:rPr>
          <w:rFonts w:ascii="Garamond" w:hAnsi="Garamond"/>
          <w:b/>
        </w:rPr>
        <w:t>Public Comment</w:t>
      </w:r>
    </w:p>
    <w:p w14:paraId="49CC1047" w14:textId="77777777" w:rsidR="006A2141" w:rsidRPr="004B5560" w:rsidRDefault="006A2141" w:rsidP="006A2141">
      <w:pPr>
        <w:ind w:left="720"/>
        <w:jc w:val="both"/>
        <w:rPr>
          <w:rFonts w:ascii="Garamond" w:hAnsi="Garamond"/>
          <w:b/>
        </w:rPr>
      </w:pPr>
    </w:p>
    <w:p w14:paraId="34995966" w14:textId="23D652FB" w:rsidR="006A2141" w:rsidRPr="004B5560" w:rsidRDefault="002E7C31" w:rsidP="006A2141">
      <w:pPr>
        <w:ind w:left="720"/>
        <w:jc w:val="both"/>
        <w:rPr>
          <w:rFonts w:ascii="Garamond" w:hAnsi="Garamond"/>
        </w:rPr>
      </w:pPr>
      <w:r w:rsidRPr="004B5560">
        <w:rPr>
          <w:rFonts w:ascii="Garamond" w:hAnsi="Garamond"/>
        </w:rPr>
        <w:t>There were no public comments.</w:t>
      </w:r>
    </w:p>
    <w:p w14:paraId="7A0768AE" w14:textId="77777777" w:rsidR="006A2141" w:rsidRPr="004B5560" w:rsidRDefault="006A2141" w:rsidP="006A2141">
      <w:pPr>
        <w:ind w:left="720"/>
        <w:jc w:val="both"/>
        <w:rPr>
          <w:rFonts w:ascii="Garamond" w:hAnsi="Garamond"/>
        </w:rPr>
      </w:pPr>
    </w:p>
    <w:p w14:paraId="0947D81F" w14:textId="77777777" w:rsidR="006A2141" w:rsidRPr="004B5560" w:rsidRDefault="006A2141" w:rsidP="006A2141">
      <w:pPr>
        <w:ind w:left="720"/>
        <w:jc w:val="both"/>
        <w:rPr>
          <w:rFonts w:ascii="Garamond" w:hAnsi="Garamond"/>
        </w:rPr>
      </w:pPr>
    </w:p>
    <w:p w14:paraId="243AC8F2" w14:textId="77777777" w:rsidR="006A2141" w:rsidRPr="004B5560" w:rsidRDefault="006A2141" w:rsidP="006A2141">
      <w:pPr>
        <w:numPr>
          <w:ilvl w:val="0"/>
          <w:numId w:val="21"/>
        </w:numPr>
        <w:jc w:val="both"/>
        <w:rPr>
          <w:rFonts w:ascii="Garamond" w:hAnsi="Garamond"/>
          <w:b/>
        </w:rPr>
      </w:pPr>
      <w:r w:rsidRPr="004B5560">
        <w:rPr>
          <w:rFonts w:ascii="Garamond" w:hAnsi="Garamond"/>
          <w:b/>
        </w:rPr>
        <w:t>Date for Next Board Meeting</w:t>
      </w:r>
    </w:p>
    <w:p w14:paraId="7E3BC1C7" w14:textId="77777777" w:rsidR="006A2141" w:rsidRPr="004B5560" w:rsidRDefault="006A2141" w:rsidP="006A2141">
      <w:pPr>
        <w:ind w:left="720"/>
        <w:jc w:val="both"/>
        <w:rPr>
          <w:rFonts w:ascii="Garamond" w:hAnsi="Garamond"/>
          <w:b/>
        </w:rPr>
      </w:pPr>
    </w:p>
    <w:p w14:paraId="4238BE07" w14:textId="6AF29167" w:rsidR="008061D1" w:rsidRPr="004B5560" w:rsidRDefault="008061D1" w:rsidP="008061D1">
      <w:pPr>
        <w:ind w:left="720"/>
        <w:jc w:val="both"/>
        <w:rPr>
          <w:rFonts w:ascii="Garamond" w:hAnsi="Garamond"/>
        </w:rPr>
      </w:pPr>
      <w:r w:rsidRPr="004B5560">
        <w:rPr>
          <w:rFonts w:ascii="Garamond" w:hAnsi="Garamond"/>
        </w:rPr>
        <w:t xml:space="preserve">The next Board Meeting is scheduled for Thursday, September 23, 2021, at 10am in Room 402 of the Clements Building. </w:t>
      </w:r>
      <w:r w:rsidR="00400E6F">
        <w:rPr>
          <w:rFonts w:ascii="Garamond" w:hAnsi="Garamond"/>
        </w:rPr>
        <w:t xml:space="preserve">Staff is working with Board members </w:t>
      </w:r>
      <w:r w:rsidR="00762B5A">
        <w:rPr>
          <w:rFonts w:ascii="Garamond" w:hAnsi="Garamond"/>
        </w:rPr>
        <w:t>on</w:t>
      </w:r>
      <w:r w:rsidR="00400E6F">
        <w:rPr>
          <w:rFonts w:ascii="Garamond" w:hAnsi="Garamond"/>
        </w:rPr>
        <w:t xml:space="preserve"> meeting dates for an October planning session and Board meeting. </w:t>
      </w:r>
    </w:p>
    <w:p w14:paraId="1FEA77C9" w14:textId="77777777" w:rsidR="006A2141" w:rsidRPr="004B5560" w:rsidRDefault="006A2141" w:rsidP="00CB6006">
      <w:pPr>
        <w:pStyle w:val="ListParagraph"/>
        <w:jc w:val="both"/>
        <w:rPr>
          <w:rFonts w:ascii="Garamond" w:hAnsi="Garamond"/>
        </w:rPr>
      </w:pPr>
    </w:p>
    <w:p w14:paraId="23046F29" w14:textId="256E8BEB" w:rsidR="00542BC9" w:rsidRPr="004B5560" w:rsidRDefault="00542BC9" w:rsidP="001F6AF5">
      <w:pPr>
        <w:pStyle w:val="ListParagraph"/>
        <w:jc w:val="both"/>
        <w:rPr>
          <w:rFonts w:ascii="Garamond" w:hAnsi="Garamond"/>
        </w:rPr>
      </w:pPr>
    </w:p>
    <w:p w14:paraId="6F7D4D6E" w14:textId="77777777" w:rsidR="006A2141" w:rsidRPr="004B5560" w:rsidRDefault="006A2141" w:rsidP="006A2141">
      <w:pPr>
        <w:numPr>
          <w:ilvl w:val="0"/>
          <w:numId w:val="21"/>
        </w:numPr>
        <w:jc w:val="both"/>
        <w:rPr>
          <w:rFonts w:ascii="Garamond" w:hAnsi="Garamond"/>
          <w:b/>
        </w:rPr>
      </w:pPr>
      <w:r w:rsidRPr="004B5560">
        <w:rPr>
          <w:rFonts w:ascii="Garamond" w:hAnsi="Garamond"/>
          <w:b/>
        </w:rPr>
        <w:t>Items for Future Agendas</w:t>
      </w:r>
    </w:p>
    <w:p w14:paraId="35106521" w14:textId="77777777" w:rsidR="006A2141" w:rsidRPr="004B5560" w:rsidRDefault="006A2141" w:rsidP="006A2141">
      <w:pPr>
        <w:ind w:left="720"/>
        <w:jc w:val="both"/>
        <w:rPr>
          <w:rFonts w:ascii="Garamond" w:hAnsi="Garamond"/>
          <w:b/>
        </w:rPr>
      </w:pPr>
    </w:p>
    <w:p w14:paraId="41E49052" w14:textId="63AD5E28" w:rsidR="008061D1" w:rsidRPr="004B5560" w:rsidRDefault="008061D1" w:rsidP="008061D1">
      <w:pPr>
        <w:pStyle w:val="ListParagraph"/>
        <w:widowControl w:val="0"/>
        <w:autoSpaceDE w:val="0"/>
        <w:autoSpaceDN w:val="0"/>
        <w:adjustRightInd w:val="0"/>
        <w:jc w:val="both"/>
        <w:rPr>
          <w:rFonts w:ascii="Garamond" w:hAnsi="Garamond"/>
        </w:rPr>
      </w:pPr>
      <w:r w:rsidRPr="004B5560">
        <w:rPr>
          <w:rFonts w:ascii="Garamond" w:hAnsi="Garamond"/>
        </w:rPr>
        <w:t xml:space="preserve">Each </w:t>
      </w:r>
      <w:r w:rsidR="00514BAF">
        <w:rPr>
          <w:rFonts w:ascii="Garamond" w:hAnsi="Garamond"/>
        </w:rPr>
        <w:t>Board member</w:t>
      </w:r>
      <w:r w:rsidRPr="004B5560">
        <w:rPr>
          <w:rFonts w:ascii="Garamond" w:hAnsi="Garamond"/>
        </w:rPr>
        <w:t xml:space="preserve"> received an updated list of future agenda items.</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27C5D5A1" w14:textId="77777777" w:rsidR="008061D1" w:rsidRPr="004B5560" w:rsidRDefault="008061D1" w:rsidP="004B5560">
      <w:pPr>
        <w:pStyle w:val="ListParagraph"/>
        <w:numPr>
          <w:ilvl w:val="1"/>
          <w:numId w:val="45"/>
        </w:numPr>
        <w:ind w:left="1170" w:hanging="450"/>
        <w:jc w:val="both"/>
        <w:rPr>
          <w:rFonts w:ascii="Garamond" w:hAnsi="Garamond"/>
        </w:rPr>
      </w:pPr>
      <w:r w:rsidRPr="004B5560">
        <w:rPr>
          <w:rFonts w:ascii="Garamond" w:hAnsi="Garamond"/>
        </w:rPr>
        <w:t xml:space="preserve">The BRB has received approximately 2,142 local debt issuances for processing during fiscal year 2021. This is the most transactions every received during one fiscal year for processing and is a 13% increase (245 transactions) from the amount of local debt issuances received during fiscal year 2020. </w:t>
      </w:r>
    </w:p>
    <w:p w14:paraId="6EAC181C" w14:textId="77777777" w:rsidR="008061D1" w:rsidRPr="004B5560" w:rsidRDefault="008061D1" w:rsidP="004B5560">
      <w:pPr>
        <w:pStyle w:val="ListParagraph"/>
        <w:numPr>
          <w:ilvl w:val="1"/>
          <w:numId w:val="45"/>
        </w:numPr>
        <w:ind w:left="1170" w:hanging="450"/>
        <w:jc w:val="both"/>
        <w:rPr>
          <w:rFonts w:ascii="Garamond" w:hAnsi="Garamond"/>
        </w:rPr>
      </w:pPr>
      <w:r w:rsidRPr="004B5560">
        <w:rPr>
          <w:rFonts w:ascii="Garamond" w:hAnsi="Garamond"/>
        </w:rPr>
        <w:t>Applications for the 2022 Private Activity Bond (PAB) Program year will be received starting October 5</w:t>
      </w:r>
      <w:r w:rsidRPr="004B5560">
        <w:rPr>
          <w:rFonts w:ascii="Garamond" w:hAnsi="Garamond"/>
          <w:vertAlign w:val="superscript"/>
        </w:rPr>
        <w:t>th</w:t>
      </w:r>
      <w:r w:rsidRPr="004B5560">
        <w:rPr>
          <w:rFonts w:ascii="Garamond" w:hAnsi="Garamond"/>
        </w:rPr>
        <w:t xml:space="preserve"> through October 20</w:t>
      </w:r>
      <w:r w:rsidRPr="004B5560">
        <w:rPr>
          <w:rFonts w:ascii="Garamond" w:hAnsi="Garamond"/>
          <w:vertAlign w:val="superscript"/>
        </w:rPr>
        <w:t>th</w:t>
      </w:r>
      <w:r w:rsidRPr="004B5560">
        <w:rPr>
          <w:rFonts w:ascii="Garamond" w:hAnsi="Garamond"/>
        </w:rPr>
        <w:t xml:space="preserve">. The PAB Program is in high demand and staff is planning to receive more applications for the 2022 PAB lottery than last year. BRB staff plans to hold the lottery on Thursday, November 4, 2021, in the Clements Building, Room 402 and via videoconference. </w:t>
      </w:r>
    </w:p>
    <w:p w14:paraId="3A4BF22F" w14:textId="77777777" w:rsidR="008061D1" w:rsidRPr="004B5560" w:rsidRDefault="008061D1" w:rsidP="004B5560">
      <w:pPr>
        <w:pStyle w:val="ListParagraph"/>
        <w:numPr>
          <w:ilvl w:val="1"/>
          <w:numId w:val="45"/>
        </w:numPr>
        <w:ind w:left="1170" w:hanging="450"/>
        <w:jc w:val="both"/>
        <w:rPr>
          <w:rFonts w:ascii="Garamond" w:hAnsi="Garamond"/>
        </w:rPr>
      </w:pPr>
      <w:r w:rsidRPr="004B5560">
        <w:rPr>
          <w:rFonts w:ascii="Garamond" w:hAnsi="Garamond"/>
        </w:rPr>
        <w:t xml:space="preserve">Staff has started receiving State Debt Issuer Reports for fiscal year 2021. These reports are due by Wednesday, September 15, 2021. With these reports, staff will begin to reconcile the state debt information for the period ending August 31, 2021. Staff expects a draft of the state debt numbers to be available around mid to late October. Final numbers will be published in the agency’s 2021 Annual Debt Report on December 1, 2021.  </w:t>
      </w:r>
    </w:p>
    <w:p w14:paraId="1344E1DF" w14:textId="4BDB77BF" w:rsidR="0042019E" w:rsidRPr="00432D37" w:rsidRDefault="0042019E" w:rsidP="00B74CAB">
      <w:pPr>
        <w:jc w:val="both"/>
        <w:rPr>
          <w:rFonts w:ascii="Garamond" w:hAnsi="Garamond"/>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0DC5289C"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400E6F">
        <w:rPr>
          <w:rFonts w:ascii="Garamond" w:hAnsi="Garamond"/>
        </w:rPr>
        <w:t>adjourned at 10:</w:t>
      </w:r>
      <w:r w:rsidR="00400E6F" w:rsidRPr="00400E6F">
        <w:rPr>
          <w:rFonts w:ascii="Garamond" w:hAnsi="Garamond"/>
        </w:rPr>
        <w:t>30</w:t>
      </w:r>
      <w:r w:rsidRPr="00400E6F">
        <w:rPr>
          <w:rFonts w:ascii="Garamond" w:hAnsi="Garamond"/>
        </w:rPr>
        <w:t xml:space="preserve"> a.m.</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CF9"/>
    <w:rsid w:val="00282DC3"/>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5622"/>
    <w:rsid w:val="002D5A11"/>
    <w:rsid w:val="002D62A1"/>
    <w:rsid w:val="002D64AC"/>
    <w:rsid w:val="002D727B"/>
    <w:rsid w:val="002D7A12"/>
    <w:rsid w:val="002D7F1E"/>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3CF7"/>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4644"/>
    <w:rsid w:val="00936515"/>
    <w:rsid w:val="009365E1"/>
    <w:rsid w:val="00936C66"/>
    <w:rsid w:val="0094009C"/>
    <w:rsid w:val="00940E53"/>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0490C"/>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4527"/>
    <w:rsid w:val="00E0664C"/>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21DC"/>
    <w:rsid w:val="00E52331"/>
    <w:rsid w:val="00E53770"/>
    <w:rsid w:val="00E5413E"/>
    <w:rsid w:val="00E54AF3"/>
    <w:rsid w:val="00E54BA3"/>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7326"/>
    <w:rsid w:val="00E97920"/>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1F34"/>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4E48"/>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928"/>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3333</TotalTime>
  <Pages>7</Pages>
  <Words>2814</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236</cp:revision>
  <cp:lastPrinted>2021-09-14T16:42:00Z</cp:lastPrinted>
  <dcterms:created xsi:type="dcterms:W3CDTF">2019-03-11T17:53:00Z</dcterms:created>
  <dcterms:modified xsi:type="dcterms:W3CDTF">2021-11-03T17:36:00Z</dcterms:modified>
</cp:coreProperties>
</file>