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432D37" w:rsidRDefault="004068EE"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Minutes</w:t>
      </w:r>
    </w:p>
    <w:p w14:paraId="7E363121" w14:textId="77777777" w:rsidR="009E5A55" w:rsidRPr="00432D37" w:rsidRDefault="009E5A55"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Texas Bond Review Board</w:t>
      </w:r>
    </w:p>
    <w:p w14:paraId="0007BA66" w14:textId="27F30AC7" w:rsidR="009E5A55" w:rsidRPr="00432D37"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32D37">
        <w:rPr>
          <w:rFonts w:ascii="Garamond" w:hAnsi="Garamond"/>
          <w:bCs/>
        </w:rPr>
        <w:t>Planning Session</w:t>
      </w:r>
    </w:p>
    <w:p w14:paraId="438694D3" w14:textId="6C4554AC" w:rsidR="00915F8E" w:rsidRPr="00432D37" w:rsidRDefault="009A2DC0"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Tuesday</w:t>
      </w:r>
      <w:r w:rsidR="00915F8E" w:rsidRPr="00432D37">
        <w:rPr>
          <w:rFonts w:ascii="Garamond" w:hAnsi="Garamond"/>
          <w:bCs/>
        </w:rPr>
        <w:t xml:space="preserve">, </w:t>
      </w:r>
      <w:r w:rsidR="00911291">
        <w:rPr>
          <w:rFonts w:ascii="Garamond" w:hAnsi="Garamond"/>
          <w:bCs/>
        </w:rPr>
        <w:t>September</w:t>
      </w:r>
      <w:r w:rsidR="000C7F95" w:rsidRPr="00432D37">
        <w:rPr>
          <w:rFonts w:ascii="Garamond" w:hAnsi="Garamond"/>
          <w:bCs/>
        </w:rPr>
        <w:t xml:space="preserve"> </w:t>
      </w:r>
      <w:r w:rsidR="00164A2A">
        <w:rPr>
          <w:rFonts w:ascii="Garamond" w:hAnsi="Garamond"/>
          <w:bCs/>
        </w:rPr>
        <w:t>1</w:t>
      </w:r>
      <w:r w:rsidR="00911291">
        <w:rPr>
          <w:rFonts w:ascii="Garamond" w:hAnsi="Garamond"/>
          <w:bCs/>
        </w:rPr>
        <w:t>4</w:t>
      </w:r>
      <w:r w:rsidR="00915F8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915F8E" w:rsidRPr="00432D37">
        <w:rPr>
          <w:rFonts w:ascii="Garamond" w:hAnsi="Garamond"/>
          <w:bCs/>
        </w:rPr>
        <w:t>, 10:00 a.m.</w:t>
      </w:r>
    </w:p>
    <w:p w14:paraId="3E67359E"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Room 402 Clements Building</w:t>
      </w:r>
    </w:p>
    <w:p w14:paraId="1880D19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 xml:space="preserve">And Videoconference Meeting </w:t>
      </w:r>
    </w:p>
    <w:p w14:paraId="20F5EDA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300 W. 15th Street</w:t>
      </w:r>
    </w:p>
    <w:p w14:paraId="15AB821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Austin, TX 78701</w:t>
      </w:r>
    </w:p>
    <w:p w14:paraId="4C5D56D3" w14:textId="77777777" w:rsidR="00B70366" w:rsidRPr="00432D37"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ED67A00" w:rsidR="00525C48" w:rsidRPr="00432D37" w:rsidRDefault="00525C48" w:rsidP="001F6AF5">
      <w:pPr>
        <w:widowControl w:val="0"/>
        <w:autoSpaceDE w:val="0"/>
        <w:autoSpaceDN w:val="0"/>
        <w:adjustRightInd w:val="0"/>
        <w:jc w:val="both"/>
        <w:rPr>
          <w:rFonts w:ascii="Garamond" w:hAnsi="Garamond"/>
          <w:bCs/>
          <w:highlight w:val="yellow"/>
        </w:rPr>
      </w:pPr>
      <w:r w:rsidRPr="00432D37">
        <w:rPr>
          <w:rFonts w:ascii="Garamond" w:hAnsi="Garamond"/>
          <w:bCs/>
        </w:rPr>
        <w:t xml:space="preserve">The Texas Bond Review Board (BRB) convened in a </w:t>
      </w:r>
      <w:r w:rsidR="006F64DB" w:rsidRPr="00432D37">
        <w:rPr>
          <w:rFonts w:ascii="Garamond" w:hAnsi="Garamond"/>
          <w:bCs/>
        </w:rPr>
        <w:t>planning session</w:t>
      </w:r>
      <w:r w:rsidR="001344C9" w:rsidRPr="00432D37">
        <w:rPr>
          <w:rFonts w:ascii="Garamond" w:hAnsi="Garamond"/>
          <w:bCs/>
        </w:rPr>
        <w:t xml:space="preserve"> </w:t>
      </w:r>
      <w:r w:rsidR="00096DFB" w:rsidRPr="00432D37">
        <w:rPr>
          <w:rFonts w:ascii="Garamond" w:hAnsi="Garamond"/>
          <w:bCs/>
        </w:rPr>
        <w:t xml:space="preserve">at </w:t>
      </w:r>
      <w:r w:rsidR="00FC28F2" w:rsidRPr="00432D37">
        <w:rPr>
          <w:rFonts w:ascii="Garamond" w:hAnsi="Garamond"/>
          <w:bCs/>
        </w:rPr>
        <w:t>10</w:t>
      </w:r>
      <w:r w:rsidR="00A1726C" w:rsidRPr="00432D37">
        <w:rPr>
          <w:rFonts w:ascii="Garamond" w:hAnsi="Garamond"/>
          <w:bCs/>
        </w:rPr>
        <w:t>:</w:t>
      </w:r>
      <w:r w:rsidR="007F49E8" w:rsidRPr="00432D37">
        <w:rPr>
          <w:rFonts w:ascii="Garamond" w:hAnsi="Garamond"/>
          <w:bCs/>
        </w:rPr>
        <w:t>00</w:t>
      </w:r>
      <w:r w:rsidR="00096DFB" w:rsidRPr="00432D37">
        <w:rPr>
          <w:rFonts w:ascii="Garamond" w:hAnsi="Garamond"/>
          <w:bCs/>
        </w:rPr>
        <w:t xml:space="preserve"> </w:t>
      </w:r>
      <w:r w:rsidR="00FC28F2" w:rsidRPr="00432D37">
        <w:rPr>
          <w:rFonts w:ascii="Garamond" w:hAnsi="Garamond"/>
          <w:bCs/>
        </w:rPr>
        <w:t>a</w:t>
      </w:r>
      <w:r w:rsidR="00A1726C" w:rsidRPr="00432D37">
        <w:rPr>
          <w:rFonts w:ascii="Garamond" w:hAnsi="Garamond"/>
          <w:bCs/>
        </w:rPr>
        <w:t xml:space="preserve">.m., </w:t>
      </w:r>
      <w:r w:rsidR="009A2DC0" w:rsidRPr="00432D37">
        <w:rPr>
          <w:rFonts w:ascii="Garamond" w:hAnsi="Garamond"/>
          <w:bCs/>
        </w:rPr>
        <w:t>Tuesday</w:t>
      </w:r>
      <w:r w:rsidR="007C1ABF" w:rsidRPr="00432D37">
        <w:rPr>
          <w:rFonts w:ascii="Garamond" w:hAnsi="Garamond"/>
          <w:bCs/>
        </w:rPr>
        <w:t>,</w:t>
      </w:r>
      <w:r w:rsidR="00737562" w:rsidRPr="00432D37">
        <w:rPr>
          <w:rFonts w:ascii="Garamond" w:hAnsi="Garamond"/>
          <w:bCs/>
        </w:rPr>
        <w:t xml:space="preserve"> </w:t>
      </w:r>
      <w:r w:rsidR="00911291">
        <w:rPr>
          <w:rFonts w:ascii="Garamond" w:hAnsi="Garamond"/>
          <w:bCs/>
        </w:rPr>
        <w:t>September</w:t>
      </w:r>
      <w:r w:rsidR="000C7F95" w:rsidRPr="00432D37">
        <w:rPr>
          <w:rFonts w:ascii="Garamond" w:hAnsi="Garamond"/>
          <w:bCs/>
        </w:rPr>
        <w:t xml:space="preserve"> </w:t>
      </w:r>
      <w:r w:rsidR="009A2DC0" w:rsidRPr="00432D37">
        <w:rPr>
          <w:rFonts w:ascii="Garamond" w:hAnsi="Garamond"/>
          <w:bCs/>
        </w:rPr>
        <w:t>1</w:t>
      </w:r>
      <w:r w:rsidR="00911291">
        <w:rPr>
          <w:rFonts w:ascii="Garamond" w:hAnsi="Garamond"/>
          <w:bCs/>
        </w:rPr>
        <w:t>4</w:t>
      </w:r>
      <w:r w:rsidR="004068E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605827">
        <w:rPr>
          <w:rFonts w:ascii="Garamond" w:hAnsi="Garamond"/>
          <w:bCs/>
        </w:rPr>
        <w:t>,</w:t>
      </w:r>
      <w:r w:rsidR="000C7F95" w:rsidRPr="00432D37">
        <w:rPr>
          <w:rFonts w:ascii="Garamond" w:hAnsi="Garamond"/>
          <w:bCs/>
        </w:rPr>
        <w:t xml:space="preserve"> </w:t>
      </w:r>
      <w:r w:rsidR="00DD2C0A" w:rsidRPr="00FE1148">
        <w:rPr>
          <w:rFonts w:ascii="Garamond" w:hAnsi="Garamond"/>
          <w:bCs/>
        </w:rPr>
        <w:t xml:space="preserve">in Room 402 of the Clements Building </w:t>
      </w:r>
      <w:r w:rsidR="00DD2C0A">
        <w:rPr>
          <w:rFonts w:ascii="Garamond" w:hAnsi="Garamond"/>
          <w:bCs/>
        </w:rPr>
        <w:t xml:space="preserve">and </w:t>
      </w:r>
      <w:r w:rsidR="006F64DB" w:rsidRPr="00432D37">
        <w:rPr>
          <w:rFonts w:ascii="Garamond" w:hAnsi="Garamond"/>
          <w:bCs/>
        </w:rPr>
        <w:t>via videoconference as authorized under Texas Government Code section 551.127</w:t>
      </w:r>
      <w:r w:rsidRPr="00432D37">
        <w:rPr>
          <w:rFonts w:ascii="Garamond" w:hAnsi="Garamond"/>
          <w:bCs/>
        </w:rPr>
        <w:t xml:space="preserve">. Present </w:t>
      </w:r>
      <w:r w:rsidRPr="00400E6F">
        <w:rPr>
          <w:rFonts w:ascii="Garamond" w:hAnsi="Garamond"/>
          <w:bCs/>
        </w:rPr>
        <w:t xml:space="preserve">were </w:t>
      </w:r>
      <w:r w:rsidR="005408B5" w:rsidRPr="00400E6F">
        <w:rPr>
          <w:rFonts w:ascii="Garamond" w:hAnsi="Garamond"/>
          <w:bCs/>
        </w:rPr>
        <w:t>Brady Franks</w:t>
      </w:r>
      <w:r w:rsidRPr="00400E6F">
        <w:rPr>
          <w:rFonts w:ascii="Garamond" w:hAnsi="Garamond"/>
          <w:bCs/>
        </w:rPr>
        <w:t xml:space="preserve">, Chair and </w:t>
      </w:r>
      <w:r w:rsidR="00BC2C92" w:rsidRPr="00400E6F">
        <w:rPr>
          <w:rFonts w:ascii="Garamond" w:hAnsi="Garamond"/>
          <w:bCs/>
        </w:rPr>
        <w:t xml:space="preserve">Alternate for Governor Greg Abbott; </w:t>
      </w:r>
      <w:r w:rsidR="00A96176" w:rsidRPr="00400E6F">
        <w:rPr>
          <w:rFonts w:ascii="Garamond" w:hAnsi="Garamond"/>
          <w:bCs/>
        </w:rPr>
        <w:t>Bryan Mathew</w:t>
      </w:r>
      <w:r w:rsidR="00BC2C92" w:rsidRPr="00400E6F">
        <w:rPr>
          <w:rFonts w:ascii="Garamond" w:hAnsi="Garamond"/>
          <w:bCs/>
        </w:rPr>
        <w:t xml:space="preserve">, Alternate for Lieutenant Governor Dan Patrick; </w:t>
      </w:r>
      <w:r w:rsidR="00E2553D" w:rsidRPr="00400E6F">
        <w:rPr>
          <w:rFonts w:ascii="Garamond" w:hAnsi="Garamond"/>
          <w:bCs/>
        </w:rPr>
        <w:t xml:space="preserve">and </w:t>
      </w:r>
      <w:r w:rsidR="005408B5" w:rsidRPr="00400E6F">
        <w:rPr>
          <w:rFonts w:ascii="Garamond" w:hAnsi="Garamond"/>
          <w:bCs/>
        </w:rPr>
        <w:t>Melissa Popkoff</w:t>
      </w:r>
      <w:r w:rsidR="00BC2C92" w:rsidRPr="00400E6F">
        <w:rPr>
          <w:rFonts w:ascii="Garamond" w:hAnsi="Garamond"/>
          <w:bCs/>
        </w:rPr>
        <w:t xml:space="preserve">, Alternate for Comptroller Glenn </w:t>
      </w:r>
      <w:proofErr w:type="spellStart"/>
      <w:r w:rsidR="00BC2C92" w:rsidRPr="00400E6F">
        <w:rPr>
          <w:rFonts w:ascii="Garamond" w:hAnsi="Garamond"/>
          <w:bCs/>
        </w:rPr>
        <w:t>Hegar</w:t>
      </w:r>
      <w:proofErr w:type="spellEnd"/>
      <w:r w:rsidR="00E2553D" w:rsidRPr="00400E6F">
        <w:rPr>
          <w:rFonts w:ascii="Garamond" w:hAnsi="Garamond"/>
          <w:bCs/>
        </w:rPr>
        <w:t>.</w:t>
      </w:r>
      <w:r w:rsidR="006F64DB" w:rsidRPr="00400E6F">
        <w:rPr>
          <w:rFonts w:ascii="Garamond" w:hAnsi="Garamond"/>
          <w:bCs/>
        </w:rPr>
        <w:t xml:space="preserve"> </w:t>
      </w:r>
      <w:r w:rsidR="0022735D" w:rsidRPr="00400E6F">
        <w:rPr>
          <w:rFonts w:ascii="Garamond" w:hAnsi="Garamond"/>
          <w:bCs/>
        </w:rPr>
        <w:t>Also,</w:t>
      </w:r>
      <w:r w:rsidRPr="00400E6F">
        <w:rPr>
          <w:rFonts w:ascii="Garamond" w:hAnsi="Garamond"/>
          <w:bCs/>
        </w:rPr>
        <w:t xml:space="preserve"> in attendance were </w:t>
      </w:r>
      <w:r w:rsidR="00044641" w:rsidRPr="00400E6F">
        <w:rPr>
          <w:rFonts w:ascii="Garamond" w:hAnsi="Garamond"/>
          <w:bCs/>
        </w:rPr>
        <w:t>Leslie Brock</w:t>
      </w:r>
      <w:r w:rsidR="00291589" w:rsidRPr="00400E6F">
        <w:rPr>
          <w:rFonts w:ascii="Garamond" w:hAnsi="Garamond"/>
          <w:bCs/>
        </w:rPr>
        <w:t xml:space="preserve"> </w:t>
      </w:r>
      <w:r w:rsidR="00403AB7" w:rsidRPr="00400E6F">
        <w:rPr>
          <w:rFonts w:ascii="Garamond" w:hAnsi="Garamond"/>
          <w:bCs/>
        </w:rPr>
        <w:t xml:space="preserve">and </w:t>
      </w:r>
      <w:r w:rsidR="005408B5" w:rsidRPr="00400E6F">
        <w:rPr>
          <w:rFonts w:ascii="Garamond" w:hAnsi="Garamond"/>
          <w:bCs/>
        </w:rPr>
        <w:t>Veena Mo</w:t>
      </w:r>
      <w:r w:rsidR="00F04E48" w:rsidRPr="00400E6F">
        <w:rPr>
          <w:rFonts w:ascii="Garamond" w:hAnsi="Garamond"/>
          <w:bCs/>
        </w:rPr>
        <w:t>h</w:t>
      </w:r>
      <w:r w:rsidR="005408B5" w:rsidRPr="00400E6F">
        <w:rPr>
          <w:rFonts w:ascii="Garamond" w:hAnsi="Garamond"/>
          <w:bCs/>
        </w:rPr>
        <w:t>an</w:t>
      </w:r>
      <w:r w:rsidR="001344C9" w:rsidRPr="00400E6F">
        <w:rPr>
          <w:rFonts w:ascii="Garamond" w:hAnsi="Garamond"/>
          <w:bCs/>
        </w:rPr>
        <w:t xml:space="preserve"> </w:t>
      </w:r>
      <w:r w:rsidRPr="00400E6F">
        <w:rPr>
          <w:rFonts w:ascii="Garamond" w:hAnsi="Garamond"/>
          <w:bCs/>
        </w:rPr>
        <w:t>with the Office of the Attorney General, Bond Finance Office staff members</w:t>
      </w:r>
      <w:r w:rsidR="00605827" w:rsidRPr="00400E6F">
        <w:rPr>
          <w:rFonts w:ascii="Garamond" w:hAnsi="Garamond"/>
          <w:bCs/>
        </w:rPr>
        <w:t>,</w:t>
      </w:r>
      <w:r w:rsidRPr="00400E6F">
        <w:rPr>
          <w:rFonts w:ascii="Garamond" w:hAnsi="Garamond"/>
          <w:bCs/>
        </w:rPr>
        <w:t xml:space="preserve"> and others.</w:t>
      </w:r>
    </w:p>
    <w:p w14:paraId="46F075C5" w14:textId="02EA48BC" w:rsidR="001F6AF5" w:rsidRPr="00432D37"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432D37"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432D37" w:rsidRDefault="005F2938" w:rsidP="001F6AF5">
      <w:pPr>
        <w:widowControl w:val="0"/>
        <w:numPr>
          <w:ilvl w:val="0"/>
          <w:numId w:val="21"/>
        </w:numPr>
        <w:autoSpaceDE w:val="0"/>
        <w:autoSpaceDN w:val="0"/>
        <w:adjustRightInd w:val="0"/>
        <w:jc w:val="both"/>
        <w:rPr>
          <w:rFonts w:ascii="Garamond" w:hAnsi="Garamond"/>
          <w:b/>
        </w:rPr>
      </w:pPr>
      <w:r w:rsidRPr="00432D37">
        <w:rPr>
          <w:rFonts w:ascii="Garamond" w:hAnsi="Garamond"/>
          <w:b/>
          <w:bCs/>
        </w:rPr>
        <w:t>Call to Order</w:t>
      </w:r>
    </w:p>
    <w:p w14:paraId="72712B15" w14:textId="77777777" w:rsidR="009F3149" w:rsidRPr="00432D37" w:rsidRDefault="009F3149" w:rsidP="00FF7447">
      <w:pPr>
        <w:widowControl w:val="0"/>
        <w:autoSpaceDE w:val="0"/>
        <w:autoSpaceDN w:val="0"/>
        <w:adjustRightInd w:val="0"/>
        <w:ind w:left="720"/>
        <w:jc w:val="both"/>
        <w:rPr>
          <w:rFonts w:ascii="Garamond" w:hAnsi="Garamond"/>
        </w:rPr>
      </w:pPr>
    </w:p>
    <w:p w14:paraId="6EFCDD7B" w14:textId="23BAEBA5" w:rsidR="006F64DB" w:rsidRPr="00FF7447" w:rsidRDefault="00F04E48" w:rsidP="00FF7447">
      <w:pPr>
        <w:widowControl w:val="0"/>
        <w:autoSpaceDE w:val="0"/>
        <w:autoSpaceDN w:val="0"/>
        <w:adjustRightInd w:val="0"/>
        <w:ind w:left="720"/>
        <w:jc w:val="both"/>
        <w:rPr>
          <w:rFonts w:ascii="Garamond" w:hAnsi="Garamond"/>
        </w:rPr>
      </w:pPr>
      <w:r>
        <w:rPr>
          <w:rFonts w:ascii="Garamond" w:hAnsi="Garamond"/>
        </w:rPr>
        <w:t>Rob Latsha</w:t>
      </w:r>
      <w:r w:rsidR="006F64DB" w:rsidRPr="00432D37">
        <w:rPr>
          <w:rFonts w:ascii="Garamond" w:hAnsi="Garamond"/>
        </w:rPr>
        <w:t xml:space="preserve">, </w:t>
      </w:r>
      <w:r>
        <w:rPr>
          <w:rFonts w:ascii="Garamond" w:hAnsi="Garamond"/>
        </w:rPr>
        <w:t>Executive Director</w:t>
      </w:r>
      <w:r w:rsidR="006F64DB" w:rsidRPr="00432D37">
        <w:rPr>
          <w:rFonts w:ascii="Garamond" w:hAnsi="Garamond"/>
        </w:rPr>
        <w:t>, called the meeting to order at 10:</w:t>
      </w:r>
      <w:r w:rsidR="00AB3047" w:rsidRPr="00432D37">
        <w:rPr>
          <w:rFonts w:ascii="Garamond" w:hAnsi="Garamond"/>
        </w:rPr>
        <w:t>0</w:t>
      </w:r>
      <w:r w:rsidR="00400E6F">
        <w:rPr>
          <w:rFonts w:ascii="Garamond" w:hAnsi="Garamond"/>
        </w:rPr>
        <w:t>5</w:t>
      </w:r>
      <w:r w:rsidR="006F64DB" w:rsidRPr="00432D37">
        <w:rPr>
          <w:rFonts w:ascii="Garamond" w:hAnsi="Garamond"/>
        </w:rPr>
        <w:t xml:space="preserve"> a.m. </w:t>
      </w:r>
      <w:r w:rsidR="006F64DB" w:rsidRPr="00FF7447">
        <w:rPr>
          <w:rFonts w:ascii="Garamond" w:hAnsi="Garamond"/>
        </w:rPr>
        <w:t xml:space="preserve">A quorum was present. </w:t>
      </w:r>
      <w:r w:rsidR="006F64DB" w:rsidRPr="00432D37">
        <w:rPr>
          <w:rFonts w:ascii="Garamond" w:hAnsi="Garamond"/>
        </w:rPr>
        <w:t xml:space="preserve">He announced that </w:t>
      </w:r>
      <w:r w:rsidR="00FF7447" w:rsidRPr="00FF7447">
        <w:rPr>
          <w:rFonts w:ascii="Garamond" w:hAnsi="Garamond"/>
        </w:rPr>
        <w:t>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FF7447">
        <w:rPr>
          <w:rFonts w:ascii="Garamond" w:hAnsi="Garamond"/>
        </w:rPr>
        <w:t xml:space="preserve"> </w:t>
      </w:r>
      <w:r w:rsidR="0043504B" w:rsidRPr="00432D37">
        <w:rPr>
          <w:rFonts w:ascii="Garamond" w:hAnsi="Garamond"/>
        </w:rPr>
        <w:t>N</w:t>
      </w:r>
      <w:r w:rsidR="006F64DB" w:rsidRPr="00432D37">
        <w:rPr>
          <w:rFonts w:ascii="Garamond" w:hAnsi="Garamond"/>
        </w:rPr>
        <w:t xml:space="preserve">o votes </w:t>
      </w:r>
      <w:r w:rsidR="00D07160" w:rsidRPr="00432D37">
        <w:rPr>
          <w:rFonts w:ascii="Garamond" w:hAnsi="Garamond"/>
        </w:rPr>
        <w:t>would</w:t>
      </w:r>
      <w:r w:rsidR="006F64DB" w:rsidRPr="00432D37">
        <w:rPr>
          <w:rFonts w:ascii="Garamond" w:hAnsi="Garamond"/>
        </w:rPr>
        <w:t xml:space="preserve"> be taken.</w:t>
      </w:r>
      <w:r w:rsidR="00307C64" w:rsidRPr="00432D37">
        <w:rPr>
          <w:rFonts w:ascii="Garamond" w:hAnsi="Garamond"/>
        </w:rPr>
        <w:t xml:space="preserve"> </w:t>
      </w:r>
    </w:p>
    <w:p w14:paraId="5C8E76B5" w14:textId="75C9986A"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432D37" w:rsidRDefault="006F64DB" w:rsidP="006F64DB">
      <w:pPr>
        <w:pStyle w:val="ListParagraph"/>
        <w:jc w:val="both"/>
        <w:rPr>
          <w:rFonts w:ascii="Garamond" w:hAnsi="Garamond"/>
        </w:rPr>
      </w:pPr>
    </w:p>
    <w:p w14:paraId="4BFF9178" w14:textId="77777777" w:rsidR="007E3A9E" w:rsidRPr="007E3A9E" w:rsidRDefault="0043504B" w:rsidP="007E3A9E">
      <w:pPr>
        <w:widowControl w:val="0"/>
        <w:numPr>
          <w:ilvl w:val="0"/>
          <w:numId w:val="21"/>
        </w:numPr>
        <w:autoSpaceDE w:val="0"/>
        <w:autoSpaceDN w:val="0"/>
        <w:adjustRightInd w:val="0"/>
        <w:jc w:val="both"/>
        <w:rPr>
          <w:rFonts w:ascii="Garamond" w:hAnsi="Garamond"/>
          <w:b/>
          <w:bCs/>
        </w:rPr>
      </w:pPr>
      <w:r w:rsidRPr="007E3A9E">
        <w:rPr>
          <w:rFonts w:ascii="Garamond" w:hAnsi="Garamond"/>
          <w:b/>
          <w:bCs/>
        </w:rPr>
        <w:t xml:space="preserve">Texas </w:t>
      </w:r>
      <w:r w:rsidR="007E3A9E" w:rsidRPr="007E3A9E">
        <w:rPr>
          <w:rFonts w:ascii="Garamond" w:hAnsi="Garamond"/>
          <w:b/>
          <w:bCs/>
        </w:rPr>
        <w:t>Public Finance Authority Revenue Commercial Paper Program (Texas Facilities Commission Projects), Series 2016A (Taxable) and Series 2016B (Tax-Exempt) for the issuance of commercial paper during fiscal year 2022</w:t>
      </w:r>
    </w:p>
    <w:p w14:paraId="5565E93C" w14:textId="267C9551" w:rsidR="00C545E2" w:rsidRPr="007E3A9E" w:rsidRDefault="00C545E2" w:rsidP="007E3A9E">
      <w:pPr>
        <w:widowControl w:val="0"/>
        <w:autoSpaceDE w:val="0"/>
        <w:autoSpaceDN w:val="0"/>
        <w:adjustRightInd w:val="0"/>
        <w:ind w:left="720"/>
        <w:jc w:val="both"/>
        <w:rPr>
          <w:rFonts w:ascii="Garamond" w:hAnsi="Garamond"/>
        </w:rPr>
      </w:pPr>
    </w:p>
    <w:p w14:paraId="44042000" w14:textId="48237CBD" w:rsidR="008A43FB" w:rsidRPr="00B1686F" w:rsidRDefault="00A96176" w:rsidP="008A43FB">
      <w:pPr>
        <w:ind w:left="720"/>
        <w:rPr>
          <w:rFonts w:ascii="Garamond" w:hAnsi="Garamond"/>
          <w:sz w:val="28"/>
          <w:szCs w:val="28"/>
        </w:rPr>
      </w:pPr>
      <w:r w:rsidRPr="00B1686F">
        <w:rPr>
          <w:rFonts w:ascii="Garamond" w:hAnsi="Garamond"/>
        </w:rPr>
        <w:t>Representative</w:t>
      </w:r>
      <w:r w:rsidR="00CE3697" w:rsidRPr="00B1686F">
        <w:rPr>
          <w:rFonts w:ascii="Garamond" w:hAnsi="Garamond"/>
        </w:rPr>
        <w:t>s</w:t>
      </w:r>
      <w:r w:rsidRPr="00B1686F">
        <w:rPr>
          <w:rFonts w:ascii="Garamond" w:hAnsi="Garamond"/>
        </w:rPr>
        <w:t xml:space="preserve"> present w</w:t>
      </w:r>
      <w:r w:rsidR="00660E45" w:rsidRPr="00B1686F">
        <w:rPr>
          <w:rFonts w:ascii="Garamond" w:hAnsi="Garamond"/>
        </w:rPr>
        <w:t>ere</w:t>
      </w:r>
      <w:r w:rsidRPr="00B1686F">
        <w:rPr>
          <w:rFonts w:ascii="Garamond" w:hAnsi="Garamond"/>
        </w:rPr>
        <w:t xml:space="preserve"> </w:t>
      </w:r>
      <w:r w:rsidR="007E3A9E" w:rsidRPr="00B1686F">
        <w:rPr>
          <w:rFonts w:ascii="Garamond" w:hAnsi="Garamond"/>
        </w:rPr>
        <w:t>Lee Deviney</w:t>
      </w:r>
      <w:r w:rsidR="00660E45" w:rsidRPr="00B1686F">
        <w:rPr>
          <w:rFonts w:ascii="Garamond" w:hAnsi="Garamond"/>
        </w:rPr>
        <w:t xml:space="preserve">, </w:t>
      </w:r>
      <w:r w:rsidR="007E3A9E" w:rsidRPr="00B1686F">
        <w:rPr>
          <w:rFonts w:ascii="Garamond" w:hAnsi="Garamond"/>
        </w:rPr>
        <w:t>Executive Director</w:t>
      </w:r>
      <w:r w:rsidR="00CE3697" w:rsidRPr="00B1686F">
        <w:rPr>
          <w:rFonts w:ascii="Garamond" w:hAnsi="Garamond"/>
        </w:rPr>
        <w:t xml:space="preserve">, TPFA; </w:t>
      </w:r>
      <w:r w:rsidR="008A43FB" w:rsidRPr="00B1686F">
        <w:rPr>
          <w:rFonts w:ascii="Garamond" w:hAnsi="Garamond"/>
        </w:rPr>
        <w:t>Thomas Brown, Budget Director, TFC; and Prince Chavis, Project Manager, TFC.</w:t>
      </w:r>
      <w:r w:rsidR="008A43FB" w:rsidRPr="00B1686F">
        <w:rPr>
          <w:rFonts w:ascii="Garamond" w:hAnsi="Garamond"/>
          <w:sz w:val="28"/>
          <w:szCs w:val="28"/>
        </w:rPr>
        <w:t xml:space="preserve"> </w:t>
      </w:r>
    </w:p>
    <w:p w14:paraId="4187B80B" w14:textId="0EAC4D59" w:rsidR="00666CE8" w:rsidRPr="00B1686F" w:rsidRDefault="00666CE8" w:rsidP="00FF4CF8">
      <w:pPr>
        <w:pStyle w:val="ListParagraph"/>
        <w:widowControl w:val="0"/>
        <w:tabs>
          <w:tab w:val="left" w:pos="720"/>
          <w:tab w:val="left" w:pos="1170"/>
        </w:tabs>
        <w:autoSpaceDE w:val="0"/>
        <w:autoSpaceDN w:val="0"/>
        <w:adjustRightInd w:val="0"/>
        <w:jc w:val="both"/>
        <w:rPr>
          <w:rFonts w:ascii="Garamond" w:hAnsi="Garamond"/>
        </w:rPr>
      </w:pPr>
    </w:p>
    <w:p w14:paraId="5F18273A" w14:textId="334A455B" w:rsidR="00F758F6" w:rsidRPr="00B1686F" w:rsidRDefault="003865CE" w:rsidP="001C587D">
      <w:pPr>
        <w:ind w:left="720"/>
        <w:jc w:val="both"/>
        <w:rPr>
          <w:rFonts w:ascii="Garamond" w:hAnsi="Garamond"/>
        </w:rPr>
      </w:pPr>
      <w:r w:rsidRPr="00B1686F">
        <w:rPr>
          <w:rFonts w:ascii="Garamond" w:hAnsi="Garamond"/>
        </w:rPr>
        <w:t>TPFA is requesting approval for the issuance of CP notes during fiscal year 2022 for its State of Texas Revenue Commercial Paper Program (Texas Facilities Commission Projects), Series 2016A (Taxable) and Series 2016B (Tax-Exempt).</w:t>
      </w:r>
    </w:p>
    <w:p w14:paraId="43538CEC" w14:textId="77777777" w:rsidR="003865CE" w:rsidRPr="00B1686F" w:rsidRDefault="003865CE" w:rsidP="001C587D">
      <w:pPr>
        <w:ind w:left="720"/>
        <w:jc w:val="both"/>
        <w:rPr>
          <w:rFonts w:ascii="Garamond" w:hAnsi="Garamond"/>
        </w:rPr>
      </w:pPr>
    </w:p>
    <w:p w14:paraId="7F5C9E74" w14:textId="77777777" w:rsidR="003865CE" w:rsidRPr="00B1686F" w:rsidRDefault="003865CE" w:rsidP="00E0664C">
      <w:pPr>
        <w:pStyle w:val="ListParagraph"/>
        <w:widowControl w:val="0"/>
        <w:tabs>
          <w:tab w:val="left" w:pos="720"/>
          <w:tab w:val="left" w:pos="1170"/>
        </w:tabs>
        <w:autoSpaceDE w:val="0"/>
        <w:autoSpaceDN w:val="0"/>
        <w:adjustRightInd w:val="0"/>
        <w:jc w:val="both"/>
        <w:rPr>
          <w:rFonts w:ascii="Garamond" w:hAnsi="Garamond"/>
        </w:rPr>
      </w:pPr>
      <w:r w:rsidRPr="00B1686F">
        <w:rPr>
          <w:rFonts w:ascii="Garamond" w:hAnsi="Garamond"/>
        </w:rPr>
        <w:t>Proceeds of the FY 2022 CP notes (the Notes) will be used to fund previously approved Phase I project costs and previously approved Phase II project costs for buildings and parking garages in the North Austin Complex as well as utility infrastructure, office buildings, and parking garages in the Capitol Complex. CP proceeds will also pay costs of issuance and any administrative costs. TPFA will refund outstanding CP into fixed rate bonds (lease revenue obligations) when the issuance of additional CP would result in exceeding the $200,000,000 liquidity cap.</w:t>
      </w:r>
    </w:p>
    <w:p w14:paraId="6B9EBA27" w14:textId="18D413BA" w:rsidR="00F758F6" w:rsidRPr="00B1686F" w:rsidRDefault="00F758F6" w:rsidP="00E0664C">
      <w:pPr>
        <w:pStyle w:val="ListParagraph"/>
        <w:widowControl w:val="0"/>
        <w:tabs>
          <w:tab w:val="left" w:pos="720"/>
          <w:tab w:val="left" w:pos="1170"/>
        </w:tabs>
        <w:autoSpaceDE w:val="0"/>
        <w:autoSpaceDN w:val="0"/>
        <w:adjustRightInd w:val="0"/>
        <w:jc w:val="both"/>
        <w:rPr>
          <w:rFonts w:ascii="Garamond" w:hAnsi="Garamond"/>
        </w:rPr>
      </w:pPr>
    </w:p>
    <w:p w14:paraId="075AD0E9" w14:textId="77777777" w:rsidR="003865CE" w:rsidRPr="00B1686F" w:rsidRDefault="003865CE" w:rsidP="00E0664C">
      <w:pPr>
        <w:pStyle w:val="ListParagraph"/>
        <w:widowControl w:val="0"/>
        <w:tabs>
          <w:tab w:val="left" w:pos="720"/>
          <w:tab w:val="left" w:pos="1170"/>
        </w:tabs>
        <w:autoSpaceDE w:val="0"/>
        <w:autoSpaceDN w:val="0"/>
        <w:adjustRightInd w:val="0"/>
        <w:jc w:val="both"/>
        <w:rPr>
          <w:rFonts w:ascii="Garamond" w:hAnsi="Garamond"/>
        </w:rPr>
      </w:pPr>
      <w:r w:rsidRPr="00B1686F">
        <w:rPr>
          <w:rFonts w:ascii="Garamond" w:hAnsi="Garamond"/>
        </w:rPr>
        <w:t xml:space="preserve">TPFA will issue the Notes pursuant to House Bill 1, 84th Legislature, Regular Session, Article I page I-45, Rider 19; Senate Bill 1, 85th Legislature, Regular Session, Article I page I-47, Rider 16; House Bill 1, 86th Legislature, Regular Session, Article I page I-43; Senate Bill 1, 87th </w:t>
      </w:r>
      <w:r w:rsidRPr="00B1686F">
        <w:rPr>
          <w:rFonts w:ascii="Garamond" w:hAnsi="Garamond"/>
        </w:rPr>
        <w:lastRenderedPageBreak/>
        <w:t>Legislature, Regular Session, Article I page I-47, Rider 16; Chapters 1232, 1371, and 2166 Texas Government Code, as amended, and Part X, Title 34, Texas Administrative Code.</w:t>
      </w:r>
    </w:p>
    <w:p w14:paraId="420D26C7" w14:textId="77777777" w:rsidR="003865CE" w:rsidRPr="00B1686F" w:rsidRDefault="003865CE" w:rsidP="00E0664C">
      <w:pPr>
        <w:pStyle w:val="ListParagraph"/>
        <w:widowControl w:val="0"/>
        <w:tabs>
          <w:tab w:val="left" w:pos="720"/>
          <w:tab w:val="left" w:pos="1170"/>
        </w:tabs>
        <w:autoSpaceDE w:val="0"/>
        <w:autoSpaceDN w:val="0"/>
        <w:adjustRightInd w:val="0"/>
        <w:jc w:val="both"/>
        <w:rPr>
          <w:rFonts w:ascii="Garamond" w:hAnsi="Garamond"/>
        </w:rPr>
      </w:pPr>
    </w:p>
    <w:p w14:paraId="0D95799C" w14:textId="77777777" w:rsidR="003865CE" w:rsidRPr="00B1686F" w:rsidRDefault="003865CE" w:rsidP="00E0664C">
      <w:pPr>
        <w:pStyle w:val="ListParagraph"/>
        <w:widowControl w:val="0"/>
        <w:tabs>
          <w:tab w:val="left" w:pos="720"/>
          <w:tab w:val="left" w:pos="1170"/>
        </w:tabs>
        <w:autoSpaceDE w:val="0"/>
        <w:autoSpaceDN w:val="0"/>
        <w:adjustRightInd w:val="0"/>
        <w:jc w:val="both"/>
        <w:rPr>
          <w:rFonts w:ascii="Garamond" w:hAnsi="Garamond"/>
        </w:rPr>
      </w:pPr>
      <w:r w:rsidRPr="00B1686F">
        <w:rPr>
          <w:rFonts w:ascii="Garamond" w:hAnsi="Garamond"/>
        </w:rPr>
        <w:t>On January 9, 2020, the TPFA Board approved a resolution amending its Series 2016AB CP Program resolution and increasing the total authorized amount to include both Phase I and Phase II of the Project, and TPFA ratified its approval of the existing Series 2016AB CP Program on August 5, 2021.</w:t>
      </w:r>
    </w:p>
    <w:p w14:paraId="616C61CA" w14:textId="420F3BD3" w:rsidR="00F758F6" w:rsidRPr="00B1686F" w:rsidRDefault="00F758F6" w:rsidP="00E0664C">
      <w:pPr>
        <w:pStyle w:val="ListParagraph"/>
        <w:widowControl w:val="0"/>
        <w:tabs>
          <w:tab w:val="left" w:pos="720"/>
          <w:tab w:val="left" w:pos="1170"/>
        </w:tabs>
        <w:autoSpaceDE w:val="0"/>
        <w:autoSpaceDN w:val="0"/>
        <w:adjustRightInd w:val="0"/>
        <w:jc w:val="both"/>
        <w:rPr>
          <w:rFonts w:ascii="Garamond" w:hAnsi="Garamond"/>
        </w:rPr>
      </w:pPr>
    </w:p>
    <w:p w14:paraId="34738BC4" w14:textId="77777777" w:rsidR="00EA0955" w:rsidRPr="00B1686F" w:rsidRDefault="00EA0955" w:rsidP="00E0664C">
      <w:pPr>
        <w:pStyle w:val="ListParagraph"/>
        <w:widowControl w:val="0"/>
        <w:tabs>
          <w:tab w:val="left" w:pos="720"/>
          <w:tab w:val="left" w:pos="1170"/>
        </w:tabs>
        <w:autoSpaceDE w:val="0"/>
        <w:autoSpaceDN w:val="0"/>
        <w:adjustRightInd w:val="0"/>
        <w:jc w:val="both"/>
        <w:rPr>
          <w:rFonts w:ascii="Garamond" w:hAnsi="Garamond"/>
        </w:rPr>
      </w:pPr>
      <w:r w:rsidRPr="00B1686F">
        <w:rPr>
          <w:rFonts w:ascii="Garamond" w:hAnsi="Garamond"/>
        </w:rPr>
        <w:t xml:space="preserve">The 2022-23 General Appropriations Act does not require Legislative Budget Board approval for this financing. </w:t>
      </w:r>
    </w:p>
    <w:p w14:paraId="5D76DFC6" w14:textId="6AEFE14A" w:rsidR="00EA0955" w:rsidRPr="00B1686F" w:rsidRDefault="00EA0955" w:rsidP="00E0664C">
      <w:pPr>
        <w:pStyle w:val="ListParagraph"/>
        <w:widowControl w:val="0"/>
        <w:tabs>
          <w:tab w:val="left" w:pos="720"/>
          <w:tab w:val="left" w:pos="1170"/>
        </w:tabs>
        <w:autoSpaceDE w:val="0"/>
        <w:autoSpaceDN w:val="0"/>
        <w:adjustRightInd w:val="0"/>
        <w:jc w:val="both"/>
        <w:rPr>
          <w:rFonts w:ascii="Garamond" w:hAnsi="Garamond"/>
        </w:rPr>
      </w:pPr>
    </w:p>
    <w:p w14:paraId="0FA2B3A5" w14:textId="0B4AA03C" w:rsidR="00EA0955" w:rsidRPr="00B1686F" w:rsidRDefault="00EA0955" w:rsidP="00E0664C">
      <w:pPr>
        <w:pStyle w:val="ListParagraph"/>
        <w:widowControl w:val="0"/>
        <w:tabs>
          <w:tab w:val="left" w:pos="720"/>
          <w:tab w:val="left" w:pos="1170"/>
        </w:tabs>
        <w:autoSpaceDE w:val="0"/>
        <w:autoSpaceDN w:val="0"/>
        <w:adjustRightInd w:val="0"/>
        <w:jc w:val="both"/>
        <w:rPr>
          <w:rFonts w:ascii="Garamond" w:hAnsi="Garamond"/>
        </w:rPr>
      </w:pPr>
      <w:r w:rsidRPr="00B1686F">
        <w:rPr>
          <w:rFonts w:ascii="Garamond" w:hAnsi="Garamond"/>
        </w:rPr>
        <w:t>Under the Program, the Notes will be sold periodically as variable rate, revenue, not self-supporting debt as TFC requires funds. The Comptroller of Public Accounts (Comptroller) provides liquidity for the CP Program, up to a commitment of $200 million, plus 270 days interest.</w:t>
      </w:r>
    </w:p>
    <w:p w14:paraId="5DE672A1" w14:textId="6CC87CE7" w:rsidR="00EA0955" w:rsidRPr="00B1686F" w:rsidRDefault="00EA0955" w:rsidP="00E0664C">
      <w:pPr>
        <w:pStyle w:val="ListParagraph"/>
        <w:widowControl w:val="0"/>
        <w:tabs>
          <w:tab w:val="left" w:pos="720"/>
          <w:tab w:val="left" w:pos="1170"/>
        </w:tabs>
        <w:autoSpaceDE w:val="0"/>
        <w:autoSpaceDN w:val="0"/>
        <w:adjustRightInd w:val="0"/>
        <w:jc w:val="both"/>
        <w:rPr>
          <w:rFonts w:ascii="Garamond" w:hAnsi="Garamond"/>
        </w:rPr>
      </w:pPr>
    </w:p>
    <w:p w14:paraId="7A21031C" w14:textId="410D1857" w:rsidR="00EA0955" w:rsidRPr="00B1686F" w:rsidRDefault="00EA0955" w:rsidP="00E0664C">
      <w:pPr>
        <w:pStyle w:val="ListParagraph"/>
        <w:widowControl w:val="0"/>
        <w:tabs>
          <w:tab w:val="left" w:pos="720"/>
          <w:tab w:val="left" w:pos="1170"/>
        </w:tabs>
        <w:autoSpaceDE w:val="0"/>
        <w:autoSpaceDN w:val="0"/>
        <w:adjustRightInd w:val="0"/>
        <w:jc w:val="both"/>
        <w:rPr>
          <w:rFonts w:ascii="Garamond" w:hAnsi="Garamond"/>
        </w:rPr>
      </w:pPr>
      <w:r w:rsidRPr="00B1686F">
        <w:rPr>
          <w:rFonts w:ascii="Garamond" w:hAnsi="Garamond"/>
        </w:rPr>
        <w:t xml:space="preserve">The Notes are supported by lease appropriations made to agencies for lease payments. As such, the Notes are payable only from certain pledged security, which consists primarily of rent payments made pursuant to a lease agreement between the Authority and the lessee agency. Neither the full faith and credit nor the taxing power of the State of Texas will be pledged to the payment of principal, premiums, if any, or interest on the Notes. </w:t>
      </w:r>
    </w:p>
    <w:p w14:paraId="2E6BA64F" w14:textId="72D80355" w:rsidR="00E0664C" w:rsidRPr="00B1686F" w:rsidRDefault="00E0664C" w:rsidP="00E0664C">
      <w:pPr>
        <w:pStyle w:val="ListParagraph"/>
        <w:widowControl w:val="0"/>
        <w:tabs>
          <w:tab w:val="left" w:pos="720"/>
          <w:tab w:val="left" w:pos="1170"/>
        </w:tabs>
        <w:autoSpaceDE w:val="0"/>
        <w:autoSpaceDN w:val="0"/>
        <w:adjustRightInd w:val="0"/>
        <w:jc w:val="both"/>
        <w:rPr>
          <w:rFonts w:ascii="Garamond" w:hAnsi="Garamond"/>
        </w:rPr>
      </w:pPr>
    </w:p>
    <w:p w14:paraId="6404BD87" w14:textId="253360A3" w:rsidR="00E0664C" w:rsidRPr="00B1686F" w:rsidRDefault="00E0664C" w:rsidP="00E0664C">
      <w:pPr>
        <w:pStyle w:val="ListParagraph"/>
        <w:widowControl w:val="0"/>
        <w:tabs>
          <w:tab w:val="left" w:pos="720"/>
          <w:tab w:val="left" w:pos="1170"/>
        </w:tabs>
        <w:autoSpaceDE w:val="0"/>
        <w:autoSpaceDN w:val="0"/>
        <w:adjustRightInd w:val="0"/>
        <w:jc w:val="both"/>
        <w:rPr>
          <w:rFonts w:ascii="Garamond" w:hAnsi="Garamond"/>
        </w:rPr>
      </w:pPr>
      <w:r w:rsidRPr="00B1686F">
        <w:rPr>
          <w:rFonts w:ascii="Garamond" w:hAnsi="Garamond"/>
        </w:rPr>
        <w:t>Anticipated FY 2022 expenditure of proceeds is expected in December 2021 and the anticipated project completion date is expected in June 2025.</w:t>
      </w:r>
    </w:p>
    <w:p w14:paraId="44983FA4" w14:textId="77777777" w:rsidR="00F758F6" w:rsidRPr="00B1686F" w:rsidRDefault="00F758F6" w:rsidP="001C587D">
      <w:pPr>
        <w:ind w:left="720"/>
        <w:jc w:val="both"/>
        <w:rPr>
          <w:rFonts w:ascii="Garamond" w:hAnsi="Garamond"/>
        </w:rPr>
      </w:pPr>
    </w:p>
    <w:p w14:paraId="3B0C799C" w14:textId="77777777" w:rsidR="00DF6307" w:rsidRDefault="00DF6307" w:rsidP="00DF6307">
      <w:pPr>
        <w:ind w:left="720"/>
        <w:jc w:val="both"/>
        <w:rPr>
          <w:rFonts w:ascii="Garamond" w:hAnsi="Garamond"/>
        </w:rPr>
      </w:pPr>
      <w:bookmarkStart w:id="0" w:name="_Hlk45707331"/>
      <w:r w:rsidRPr="004F2B3C">
        <w:rPr>
          <w:rFonts w:ascii="Garamond" w:hAnsi="Garamond"/>
        </w:rPr>
        <w:t>Lee Deviney addressed the Board.</w:t>
      </w:r>
      <w:r>
        <w:rPr>
          <w:rFonts w:ascii="Garamond" w:hAnsi="Garamond"/>
        </w:rPr>
        <w:t xml:space="preserve"> </w:t>
      </w:r>
    </w:p>
    <w:p w14:paraId="29F1E743" w14:textId="6C8BA937"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Pr="00432D37"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09FA8970" w14:textId="04C986D9" w:rsidR="00872B31" w:rsidRPr="00DB4A65" w:rsidRDefault="00DB4A65" w:rsidP="00DB4A65">
      <w:pPr>
        <w:widowControl w:val="0"/>
        <w:numPr>
          <w:ilvl w:val="0"/>
          <w:numId w:val="21"/>
        </w:numPr>
        <w:autoSpaceDE w:val="0"/>
        <w:autoSpaceDN w:val="0"/>
        <w:adjustRightInd w:val="0"/>
        <w:jc w:val="both"/>
        <w:rPr>
          <w:rFonts w:ascii="Garamond" w:hAnsi="Garamond"/>
          <w:b/>
          <w:bCs/>
        </w:rPr>
      </w:pPr>
      <w:r w:rsidRPr="00DB4A65">
        <w:rPr>
          <w:rFonts w:ascii="Garamond" w:hAnsi="Garamond"/>
          <w:b/>
          <w:bCs/>
        </w:rPr>
        <w:t xml:space="preserve">Texas </w:t>
      </w:r>
      <w:r w:rsidR="0020367B" w:rsidRPr="0020367B">
        <w:rPr>
          <w:rFonts w:ascii="Garamond" w:hAnsi="Garamond"/>
          <w:b/>
          <w:bCs/>
        </w:rPr>
        <w:t>Public Finance Authority Health and Human Services Deferred Maintenance Project financed by the Texas Public Finance Authority Commercial Paper Revenue Notes, Series 2019A and Series 2019B (Taxable) for the issuance of commercial paper during fiscal year 2022</w:t>
      </w:r>
    </w:p>
    <w:p w14:paraId="35A64B10" w14:textId="0572F8CE"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bookmarkEnd w:id="0"/>
    <w:p w14:paraId="69D37B23" w14:textId="6DB429EF" w:rsidR="00E8450D" w:rsidRPr="006F0239" w:rsidRDefault="00E8450D" w:rsidP="00DF6307">
      <w:pPr>
        <w:ind w:left="720"/>
        <w:jc w:val="both"/>
        <w:rPr>
          <w:rFonts w:ascii="Garamond" w:hAnsi="Garamond"/>
        </w:rPr>
      </w:pPr>
      <w:r w:rsidRPr="006F0239">
        <w:rPr>
          <w:rFonts w:ascii="Garamond" w:hAnsi="Garamond"/>
        </w:rPr>
        <w:t>Representatives present were Lee Deviney, Executive Director, TPFA; and Rebecca</w:t>
      </w:r>
      <w:r w:rsidR="00921A88" w:rsidRPr="006F0239">
        <w:rPr>
          <w:rFonts w:ascii="Garamond" w:hAnsi="Garamond"/>
        </w:rPr>
        <w:t xml:space="preserve"> </w:t>
      </w:r>
      <w:r w:rsidRPr="006F0239">
        <w:rPr>
          <w:rFonts w:ascii="Garamond" w:hAnsi="Garamond"/>
        </w:rPr>
        <w:t>Salisbury</w:t>
      </w:r>
      <w:r w:rsidR="00921A88" w:rsidRPr="006F0239">
        <w:rPr>
          <w:rFonts w:ascii="Garamond" w:hAnsi="Garamond"/>
        </w:rPr>
        <w:t xml:space="preserve">, HHSC. </w:t>
      </w:r>
    </w:p>
    <w:p w14:paraId="13693A15" w14:textId="77777777" w:rsidR="00E8450D" w:rsidRPr="006F0239" w:rsidRDefault="00E8450D" w:rsidP="00872B31">
      <w:pPr>
        <w:ind w:left="720"/>
        <w:jc w:val="both"/>
        <w:rPr>
          <w:rFonts w:ascii="Garamond" w:hAnsi="Garamond"/>
        </w:rPr>
      </w:pPr>
    </w:p>
    <w:p w14:paraId="06CC5972" w14:textId="7DEBE460" w:rsidR="006F66B2" w:rsidRPr="006F0239" w:rsidRDefault="00312DD7" w:rsidP="00872B31">
      <w:pPr>
        <w:ind w:left="720"/>
        <w:jc w:val="both"/>
        <w:rPr>
          <w:rFonts w:ascii="Garamond" w:hAnsi="Garamond"/>
        </w:rPr>
      </w:pPr>
      <w:r w:rsidRPr="006F0239">
        <w:rPr>
          <w:rFonts w:ascii="Garamond" w:hAnsi="Garamond"/>
        </w:rPr>
        <w:t>TPFA is requesting approval for the issuance of CP notes during fiscal year 2022 for its State of Texas Commercial Paper Revenue Notes, Series 2019A and 2019B (Taxable) for the HHSC deferred maintenance projects authorized by the 86th Legislature in the amount of $208,816,277.</w:t>
      </w:r>
    </w:p>
    <w:p w14:paraId="5DA52D09" w14:textId="24BD9D58" w:rsidR="003B7552" w:rsidRPr="006F0239" w:rsidRDefault="003B7552" w:rsidP="00872B31">
      <w:pPr>
        <w:ind w:left="720"/>
        <w:jc w:val="both"/>
        <w:rPr>
          <w:rFonts w:ascii="Garamond" w:hAnsi="Garamond"/>
        </w:rPr>
      </w:pPr>
    </w:p>
    <w:p w14:paraId="194A021A" w14:textId="33242F50" w:rsidR="003B7552" w:rsidRPr="006F0239" w:rsidRDefault="003B7552" w:rsidP="00872B31">
      <w:pPr>
        <w:ind w:left="720"/>
        <w:jc w:val="both"/>
        <w:rPr>
          <w:rFonts w:ascii="Garamond" w:hAnsi="Garamond"/>
        </w:rPr>
      </w:pPr>
      <w:r w:rsidRPr="006F0239">
        <w:rPr>
          <w:rFonts w:ascii="Garamond" w:hAnsi="Garamond"/>
        </w:rPr>
        <w:t>The proceeds from the CP notes will be used by HHSC for repair and renovation at state hospitals and state supported living centers. The deferred maintenance projects consist of HHSC repair and rehabilitation at state hospitals and state supported living center buildings, facilities, and infrastructure throughout the state of Texas. The work includes electrical, general building, general site, life safety, anti-ligature, mechanical, and roofing and is necessary to meet programmatic needs and provide comfort and safety for the residents and staff.</w:t>
      </w:r>
    </w:p>
    <w:p w14:paraId="59E85093" w14:textId="4067F49D" w:rsidR="003B7552" w:rsidRPr="006F0239" w:rsidRDefault="003B7552" w:rsidP="00872B31">
      <w:pPr>
        <w:ind w:left="720"/>
        <w:jc w:val="both"/>
        <w:rPr>
          <w:rFonts w:ascii="Garamond" w:hAnsi="Garamond"/>
        </w:rPr>
      </w:pPr>
    </w:p>
    <w:p w14:paraId="6F200360" w14:textId="7DB689F0" w:rsidR="003B7552" w:rsidRPr="006F0239" w:rsidRDefault="003B7552" w:rsidP="00872B31">
      <w:pPr>
        <w:ind w:left="720"/>
        <w:jc w:val="both"/>
        <w:rPr>
          <w:rFonts w:ascii="Garamond" w:hAnsi="Garamond"/>
        </w:rPr>
      </w:pPr>
      <w:r w:rsidRPr="006F0239">
        <w:rPr>
          <w:rFonts w:ascii="Garamond" w:hAnsi="Garamond"/>
        </w:rPr>
        <w:t>The financing agreement between HHSC and TPFA was executed on July 31, 2020.</w:t>
      </w:r>
    </w:p>
    <w:p w14:paraId="5ED6C1B5" w14:textId="6FD230F7" w:rsidR="003B7552" w:rsidRPr="006F0239" w:rsidRDefault="003B7552" w:rsidP="00872B31">
      <w:pPr>
        <w:ind w:left="720"/>
        <w:jc w:val="both"/>
        <w:rPr>
          <w:rFonts w:ascii="Garamond" w:hAnsi="Garamond"/>
        </w:rPr>
      </w:pPr>
    </w:p>
    <w:p w14:paraId="30B01BE2" w14:textId="77777777" w:rsidR="003B7552" w:rsidRPr="006F0239" w:rsidRDefault="003B7552" w:rsidP="00DF6307">
      <w:pPr>
        <w:ind w:left="720"/>
        <w:jc w:val="both"/>
        <w:rPr>
          <w:rFonts w:ascii="Garamond" w:hAnsi="Garamond"/>
        </w:rPr>
      </w:pPr>
      <w:r w:rsidRPr="006F0239">
        <w:rPr>
          <w:rFonts w:ascii="Garamond" w:hAnsi="Garamond"/>
        </w:rPr>
        <w:t>TPFA will issue the revenue CP notes pursuant to House Bill 1, 86th Legislature, 2019, Regular Session, Article II, HHSC Rider 2a (2); Chapters 1232 and 1371, Texas Government Code as amended and Part X, Title 34, Texas Administrative Code.</w:t>
      </w:r>
    </w:p>
    <w:p w14:paraId="6F2A73C2" w14:textId="77777777" w:rsidR="003B7552" w:rsidRPr="006F0239" w:rsidRDefault="003B7552" w:rsidP="00DF6307">
      <w:pPr>
        <w:ind w:left="720"/>
        <w:jc w:val="both"/>
        <w:rPr>
          <w:rFonts w:ascii="Garamond" w:hAnsi="Garamond"/>
        </w:rPr>
      </w:pPr>
    </w:p>
    <w:p w14:paraId="4AA7BE54" w14:textId="77777777" w:rsidR="003B7552" w:rsidRPr="006F0239" w:rsidRDefault="003B7552" w:rsidP="00DF6307">
      <w:pPr>
        <w:ind w:left="720"/>
        <w:jc w:val="both"/>
        <w:rPr>
          <w:rFonts w:ascii="Garamond" w:hAnsi="Garamond"/>
        </w:rPr>
      </w:pPr>
      <w:bookmarkStart w:id="1" w:name="_Hlk23927033"/>
      <w:r w:rsidRPr="006F0239">
        <w:rPr>
          <w:rFonts w:ascii="Garamond" w:hAnsi="Garamond"/>
        </w:rPr>
        <w:t xml:space="preserve">HHSC adopted a resolution approving the Request for Financing on October 30, 2019. </w:t>
      </w:r>
    </w:p>
    <w:bookmarkEnd w:id="1"/>
    <w:p w14:paraId="203D893D" w14:textId="77777777" w:rsidR="003B7552" w:rsidRPr="006F0239" w:rsidRDefault="003B7552" w:rsidP="00DF6307">
      <w:pPr>
        <w:ind w:left="720"/>
        <w:jc w:val="both"/>
        <w:rPr>
          <w:rFonts w:ascii="Garamond" w:hAnsi="Garamond"/>
        </w:rPr>
      </w:pPr>
    </w:p>
    <w:p w14:paraId="73C6B223" w14:textId="77777777" w:rsidR="003B7552" w:rsidRPr="006F0239" w:rsidRDefault="003B7552" w:rsidP="00DF6307">
      <w:pPr>
        <w:ind w:left="720"/>
        <w:jc w:val="both"/>
        <w:rPr>
          <w:rFonts w:ascii="Garamond" w:hAnsi="Garamond"/>
        </w:rPr>
      </w:pPr>
      <w:r w:rsidRPr="006F0239">
        <w:rPr>
          <w:rFonts w:ascii="Garamond" w:hAnsi="Garamond"/>
        </w:rPr>
        <w:t xml:space="preserve">The TPFA Board approved the HHSC request for financing and </w:t>
      </w:r>
      <w:bookmarkStart w:id="2" w:name="_Hlk24017619"/>
      <w:r w:rsidRPr="006F0239">
        <w:rPr>
          <w:rFonts w:ascii="Garamond" w:hAnsi="Garamond"/>
        </w:rPr>
        <w:t>adopted a resolution authorizing the new Series 2019A and Series 2019B Taxable CP Program on November 8, 2019. On August 5, 2021</w:t>
      </w:r>
      <w:bookmarkStart w:id="3" w:name="_Hlk81399102"/>
      <w:r w:rsidRPr="006F0239">
        <w:rPr>
          <w:rFonts w:ascii="Garamond" w:hAnsi="Garamond"/>
        </w:rPr>
        <w:t xml:space="preserve">, TPFA ratified its approval of the HHSC project, as well as the board resolutions previously adopted and authorized the continued use of the CP Programs in fiscal year 2022. </w:t>
      </w:r>
      <w:bookmarkEnd w:id="2"/>
      <w:bookmarkEnd w:id="3"/>
    </w:p>
    <w:p w14:paraId="6DAD695E" w14:textId="69F8F0D2" w:rsidR="003B7552" w:rsidRPr="006F0239" w:rsidRDefault="003B7552" w:rsidP="00872B31">
      <w:pPr>
        <w:ind w:left="720"/>
        <w:jc w:val="both"/>
        <w:rPr>
          <w:rFonts w:ascii="Garamond" w:hAnsi="Garamond"/>
        </w:rPr>
      </w:pPr>
    </w:p>
    <w:p w14:paraId="1FF58FE2" w14:textId="77777777" w:rsidR="004053D9" w:rsidRPr="006F0239" w:rsidRDefault="004053D9" w:rsidP="00DF6307">
      <w:pPr>
        <w:ind w:left="720"/>
        <w:jc w:val="both"/>
        <w:rPr>
          <w:rFonts w:ascii="Garamond" w:hAnsi="Garamond"/>
        </w:rPr>
      </w:pPr>
      <w:bookmarkStart w:id="4" w:name="_Hlk81388436"/>
      <w:r w:rsidRPr="006F0239">
        <w:rPr>
          <w:rFonts w:ascii="Garamond" w:hAnsi="Garamond"/>
        </w:rPr>
        <w:t>Legislative Budget Board approval is not required for the issuance of CP notes for this project.</w:t>
      </w:r>
      <w:bookmarkEnd w:id="4"/>
    </w:p>
    <w:p w14:paraId="0E3B9CA8" w14:textId="2EDA2E83" w:rsidR="004053D9" w:rsidRPr="006F0239" w:rsidRDefault="004053D9" w:rsidP="00872B31">
      <w:pPr>
        <w:ind w:left="720"/>
        <w:jc w:val="both"/>
        <w:rPr>
          <w:rFonts w:ascii="Garamond" w:hAnsi="Garamond"/>
        </w:rPr>
      </w:pPr>
    </w:p>
    <w:p w14:paraId="03372405" w14:textId="12D45ECC" w:rsidR="004053D9" w:rsidRPr="006F0239" w:rsidRDefault="004053D9" w:rsidP="00872B31">
      <w:pPr>
        <w:ind w:left="720"/>
        <w:jc w:val="both"/>
        <w:rPr>
          <w:rFonts w:ascii="Garamond" w:hAnsi="Garamond"/>
        </w:rPr>
      </w:pPr>
      <w:r w:rsidRPr="006F0239">
        <w:rPr>
          <w:rFonts w:ascii="Garamond" w:hAnsi="Garamond"/>
        </w:rPr>
        <w:t>The HHSC deferred maintenance projects, approved by the 86th Legislature, will be financed through TPFA’s CP Program as revenue, not-self-supporting debt using a variable-rate lease purchase agreement through the TPFA MLPP.</w:t>
      </w:r>
    </w:p>
    <w:p w14:paraId="784561FE" w14:textId="18CD3BB8" w:rsidR="004053D9" w:rsidRPr="006F0239" w:rsidRDefault="004053D9" w:rsidP="00872B31">
      <w:pPr>
        <w:ind w:left="720"/>
        <w:jc w:val="both"/>
        <w:rPr>
          <w:rFonts w:ascii="Garamond" w:hAnsi="Garamond"/>
        </w:rPr>
      </w:pPr>
    </w:p>
    <w:p w14:paraId="7A152B50" w14:textId="13DD33D6" w:rsidR="004053D9" w:rsidRPr="006F0239" w:rsidRDefault="004053D9" w:rsidP="00DF6307">
      <w:pPr>
        <w:ind w:left="720"/>
        <w:jc w:val="both"/>
        <w:rPr>
          <w:rFonts w:ascii="Garamond" w:hAnsi="Garamond"/>
        </w:rPr>
      </w:pPr>
      <w:bookmarkStart w:id="5" w:name="_Hlk24019995"/>
      <w:r w:rsidRPr="006F0239">
        <w:rPr>
          <w:rFonts w:ascii="Garamond" w:hAnsi="Garamond"/>
        </w:rPr>
        <w:t>Lease purchases under the MLPP are financed with proceeds of CP notes issued by TPFA. The CP notes are a special and limited obligation of the State of Texas, repaid solely from lease payments to TPFA from the lessee state agency in an amount sufficient to pay the principal and interest on the CP notes that mature or become due during the fiscal year.</w:t>
      </w:r>
    </w:p>
    <w:p w14:paraId="281A6120" w14:textId="0EC1C85F" w:rsidR="004053D9" w:rsidRPr="006F0239" w:rsidRDefault="004053D9" w:rsidP="00DF6307">
      <w:pPr>
        <w:ind w:left="720"/>
        <w:jc w:val="both"/>
        <w:rPr>
          <w:rFonts w:ascii="Garamond" w:hAnsi="Garamond"/>
        </w:rPr>
      </w:pPr>
    </w:p>
    <w:p w14:paraId="3B308FBF" w14:textId="0A37E8E4" w:rsidR="004053D9" w:rsidRPr="006F0239" w:rsidRDefault="004053D9" w:rsidP="00DF6307">
      <w:pPr>
        <w:ind w:left="720"/>
        <w:jc w:val="both"/>
        <w:rPr>
          <w:rFonts w:ascii="Garamond" w:hAnsi="Garamond"/>
        </w:rPr>
      </w:pPr>
      <w:r w:rsidRPr="006F0239">
        <w:rPr>
          <w:rFonts w:ascii="Garamond" w:hAnsi="Garamond"/>
        </w:rPr>
        <w:t>TPFA received ratings for the Series 2019A and Series 2019B Taxable CP Program as follows: Standard &amp; Poor’s (A-1+) on November 18, 2019; and Moody’s (P-1) on November 21, 2019.</w:t>
      </w:r>
    </w:p>
    <w:p w14:paraId="1DEE1B5E" w14:textId="29714B4C" w:rsidR="004053D9" w:rsidRPr="006F0239" w:rsidRDefault="004053D9" w:rsidP="00DF6307">
      <w:pPr>
        <w:ind w:left="720"/>
        <w:jc w:val="both"/>
        <w:rPr>
          <w:rFonts w:ascii="Garamond" w:hAnsi="Garamond"/>
        </w:rPr>
      </w:pPr>
    </w:p>
    <w:p w14:paraId="51B48D2A" w14:textId="77777777" w:rsidR="004053D9" w:rsidRPr="006F0239" w:rsidRDefault="004053D9" w:rsidP="00DF6307">
      <w:pPr>
        <w:ind w:left="720"/>
        <w:jc w:val="both"/>
        <w:rPr>
          <w:rFonts w:ascii="Garamond" w:hAnsi="Garamond"/>
        </w:rPr>
      </w:pPr>
      <w:r w:rsidRPr="006F0239">
        <w:rPr>
          <w:rFonts w:ascii="Garamond" w:hAnsi="Garamond"/>
        </w:rPr>
        <w:t xml:space="preserve">On June 4, 2020, the TPFA Board approved raising the liquidity capacity to $300 million so that TPFA would have the ability to increase the liquidity, if needed, to support the issuance of debt under the CP program. There has not yet been the need to raise the liquidity limit. </w:t>
      </w:r>
    </w:p>
    <w:p w14:paraId="7A6274CD" w14:textId="77777777" w:rsidR="004053D9" w:rsidRPr="006F0239" w:rsidRDefault="004053D9" w:rsidP="00DF6307">
      <w:pPr>
        <w:ind w:left="720"/>
        <w:jc w:val="both"/>
        <w:rPr>
          <w:rFonts w:ascii="Garamond" w:hAnsi="Garamond"/>
        </w:rPr>
      </w:pPr>
    </w:p>
    <w:bookmarkEnd w:id="5"/>
    <w:p w14:paraId="3E677DFB" w14:textId="49E10A36" w:rsidR="00BA4551" w:rsidRPr="006F0239" w:rsidRDefault="0020367B" w:rsidP="00872B31">
      <w:pPr>
        <w:ind w:left="720"/>
        <w:jc w:val="both"/>
        <w:rPr>
          <w:rFonts w:ascii="Garamond" w:hAnsi="Garamond"/>
        </w:rPr>
      </w:pPr>
      <w:r w:rsidRPr="006F0239">
        <w:rPr>
          <w:rFonts w:ascii="Garamond" w:hAnsi="Garamond"/>
        </w:rPr>
        <w:t>Lee Deviney</w:t>
      </w:r>
      <w:r w:rsidR="00BA4551" w:rsidRPr="006F0239">
        <w:rPr>
          <w:rFonts w:ascii="Garamond" w:hAnsi="Garamond"/>
        </w:rPr>
        <w:t xml:space="preserve"> </w:t>
      </w:r>
      <w:r w:rsidR="004053D9" w:rsidRPr="006F0239">
        <w:rPr>
          <w:rFonts w:ascii="Garamond" w:hAnsi="Garamond"/>
        </w:rPr>
        <w:t>addressed</w:t>
      </w:r>
      <w:r w:rsidR="00BA4551" w:rsidRPr="006F0239">
        <w:rPr>
          <w:rFonts w:ascii="Garamond" w:hAnsi="Garamond"/>
        </w:rPr>
        <w:t xml:space="preserve"> the Board</w:t>
      </w:r>
      <w:r w:rsidR="006F0239">
        <w:rPr>
          <w:rFonts w:ascii="Garamond" w:hAnsi="Garamond"/>
        </w:rPr>
        <w:t xml:space="preserve"> and answered questions. </w:t>
      </w:r>
    </w:p>
    <w:p w14:paraId="4F8E4F67" w14:textId="77777777" w:rsidR="00BA4551" w:rsidRDefault="00BA4551" w:rsidP="00872B31">
      <w:pPr>
        <w:ind w:left="720"/>
        <w:jc w:val="both"/>
        <w:rPr>
          <w:rFonts w:ascii="Garamond" w:hAnsi="Garamond"/>
        </w:rPr>
      </w:pPr>
    </w:p>
    <w:p w14:paraId="5877C195" w14:textId="4F8389FC" w:rsidR="00E76F65" w:rsidRPr="00432D37" w:rsidRDefault="00E76F65" w:rsidP="00E35DDE">
      <w:pPr>
        <w:jc w:val="both"/>
        <w:rPr>
          <w:rFonts w:ascii="Garamond" w:hAnsi="Garamond"/>
        </w:rPr>
      </w:pPr>
    </w:p>
    <w:p w14:paraId="04515727" w14:textId="1098FCA6" w:rsidR="00872B31" w:rsidRDefault="00420205" w:rsidP="00390E68">
      <w:pPr>
        <w:numPr>
          <w:ilvl w:val="0"/>
          <w:numId w:val="21"/>
        </w:numPr>
        <w:jc w:val="both"/>
        <w:rPr>
          <w:rFonts w:ascii="Garamond" w:hAnsi="Garamond"/>
          <w:b/>
        </w:rPr>
      </w:pPr>
      <w:r w:rsidRPr="0020367B">
        <w:rPr>
          <w:rFonts w:ascii="Garamond" w:hAnsi="Garamond"/>
          <w:b/>
        </w:rPr>
        <w:t xml:space="preserve">Texas </w:t>
      </w:r>
      <w:r w:rsidR="0020367B" w:rsidRPr="00893696">
        <w:rPr>
          <w:rFonts w:ascii="Garamond" w:hAnsi="Garamond"/>
          <w:b/>
        </w:rPr>
        <w:t>Public Finance Authority Commercial Paper Revenue Notes, Series 2019A and Series 2019B (Taxable) for purchasing an existing building and real estate to be used to operate the Texas Bullion Depository</w:t>
      </w:r>
    </w:p>
    <w:p w14:paraId="58211657" w14:textId="77777777" w:rsidR="00893696" w:rsidRPr="00893696" w:rsidRDefault="00893696" w:rsidP="00893696">
      <w:pPr>
        <w:ind w:left="720"/>
        <w:jc w:val="both"/>
        <w:rPr>
          <w:rFonts w:ascii="Garamond" w:hAnsi="Garamond"/>
          <w:b/>
        </w:rPr>
      </w:pPr>
    </w:p>
    <w:p w14:paraId="39DC4E0B" w14:textId="444132CE" w:rsidR="000E4A88" w:rsidRPr="000E4A88" w:rsidRDefault="00FE5F8B" w:rsidP="000E4A88">
      <w:pPr>
        <w:ind w:left="720"/>
        <w:rPr>
          <w:rFonts w:ascii="Garamond" w:hAnsi="Garamond"/>
        </w:rPr>
      </w:pPr>
      <w:r w:rsidRPr="000E4A88">
        <w:rPr>
          <w:rFonts w:ascii="Garamond" w:hAnsi="Garamond"/>
        </w:rPr>
        <w:t>Representative</w:t>
      </w:r>
      <w:r w:rsidR="000E4A88" w:rsidRPr="000E4A88">
        <w:rPr>
          <w:rFonts w:ascii="Garamond" w:hAnsi="Garamond"/>
        </w:rPr>
        <w:t>s</w:t>
      </w:r>
      <w:r w:rsidRPr="000E4A88">
        <w:rPr>
          <w:rFonts w:ascii="Garamond" w:hAnsi="Garamond"/>
        </w:rPr>
        <w:t xml:space="preserve"> present w</w:t>
      </w:r>
      <w:r w:rsidR="000E4A88" w:rsidRPr="000E4A88">
        <w:rPr>
          <w:rFonts w:ascii="Garamond" w:hAnsi="Garamond"/>
        </w:rPr>
        <w:t>ere</w:t>
      </w:r>
      <w:r w:rsidRPr="000E4A88">
        <w:rPr>
          <w:rFonts w:ascii="Garamond" w:hAnsi="Garamond"/>
        </w:rPr>
        <w:t xml:space="preserve"> </w:t>
      </w:r>
      <w:r w:rsidR="000E4A88" w:rsidRPr="006F0239">
        <w:rPr>
          <w:rFonts w:ascii="Garamond" w:hAnsi="Garamond"/>
        </w:rPr>
        <w:t>Lee Deviney, Executive Director, TPFA</w:t>
      </w:r>
      <w:r w:rsidR="000E4A88">
        <w:rPr>
          <w:rFonts w:ascii="Garamond" w:hAnsi="Garamond"/>
        </w:rPr>
        <w:t>;</w:t>
      </w:r>
      <w:r w:rsidR="000E4A88" w:rsidRPr="000E4A88">
        <w:rPr>
          <w:rFonts w:ascii="Garamond" w:hAnsi="Garamond"/>
        </w:rPr>
        <w:t xml:space="preserve"> and David L. Cruz, Senior Counsel For Fiscal and Agency Affairs, CPA.</w:t>
      </w:r>
    </w:p>
    <w:p w14:paraId="227F96D5" w14:textId="53AACFC4" w:rsidR="00FE5F8B" w:rsidRPr="00893696" w:rsidRDefault="00FE5F8B" w:rsidP="000E4A88">
      <w:pPr>
        <w:ind w:left="720"/>
        <w:jc w:val="both"/>
        <w:rPr>
          <w:rFonts w:ascii="Garamond" w:hAnsi="Garamond"/>
          <w:bCs/>
          <w:highlight w:val="yellow"/>
        </w:rPr>
      </w:pPr>
    </w:p>
    <w:p w14:paraId="36ADCBB3" w14:textId="79F7B339" w:rsidR="00D50522" w:rsidRPr="00B77A67" w:rsidRDefault="00D50522" w:rsidP="002B3AFE">
      <w:pPr>
        <w:ind w:left="720"/>
        <w:jc w:val="both"/>
        <w:rPr>
          <w:rFonts w:ascii="Garamond" w:hAnsi="Garamond"/>
        </w:rPr>
      </w:pPr>
      <w:r w:rsidRPr="004067F4">
        <w:rPr>
          <w:rFonts w:ascii="Garamond" w:hAnsi="Garamond"/>
        </w:rPr>
        <w:t xml:space="preserve">TPFA is </w:t>
      </w:r>
      <w:r w:rsidRPr="00B929E5">
        <w:rPr>
          <w:rFonts w:ascii="Garamond" w:hAnsi="Garamond"/>
        </w:rPr>
        <w:t xml:space="preserve">requesting approval for the issuance of CP notes during fiscal year </w:t>
      </w:r>
      <w:r w:rsidRPr="00A27E51">
        <w:rPr>
          <w:rFonts w:ascii="Garamond" w:hAnsi="Garamond"/>
        </w:rPr>
        <w:t xml:space="preserve">2022 for its State of Texas Commercial Paper Revenue Notes, Series 2019A and 2019B (Taxable) </w:t>
      </w:r>
      <w:r>
        <w:rPr>
          <w:rFonts w:ascii="Garamond" w:hAnsi="Garamond"/>
        </w:rPr>
        <w:t>in</w:t>
      </w:r>
      <w:r w:rsidRPr="00A27E51">
        <w:rPr>
          <w:rFonts w:ascii="Garamond" w:hAnsi="Garamond"/>
        </w:rPr>
        <w:t xml:space="preserve"> an</w:t>
      </w:r>
      <w:r w:rsidR="002B3AFE">
        <w:rPr>
          <w:rFonts w:ascii="Garamond" w:hAnsi="Garamond"/>
        </w:rPr>
        <w:t xml:space="preserve"> </w:t>
      </w:r>
      <w:r w:rsidRPr="00A27E51">
        <w:rPr>
          <w:rFonts w:ascii="Garamond" w:hAnsi="Garamond"/>
        </w:rPr>
        <w:t>amount not to exceed $20,000,000 plus the cost of issuance and related administrative costs, if any</w:t>
      </w:r>
      <w:r>
        <w:rPr>
          <w:rFonts w:ascii="Garamond" w:hAnsi="Garamond"/>
        </w:rPr>
        <w:t xml:space="preserve">, for </w:t>
      </w:r>
      <w:r w:rsidRPr="009052DF">
        <w:rPr>
          <w:rFonts w:ascii="Garamond" w:hAnsi="Garamond"/>
        </w:rPr>
        <w:t>the</w:t>
      </w:r>
      <w:r>
        <w:rPr>
          <w:rFonts w:ascii="Garamond" w:hAnsi="Garamond"/>
        </w:rPr>
        <w:t xml:space="preserve"> </w:t>
      </w:r>
      <w:r w:rsidRPr="00A27E51">
        <w:rPr>
          <w:rFonts w:ascii="Garamond" w:hAnsi="Garamond"/>
        </w:rPr>
        <w:t xml:space="preserve">Comptroller’s purchase of a building </w:t>
      </w:r>
      <w:r>
        <w:rPr>
          <w:rFonts w:ascii="Garamond" w:hAnsi="Garamond"/>
        </w:rPr>
        <w:t xml:space="preserve">currently housing and </w:t>
      </w:r>
      <w:r w:rsidRPr="002C7138">
        <w:rPr>
          <w:rFonts w:ascii="Garamond" w:hAnsi="Garamond"/>
        </w:rPr>
        <w:t>to be operated by the</w:t>
      </w:r>
      <w:r w:rsidRPr="00A27E51">
        <w:rPr>
          <w:rFonts w:ascii="Garamond" w:hAnsi="Garamond"/>
        </w:rPr>
        <w:t xml:space="preserve"> Texas Bullion Depository</w:t>
      </w:r>
      <w:r w:rsidRPr="009052DF">
        <w:rPr>
          <w:rFonts w:ascii="Garamond" w:hAnsi="Garamond"/>
        </w:rPr>
        <w:t>.</w:t>
      </w:r>
      <w:r w:rsidRPr="00DA52C2">
        <w:rPr>
          <w:rFonts w:ascii="Garamond" w:hAnsi="Garamond"/>
        </w:rPr>
        <w:t xml:space="preserve"> </w:t>
      </w:r>
    </w:p>
    <w:p w14:paraId="2A34B898" w14:textId="439A771C" w:rsidR="005F42C0" w:rsidRPr="00B77A67" w:rsidRDefault="005F42C0" w:rsidP="002B3AFE">
      <w:pPr>
        <w:ind w:left="720"/>
        <w:jc w:val="both"/>
        <w:rPr>
          <w:rFonts w:ascii="Garamond" w:hAnsi="Garamond"/>
        </w:rPr>
      </w:pPr>
    </w:p>
    <w:p w14:paraId="3078A5D2" w14:textId="636C808F" w:rsidR="005F42C0" w:rsidRDefault="00CF0F1A" w:rsidP="002B3AFE">
      <w:pPr>
        <w:ind w:left="720"/>
        <w:jc w:val="both"/>
        <w:rPr>
          <w:rFonts w:ascii="Garamond" w:hAnsi="Garamond"/>
        </w:rPr>
      </w:pPr>
      <w:r w:rsidRPr="00DA52C2">
        <w:rPr>
          <w:rFonts w:ascii="Garamond" w:hAnsi="Garamond"/>
        </w:rPr>
        <w:lastRenderedPageBreak/>
        <w:t>T</w:t>
      </w:r>
      <w:r w:rsidRPr="004067F4">
        <w:rPr>
          <w:rFonts w:ascii="Garamond" w:hAnsi="Garamond"/>
        </w:rPr>
        <w:t>he proceeds</w:t>
      </w:r>
      <w:r w:rsidRPr="00B929E5">
        <w:rPr>
          <w:rFonts w:ascii="Garamond" w:hAnsi="Garamond"/>
        </w:rPr>
        <w:t xml:space="preserve"> from the CP not</w:t>
      </w:r>
      <w:r w:rsidRPr="00AD5D11">
        <w:rPr>
          <w:rFonts w:ascii="Garamond" w:hAnsi="Garamond"/>
        </w:rPr>
        <w:t xml:space="preserve">es </w:t>
      </w:r>
      <w:r w:rsidRPr="00200817">
        <w:rPr>
          <w:rFonts w:ascii="Garamond" w:hAnsi="Garamond"/>
        </w:rPr>
        <w:t xml:space="preserve">will be used by the </w:t>
      </w:r>
      <w:r w:rsidRPr="00EC1C7C">
        <w:rPr>
          <w:rFonts w:ascii="Garamond" w:hAnsi="Garamond"/>
        </w:rPr>
        <w:t>C</w:t>
      </w:r>
      <w:r>
        <w:rPr>
          <w:rFonts w:ascii="Garamond" w:hAnsi="Garamond"/>
        </w:rPr>
        <w:t>omptroller</w:t>
      </w:r>
      <w:r w:rsidRPr="00EC1C7C">
        <w:rPr>
          <w:rFonts w:ascii="Garamond" w:hAnsi="Garamond"/>
        </w:rPr>
        <w:t xml:space="preserve"> to purchase an existing building and real estate located at 214 Heritage Grove Road, Leander, Texas, 78641 </w:t>
      </w:r>
      <w:r>
        <w:rPr>
          <w:rFonts w:ascii="Garamond" w:hAnsi="Garamond"/>
        </w:rPr>
        <w:t xml:space="preserve">which currently houses </w:t>
      </w:r>
      <w:r w:rsidRPr="00EC1C7C">
        <w:rPr>
          <w:rFonts w:ascii="Garamond" w:hAnsi="Garamond"/>
        </w:rPr>
        <w:t>the Texas Bullion Depository</w:t>
      </w:r>
      <w:r>
        <w:rPr>
          <w:rFonts w:ascii="Garamond" w:hAnsi="Garamond"/>
        </w:rPr>
        <w:t>.</w:t>
      </w:r>
    </w:p>
    <w:p w14:paraId="29938C7A" w14:textId="77777777" w:rsidR="00CF0F1A" w:rsidRPr="00B77A67" w:rsidRDefault="00CF0F1A" w:rsidP="002B3AFE">
      <w:pPr>
        <w:jc w:val="both"/>
        <w:rPr>
          <w:rFonts w:ascii="Garamond" w:hAnsi="Garamond"/>
        </w:rPr>
      </w:pPr>
    </w:p>
    <w:p w14:paraId="7A23E6F9" w14:textId="49BFCEE7" w:rsidR="00CF0F1A" w:rsidRPr="00EC1C7C" w:rsidRDefault="00CF0F1A" w:rsidP="002B3AFE">
      <w:pPr>
        <w:ind w:left="720"/>
        <w:jc w:val="both"/>
        <w:rPr>
          <w:rFonts w:ascii="Garamond" w:hAnsi="Garamond"/>
        </w:rPr>
      </w:pPr>
      <w:r>
        <w:rPr>
          <w:rFonts w:ascii="Garamond" w:hAnsi="Garamond"/>
        </w:rPr>
        <w:t>Project costs, in the estimated amount of $20,000,000</w:t>
      </w:r>
      <w:r w:rsidR="00296227">
        <w:rPr>
          <w:rFonts w:ascii="Garamond" w:hAnsi="Garamond"/>
        </w:rPr>
        <w:t>,</w:t>
      </w:r>
      <w:r>
        <w:rPr>
          <w:rFonts w:ascii="Garamond" w:hAnsi="Garamond"/>
        </w:rPr>
        <w:t xml:space="preserve"> were appropriated to the Comptroller by the 87</w:t>
      </w:r>
      <w:r w:rsidRPr="00B77A67">
        <w:rPr>
          <w:rFonts w:ascii="Garamond" w:hAnsi="Garamond"/>
        </w:rPr>
        <w:t>th</w:t>
      </w:r>
      <w:r>
        <w:rPr>
          <w:rFonts w:ascii="Garamond" w:hAnsi="Garamond"/>
        </w:rPr>
        <w:t xml:space="preserve"> Legislature in SB 1, RS under Article IX, Contingency and Other Operations, Rider 18.70.</w:t>
      </w:r>
    </w:p>
    <w:p w14:paraId="4E60DA76" w14:textId="77777777" w:rsidR="00CF0F1A" w:rsidRPr="00F5322F" w:rsidRDefault="00CF0F1A" w:rsidP="002B3AFE">
      <w:pPr>
        <w:ind w:left="720"/>
        <w:jc w:val="both"/>
        <w:rPr>
          <w:rFonts w:ascii="Garamond" w:hAnsi="Garamond"/>
        </w:rPr>
      </w:pPr>
    </w:p>
    <w:p w14:paraId="74A9D261" w14:textId="32C170C8" w:rsidR="00CF0F1A" w:rsidRDefault="00CF0F1A" w:rsidP="002B3AFE">
      <w:pPr>
        <w:ind w:left="720"/>
        <w:jc w:val="both"/>
        <w:rPr>
          <w:rFonts w:ascii="Garamond" w:hAnsi="Garamond"/>
        </w:rPr>
      </w:pPr>
      <w:r w:rsidRPr="00F5322F">
        <w:rPr>
          <w:rFonts w:ascii="Garamond" w:hAnsi="Garamond"/>
        </w:rPr>
        <w:t>The C</w:t>
      </w:r>
      <w:r>
        <w:rPr>
          <w:rFonts w:ascii="Garamond" w:hAnsi="Garamond"/>
        </w:rPr>
        <w:t>omptroller</w:t>
      </w:r>
      <w:r w:rsidRPr="00F5322F">
        <w:rPr>
          <w:rFonts w:ascii="Garamond" w:hAnsi="Garamond"/>
        </w:rPr>
        <w:t xml:space="preserve"> was appropriated receipts from lease payments made from building tenants estimated to be $1,680,000 in </w:t>
      </w:r>
      <w:r>
        <w:rPr>
          <w:rFonts w:ascii="Garamond" w:hAnsi="Garamond"/>
        </w:rPr>
        <w:t>f</w:t>
      </w:r>
      <w:r w:rsidRPr="00F5322F">
        <w:rPr>
          <w:rFonts w:ascii="Garamond" w:hAnsi="Garamond"/>
        </w:rPr>
        <w:t xml:space="preserve">iscal </w:t>
      </w:r>
      <w:r>
        <w:rPr>
          <w:rFonts w:ascii="Garamond" w:hAnsi="Garamond"/>
        </w:rPr>
        <w:t>y</w:t>
      </w:r>
      <w:r w:rsidRPr="00F5322F">
        <w:rPr>
          <w:rFonts w:ascii="Garamond" w:hAnsi="Garamond"/>
        </w:rPr>
        <w:t xml:space="preserve">ear 2022 and $1,680,000 in </w:t>
      </w:r>
      <w:r>
        <w:rPr>
          <w:rFonts w:ascii="Garamond" w:hAnsi="Garamond"/>
        </w:rPr>
        <w:t>f</w:t>
      </w:r>
      <w:r w:rsidRPr="00F5322F">
        <w:rPr>
          <w:rFonts w:ascii="Garamond" w:hAnsi="Garamond"/>
        </w:rPr>
        <w:t xml:space="preserve">iscal </w:t>
      </w:r>
      <w:r>
        <w:rPr>
          <w:rFonts w:ascii="Garamond" w:hAnsi="Garamond"/>
        </w:rPr>
        <w:t>y</w:t>
      </w:r>
      <w:r w:rsidRPr="00F5322F">
        <w:rPr>
          <w:rFonts w:ascii="Garamond" w:hAnsi="Garamond"/>
        </w:rPr>
        <w:t>ear 2023 to make lease payments to TPFA</w:t>
      </w:r>
      <w:r>
        <w:rPr>
          <w:rFonts w:ascii="Garamond" w:hAnsi="Garamond"/>
        </w:rPr>
        <w:t>,</w:t>
      </w:r>
      <w:r w:rsidRPr="00F5322F">
        <w:rPr>
          <w:rFonts w:ascii="Garamond" w:hAnsi="Garamond"/>
        </w:rPr>
        <w:t xml:space="preserve"> and those amounts are sufficient to pay projected debt service.</w:t>
      </w:r>
    </w:p>
    <w:p w14:paraId="42108139" w14:textId="0E3A3603" w:rsidR="0023714A" w:rsidRDefault="0023714A" w:rsidP="002B3AFE">
      <w:pPr>
        <w:ind w:left="720"/>
        <w:jc w:val="both"/>
        <w:rPr>
          <w:rFonts w:ascii="Garamond" w:hAnsi="Garamond"/>
        </w:rPr>
      </w:pPr>
    </w:p>
    <w:p w14:paraId="510EACA2" w14:textId="77777777" w:rsidR="0023714A" w:rsidRPr="00B92C30" w:rsidRDefault="0023714A" w:rsidP="002B3AFE">
      <w:pPr>
        <w:ind w:left="720"/>
        <w:jc w:val="both"/>
        <w:rPr>
          <w:rFonts w:ascii="Garamond" w:hAnsi="Garamond"/>
        </w:rPr>
      </w:pPr>
      <w:r w:rsidRPr="005C4E3D">
        <w:rPr>
          <w:rFonts w:ascii="Garamond" w:hAnsi="Garamond"/>
        </w:rPr>
        <w:t>TPFA will issue the revenue CP notes pursuant to Senate</w:t>
      </w:r>
      <w:r w:rsidRPr="009052DF">
        <w:rPr>
          <w:rFonts w:ascii="Garamond" w:hAnsi="Garamond"/>
        </w:rPr>
        <w:t xml:space="preserve"> </w:t>
      </w:r>
      <w:r w:rsidRPr="00DA52C2">
        <w:rPr>
          <w:rFonts w:ascii="Garamond" w:hAnsi="Garamond"/>
        </w:rPr>
        <w:t xml:space="preserve">Bill </w:t>
      </w:r>
      <w:r w:rsidRPr="005C4E3D">
        <w:rPr>
          <w:rFonts w:ascii="Garamond" w:hAnsi="Garamond"/>
        </w:rPr>
        <w:t>2230</w:t>
      </w:r>
      <w:r w:rsidRPr="009052DF">
        <w:rPr>
          <w:rFonts w:ascii="Garamond" w:hAnsi="Garamond"/>
        </w:rPr>
        <w:t>,</w:t>
      </w:r>
      <w:r w:rsidRPr="00DA52C2">
        <w:rPr>
          <w:rFonts w:ascii="Garamond" w:hAnsi="Garamond"/>
        </w:rPr>
        <w:t xml:space="preserve"> </w:t>
      </w:r>
      <w:r w:rsidRPr="005C4E3D">
        <w:rPr>
          <w:rFonts w:ascii="Garamond" w:hAnsi="Garamond"/>
        </w:rPr>
        <w:t>87</w:t>
      </w:r>
      <w:r w:rsidRPr="00B77A67">
        <w:rPr>
          <w:rFonts w:ascii="Garamond" w:hAnsi="Garamond"/>
        </w:rPr>
        <w:t>th</w:t>
      </w:r>
      <w:r w:rsidRPr="00DA52C2">
        <w:rPr>
          <w:rFonts w:ascii="Garamond" w:hAnsi="Garamond"/>
        </w:rPr>
        <w:t xml:space="preserve"> </w:t>
      </w:r>
      <w:r w:rsidRPr="004067F4">
        <w:rPr>
          <w:rFonts w:ascii="Garamond" w:hAnsi="Garamond"/>
        </w:rPr>
        <w:t xml:space="preserve">Legislature, </w:t>
      </w:r>
      <w:r w:rsidRPr="005C4E3D">
        <w:rPr>
          <w:rFonts w:ascii="Garamond" w:hAnsi="Garamond"/>
        </w:rPr>
        <w:t>Regular Session, and Senate Bill 1, 87</w:t>
      </w:r>
      <w:r w:rsidRPr="00B77A67">
        <w:rPr>
          <w:rFonts w:ascii="Garamond" w:hAnsi="Garamond"/>
        </w:rPr>
        <w:t>th</w:t>
      </w:r>
      <w:r w:rsidRPr="005C4E3D">
        <w:rPr>
          <w:rFonts w:ascii="Garamond" w:hAnsi="Garamond"/>
        </w:rPr>
        <w:t xml:space="preserve"> Legislature, Regular Session; A</w:t>
      </w:r>
      <w:r w:rsidRPr="009052DF">
        <w:rPr>
          <w:rFonts w:ascii="Garamond" w:hAnsi="Garamond"/>
        </w:rPr>
        <w:t xml:space="preserve">rticle </w:t>
      </w:r>
      <w:r w:rsidRPr="005C4E3D">
        <w:rPr>
          <w:rFonts w:ascii="Garamond" w:hAnsi="Garamond"/>
        </w:rPr>
        <w:t>IX</w:t>
      </w:r>
      <w:r w:rsidRPr="009052DF">
        <w:rPr>
          <w:rFonts w:ascii="Garamond" w:hAnsi="Garamond"/>
        </w:rPr>
        <w:t xml:space="preserve">, </w:t>
      </w:r>
      <w:r w:rsidRPr="005C4E3D">
        <w:rPr>
          <w:rFonts w:ascii="Garamond" w:hAnsi="Garamond"/>
        </w:rPr>
        <w:t xml:space="preserve">Contingency and Other Provisions, </w:t>
      </w:r>
      <w:r w:rsidRPr="009052DF">
        <w:rPr>
          <w:rFonts w:ascii="Garamond" w:hAnsi="Garamond"/>
        </w:rPr>
        <w:t>Rider</w:t>
      </w:r>
      <w:r w:rsidRPr="004067F4">
        <w:rPr>
          <w:rFonts w:ascii="Garamond" w:hAnsi="Garamond"/>
        </w:rPr>
        <w:t xml:space="preserve"> </w:t>
      </w:r>
      <w:r w:rsidRPr="005C4E3D">
        <w:rPr>
          <w:rFonts w:ascii="Garamond" w:hAnsi="Garamond"/>
        </w:rPr>
        <w:t>18.70</w:t>
      </w:r>
      <w:r>
        <w:rPr>
          <w:rFonts w:ascii="Garamond" w:hAnsi="Garamond"/>
        </w:rPr>
        <w:t xml:space="preserve"> </w:t>
      </w:r>
      <w:r w:rsidRPr="00B77A67">
        <w:rPr>
          <w:rFonts w:ascii="Garamond" w:hAnsi="Garamond"/>
        </w:rPr>
        <w:t>(See Application, pages 19-20)</w:t>
      </w:r>
      <w:r w:rsidRPr="009052DF">
        <w:rPr>
          <w:rFonts w:ascii="Garamond" w:hAnsi="Garamond"/>
        </w:rPr>
        <w:t xml:space="preserve">; </w:t>
      </w:r>
      <w:r w:rsidRPr="005C4E3D">
        <w:rPr>
          <w:rFonts w:ascii="Garamond" w:hAnsi="Garamond"/>
        </w:rPr>
        <w:t>Article I, Fiscal Programs – Comptroller of Public Accounts, Rider 16</w:t>
      </w:r>
      <w:r>
        <w:rPr>
          <w:rFonts w:ascii="Garamond" w:hAnsi="Garamond"/>
        </w:rPr>
        <w:t xml:space="preserve"> </w:t>
      </w:r>
      <w:r w:rsidRPr="00B77A67">
        <w:rPr>
          <w:rFonts w:ascii="Garamond" w:hAnsi="Garamond"/>
        </w:rPr>
        <w:t>(See Application, pages 17-18)</w:t>
      </w:r>
      <w:r w:rsidRPr="005C4E3D">
        <w:rPr>
          <w:rFonts w:ascii="Garamond" w:hAnsi="Garamond"/>
        </w:rPr>
        <w:t xml:space="preserve">; </w:t>
      </w:r>
      <w:r w:rsidRPr="009052DF">
        <w:rPr>
          <w:rFonts w:ascii="Garamond" w:hAnsi="Garamond"/>
        </w:rPr>
        <w:t>Chapters 123</w:t>
      </w:r>
      <w:r w:rsidRPr="00DA52C2">
        <w:rPr>
          <w:rFonts w:ascii="Garamond" w:hAnsi="Garamond"/>
        </w:rPr>
        <w:t xml:space="preserve">2 </w:t>
      </w:r>
      <w:r w:rsidRPr="004067F4">
        <w:rPr>
          <w:rFonts w:ascii="Garamond" w:hAnsi="Garamond"/>
        </w:rPr>
        <w:t>and 1371, Texas Government Code</w:t>
      </w:r>
      <w:r>
        <w:rPr>
          <w:rFonts w:ascii="Garamond" w:hAnsi="Garamond"/>
        </w:rPr>
        <w:t>,</w:t>
      </w:r>
      <w:r w:rsidRPr="004067F4">
        <w:rPr>
          <w:rFonts w:ascii="Garamond" w:hAnsi="Garamond"/>
        </w:rPr>
        <w:t xml:space="preserve"> as a</w:t>
      </w:r>
      <w:r w:rsidRPr="00B929E5">
        <w:rPr>
          <w:rFonts w:ascii="Garamond" w:hAnsi="Garamond"/>
        </w:rPr>
        <w:t>mended</w:t>
      </w:r>
      <w:r>
        <w:rPr>
          <w:rFonts w:ascii="Garamond" w:hAnsi="Garamond"/>
        </w:rPr>
        <w:t>,</w:t>
      </w:r>
      <w:r w:rsidRPr="00B929E5">
        <w:rPr>
          <w:rFonts w:ascii="Garamond" w:hAnsi="Garamond"/>
        </w:rPr>
        <w:t xml:space="preserve"> and Part X, Title 34, Texas Administrative Code.</w:t>
      </w:r>
    </w:p>
    <w:p w14:paraId="6A36BD72" w14:textId="741CF65D" w:rsidR="0023714A" w:rsidRDefault="0023714A" w:rsidP="002B3AFE">
      <w:pPr>
        <w:ind w:left="720"/>
        <w:jc w:val="both"/>
        <w:rPr>
          <w:rFonts w:ascii="Garamond" w:hAnsi="Garamond"/>
        </w:rPr>
      </w:pPr>
    </w:p>
    <w:p w14:paraId="07277363" w14:textId="77777777" w:rsidR="0023714A" w:rsidRPr="004067F4" w:rsidRDefault="0023714A" w:rsidP="002B3AFE">
      <w:pPr>
        <w:ind w:left="720"/>
        <w:jc w:val="both"/>
        <w:rPr>
          <w:rFonts w:ascii="Garamond" w:hAnsi="Garamond"/>
        </w:rPr>
      </w:pPr>
      <w:r w:rsidRPr="005C4E3D">
        <w:rPr>
          <w:rFonts w:ascii="Garamond" w:hAnsi="Garamond"/>
        </w:rPr>
        <w:t>The C</w:t>
      </w:r>
      <w:r>
        <w:rPr>
          <w:rFonts w:ascii="Garamond" w:hAnsi="Garamond"/>
        </w:rPr>
        <w:t>omptroller</w:t>
      </w:r>
      <w:r w:rsidRPr="009052DF">
        <w:rPr>
          <w:rFonts w:ascii="Garamond" w:hAnsi="Garamond"/>
        </w:rPr>
        <w:t xml:space="preserve"> </w:t>
      </w:r>
      <w:r w:rsidRPr="00DA52C2">
        <w:rPr>
          <w:rFonts w:ascii="Garamond" w:hAnsi="Garamond"/>
        </w:rPr>
        <w:t>a</w:t>
      </w:r>
      <w:r w:rsidRPr="004067F4">
        <w:rPr>
          <w:rFonts w:ascii="Garamond" w:hAnsi="Garamond"/>
        </w:rPr>
        <w:t xml:space="preserve">dopted a resolution approving the Request for Financing </w:t>
      </w:r>
      <w:r w:rsidRPr="00B929E5">
        <w:rPr>
          <w:rFonts w:ascii="Garamond" w:hAnsi="Garamond"/>
        </w:rPr>
        <w:t xml:space="preserve">on </w:t>
      </w:r>
      <w:r w:rsidRPr="005C4E3D">
        <w:rPr>
          <w:rFonts w:ascii="Garamond" w:hAnsi="Garamond"/>
        </w:rPr>
        <w:t>July 22, 2021</w:t>
      </w:r>
      <w:r w:rsidRPr="009052DF">
        <w:rPr>
          <w:rFonts w:ascii="Garamond" w:hAnsi="Garamond"/>
        </w:rPr>
        <w:t>.</w:t>
      </w:r>
      <w:r w:rsidRPr="00DA52C2">
        <w:rPr>
          <w:rFonts w:ascii="Garamond" w:hAnsi="Garamond"/>
        </w:rPr>
        <w:t xml:space="preserve"> </w:t>
      </w:r>
    </w:p>
    <w:p w14:paraId="0F82492D" w14:textId="77777777" w:rsidR="0023714A" w:rsidRPr="004067F4" w:rsidRDefault="0023714A" w:rsidP="002B3AFE">
      <w:pPr>
        <w:ind w:left="720"/>
        <w:jc w:val="both"/>
        <w:rPr>
          <w:rFonts w:ascii="Garamond" w:hAnsi="Garamond"/>
        </w:rPr>
      </w:pPr>
    </w:p>
    <w:p w14:paraId="143DFD45" w14:textId="77777777" w:rsidR="0023714A" w:rsidRPr="00415012" w:rsidRDefault="0023714A" w:rsidP="002B3AFE">
      <w:pPr>
        <w:ind w:left="720"/>
        <w:jc w:val="both"/>
        <w:rPr>
          <w:rFonts w:ascii="Garamond" w:hAnsi="Garamond"/>
        </w:rPr>
      </w:pPr>
      <w:r>
        <w:rPr>
          <w:rFonts w:ascii="Garamond" w:hAnsi="Garamond"/>
        </w:rPr>
        <w:t>O</w:t>
      </w:r>
      <w:r w:rsidRPr="009052DF">
        <w:rPr>
          <w:rFonts w:ascii="Garamond" w:hAnsi="Garamond"/>
        </w:rPr>
        <w:t xml:space="preserve">n </w:t>
      </w:r>
      <w:r w:rsidRPr="00F01777">
        <w:rPr>
          <w:rFonts w:ascii="Garamond" w:hAnsi="Garamond"/>
        </w:rPr>
        <w:t>August 5, 2021</w:t>
      </w:r>
      <w:r>
        <w:rPr>
          <w:rFonts w:ascii="Garamond" w:hAnsi="Garamond"/>
        </w:rPr>
        <w:t>, t</w:t>
      </w:r>
      <w:r w:rsidRPr="004067F4">
        <w:rPr>
          <w:rFonts w:ascii="Garamond" w:hAnsi="Garamond"/>
        </w:rPr>
        <w:t>h</w:t>
      </w:r>
      <w:r w:rsidRPr="00B929E5">
        <w:rPr>
          <w:rFonts w:ascii="Garamond" w:hAnsi="Garamond"/>
        </w:rPr>
        <w:t>e TPFA Board approve</w:t>
      </w:r>
      <w:r w:rsidRPr="00AD5D11">
        <w:rPr>
          <w:rFonts w:ascii="Garamond" w:hAnsi="Garamond"/>
        </w:rPr>
        <w:t>d the</w:t>
      </w:r>
      <w:r w:rsidRPr="00200817">
        <w:rPr>
          <w:rFonts w:ascii="Garamond" w:hAnsi="Garamond"/>
        </w:rPr>
        <w:t xml:space="preserve"> </w:t>
      </w:r>
      <w:r>
        <w:rPr>
          <w:rFonts w:ascii="Garamond" w:hAnsi="Garamond"/>
        </w:rPr>
        <w:t>Comptroller’s</w:t>
      </w:r>
      <w:r w:rsidRPr="00823266">
        <w:rPr>
          <w:rFonts w:ascii="Garamond" w:hAnsi="Garamond"/>
        </w:rPr>
        <w:t xml:space="preserve"> reques</w:t>
      </w:r>
      <w:r w:rsidRPr="009052DF">
        <w:rPr>
          <w:rFonts w:ascii="Garamond" w:hAnsi="Garamond"/>
        </w:rPr>
        <w:t xml:space="preserve">t for financing </w:t>
      </w:r>
      <w:r w:rsidRPr="00DA52C2">
        <w:rPr>
          <w:rFonts w:ascii="Garamond" w:hAnsi="Garamond"/>
        </w:rPr>
        <w:t xml:space="preserve">and </w:t>
      </w:r>
      <w:r>
        <w:rPr>
          <w:rFonts w:ascii="Garamond" w:hAnsi="Garamond"/>
        </w:rPr>
        <w:t xml:space="preserve">authorized the use of the </w:t>
      </w:r>
      <w:r w:rsidRPr="00E61457">
        <w:rPr>
          <w:rFonts w:ascii="Garamond" w:hAnsi="Garamond"/>
        </w:rPr>
        <w:t>existing TPFA Commercial Paper Revenue Notes</w:t>
      </w:r>
      <w:r w:rsidRPr="009052DF">
        <w:rPr>
          <w:rFonts w:ascii="Garamond" w:hAnsi="Garamond"/>
        </w:rPr>
        <w:t xml:space="preserve"> </w:t>
      </w:r>
      <w:r w:rsidRPr="00DA52C2">
        <w:rPr>
          <w:rFonts w:ascii="Garamond" w:hAnsi="Garamond"/>
        </w:rPr>
        <w:t>S</w:t>
      </w:r>
      <w:r w:rsidRPr="004067F4">
        <w:rPr>
          <w:rFonts w:ascii="Garamond" w:hAnsi="Garamond"/>
        </w:rPr>
        <w:t>eries 2019A and</w:t>
      </w:r>
      <w:r w:rsidRPr="00E61457">
        <w:rPr>
          <w:rFonts w:ascii="Garamond" w:hAnsi="Garamond"/>
        </w:rPr>
        <w:t xml:space="preserve"> Taxable</w:t>
      </w:r>
      <w:r w:rsidRPr="009052DF">
        <w:rPr>
          <w:rFonts w:ascii="Garamond" w:hAnsi="Garamond"/>
        </w:rPr>
        <w:t xml:space="preserve"> Series 2019B </w:t>
      </w:r>
      <w:r w:rsidRPr="00E61457">
        <w:rPr>
          <w:rFonts w:ascii="Garamond" w:hAnsi="Garamond"/>
        </w:rPr>
        <w:t>P</w:t>
      </w:r>
      <w:r w:rsidRPr="002A4028">
        <w:rPr>
          <w:rFonts w:ascii="Garamond" w:hAnsi="Garamond"/>
        </w:rPr>
        <w:t>rogram</w:t>
      </w:r>
      <w:r>
        <w:rPr>
          <w:rFonts w:ascii="Garamond" w:hAnsi="Garamond"/>
        </w:rPr>
        <w:t xml:space="preserve"> as the method of finance.</w:t>
      </w:r>
    </w:p>
    <w:p w14:paraId="292A0334" w14:textId="77777777" w:rsidR="0023714A" w:rsidRPr="00B77A67" w:rsidRDefault="0023714A" w:rsidP="002B3AFE">
      <w:pPr>
        <w:ind w:left="720"/>
        <w:jc w:val="both"/>
        <w:rPr>
          <w:rFonts w:ascii="Garamond" w:hAnsi="Garamond"/>
        </w:rPr>
      </w:pPr>
    </w:p>
    <w:p w14:paraId="4BC9B223" w14:textId="37032023" w:rsidR="0023714A" w:rsidRDefault="0023714A" w:rsidP="002B3AFE">
      <w:pPr>
        <w:ind w:left="720"/>
        <w:jc w:val="both"/>
        <w:rPr>
          <w:rFonts w:ascii="Garamond" w:hAnsi="Garamond"/>
        </w:rPr>
      </w:pPr>
      <w:r>
        <w:rPr>
          <w:rFonts w:ascii="Garamond" w:hAnsi="Garamond"/>
        </w:rPr>
        <w:t xml:space="preserve">TPFA staff confirmed that </w:t>
      </w:r>
      <w:r w:rsidRPr="006F06E0">
        <w:rPr>
          <w:rFonts w:ascii="Garamond" w:hAnsi="Garamond"/>
        </w:rPr>
        <w:t>Legisl</w:t>
      </w:r>
      <w:r w:rsidRPr="00EA5DAB">
        <w:rPr>
          <w:rFonts w:ascii="Garamond" w:hAnsi="Garamond"/>
        </w:rPr>
        <w:t xml:space="preserve">ative Budget Board approval is not required </w:t>
      </w:r>
      <w:r w:rsidRPr="00A27E51">
        <w:rPr>
          <w:rFonts w:ascii="Garamond" w:hAnsi="Garamond"/>
        </w:rPr>
        <w:t xml:space="preserve">for the issuance of CP </w:t>
      </w:r>
      <w:r w:rsidRPr="00EC1C7C">
        <w:rPr>
          <w:rFonts w:ascii="Garamond" w:hAnsi="Garamond"/>
        </w:rPr>
        <w:t>notes for this project</w:t>
      </w:r>
      <w:r w:rsidRPr="00F5322F">
        <w:rPr>
          <w:rFonts w:ascii="Garamond" w:hAnsi="Garamond"/>
        </w:rPr>
        <w:t>.</w:t>
      </w:r>
    </w:p>
    <w:p w14:paraId="0DF4A11B" w14:textId="7CD539BC" w:rsidR="0023714A" w:rsidRDefault="0023714A" w:rsidP="002B3AFE">
      <w:pPr>
        <w:ind w:left="720"/>
        <w:jc w:val="both"/>
        <w:rPr>
          <w:rFonts w:ascii="Garamond" w:hAnsi="Garamond"/>
        </w:rPr>
      </w:pPr>
    </w:p>
    <w:p w14:paraId="1B14D297" w14:textId="71B15952" w:rsidR="0023714A" w:rsidRDefault="0023714A" w:rsidP="002B3AFE">
      <w:pPr>
        <w:ind w:left="720"/>
        <w:jc w:val="both"/>
        <w:rPr>
          <w:rFonts w:ascii="Garamond" w:hAnsi="Garamond"/>
        </w:rPr>
      </w:pPr>
      <w:r w:rsidRPr="004067F4">
        <w:rPr>
          <w:rFonts w:ascii="Garamond" w:hAnsi="Garamond"/>
        </w:rPr>
        <w:t>The amount of $20</w:t>
      </w:r>
      <w:r w:rsidRPr="002146C1">
        <w:rPr>
          <w:rFonts w:ascii="Garamond" w:hAnsi="Garamond"/>
        </w:rPr>
        <w:t xml:space="preserve">,000,000 </w:t>
      </w:r>
      <w:r>
        <w:rPr>
          <w:rFonts w:ascii="Garamond" w:hAnsi="Garamond"/>
        </w:rPr>
        <w:t>to purchase the</w:t>
      </w:r>
      <w:r w:rsidRPr="002146C1">
        <w:rPr>
          <w:rFonts w:ascii="Garamond" w:hAnsi="Garamond"/>
        </w:rPr>
        <w:t xml:space="preserve"> </w:t>
      </w:r>
      <w:r>
        <w:rPr>
          <w:rFonts w:ascii="Garamond" w:hAnsi="Garamond"/>
        </w:rPr>
        <w:t xml:space="preserve">Texas Bullion Depository Project </w:t>
      </w:r>
      <w:r w:rsidRPr="002146C1">
        <w:rPr>
          <w:rFonts w:ascii="Garamond" w:hAnsi="Garamond"/>
        </w:rPr>
        <w:t>will be financed through TPFA’s CP Program using a variable-rate lease purchase agreement</w:t>
      </w:r>
      <w:r>
        <w:rPr>
          <w:rFonts w:ascii="Garamond" w:hAnsi="Garamond"/>
        </w:rPr>
        <w:t xml:space="preserve"> and is expected to be revenue self-supporting debt</w:t>
      </w:r>
      <w:r w:rsidRPr="00341A11">
        <w:rPr>
          <w:rFonts w:ascii="Garamond" w:hAnsi="Garamond"/>
        </w:rPr>
        <w:t>.</w:t>
      </w:r>
    </w:p>
    <w:p w14:paraId="5FB29A0B" w14:textId="61CC89F6" w:rsidR="00E1136B" w:rsidRDefault="00E1136B" w:rsidP="002B3AFE">
      <w:pPr>
        <w:ind w:left="720"/>
        <w:jc w:val="both"/>
        <w:rPr>
          <w:rFonts w:ascii="Garamond" w:hAnsi="Garamond"/>
        </w:rPr>
      </w:pPr>
    </w:p>
    <w:p w14:paraId="7ED586C5" w14:textId="74BBBA59" w:rsidR="00E1136B" w:rsidRDefault="00E1136B" w:rsidP="002B3AFE">
      <w:pPr>
        <w:ind w:left="720"/>
        <w:jc w:val="both"/>
        <w:rPr>
          <w:rFonts w:ascii="Garamond" w:hAnsi="Garamond"/>
        </w:rPr>
      </w:pPr>
      <w:r w:rsidRPr="002146C1">
        <w:rPr>
          <w:rFonts w:ascii="Garamond" w:hAnsi="Garamond"/>
        </w:rPr>
        <w:t xml:space="preserve">The </w:t>
      </w:r>
      <w:r>
        <w:rPr>
          <w:rFonts w:ascii="Garamond" w:hAnsi="Garamond"/>
        </w:rPr>
        <w:t>p</w:t>
      </w:r>
      <w:r w:rsidRPr="002146C1">
        <w:rPr>
          <w:rFonts w:ascii="Garamond" w:hAnsi="Garamond"/>
        </w:rPr>
        <w:t>urchase is expected to close in November 2021 and the C</w:t>
      </w:r>
      <w:r>
        <w:rPr>
          <w:rFonts w:ascii="Garamond" w:hAnsi="Garamond"/>
        </w:rPr>
        <w:t>omptroller</w:t>
      </w:r>
      <w:r w:rsidRPr="002146C1">
        <w:rPr>
          <w:rFonts w:ascii="Garamond" w:hAnsi="Garamond"/>
        </w:rPr>
        <w:t xml:space="preserve"> expects a one-time expenditure at closing.</w:t>
      </w:r>
    </w:p>
    <w:p w14:paraId="60E8DA39" w14:textId="60089A24" w:rsidR="00E1136B" w:rsidRDefault="00E1136B" w:rsidP="002B3AFE">
      <w:pPr>
        <w:ind w:left="720"/>
        <w:jc w:val="both"/>
        <w:rPr>
          <w:rFonts w:ascii="Garamond" w:hAnsi="Garamond"/>
        </w:rPr>
      </w:pPr>
    </w:p>
    <w:p w14:paraId="7885EE42" w14:textId="77777777" w:rsidR="00E1136B" w:rsidRPr="00880036" w:rsidRDefault="00E1136B" w:rsidP="002B3AFE">
      <w:pPr>
        <w:ind w:left="720"/>
        <w:jc w:val="both"/>
        <w:rPr>
          <w:rFonts w:ascii="Garamond" w:hAnsi="Garamond"/>
        </w:rPr>
      </w:pPr>
      <w:r w:rsidRPr="00C4067F">
        <w:rPr>
          <w:rFonts w:ascii="Garamond" w:hAnsi="Garamond"/>
        </w:rPr>
        <w:t>Goldman Sachs &amp; C</w:t>
      </w:r>
      <w:r w:rsidRPr="00806F68">
        <w:rPr>
          <w:rFonts w:ascii="Garamond" w:hAnsi="Garamond"/>
        </w:rPr>
        <w:t>o. and Loop Capital Markets LLC are expected to be the CP dealers for the CP Program</w:t>
      </w:r>
      <w:r>
        <w:rPr>
          <w:rFonts w:ascii="Garamond" w:hAnsi="Garamond"/>
        </w:rPr>
        <w:t xml:space="preserve">. TPFA </w:t>
      </w:r>
      <w:r w:rsidRPr="0062688E">
        <w:rPr>
          <w:rFonts w:ascii="Garamond" w:hAnsi="Garamond"/>
        </w:rPr>
        <w:t xml:space="preserve">may </w:t>
      </w:r>
      <w:r>
        <w:rPr>
          <w:rFonts w:ascii="Garamond" w:hAnsi="Garamond"/>
        </w:rPr>
        <w:t xml:space="preserve">request, through BRB approval, to </w:t>
      </w:r>
      <w:r w:rsidRPr="0062688E">
        <w:rPr>
          <w:rFonts w:ascii="Garamond" w:hAnsi="Garamond"/>
        </w:rPr>
        <w:t>refinance</w:t>
      </w:r>
      <w:r>
        <w:rPr>
          <w:rFonts w:ascii="Garamond" w:hAnsi="Garamond"/>
        </w:rPr>
        <w:t xml:space="preserve"> (refund)</w:t>
      </w:r>
      <w:r w:rsidRPr="0062688E">
        <w:rPr>
          <w:rFonts w:ascii="Garamond" w:hAnsi="Garamond"/>
        </w:rPr>
        <w:t xml:space="preserve"> the</w:t>
      </w:r>
      <w:r>
        <w:rPr>
          <w:rFonts w:ascii="Garamond" w:hAnsi="Garamond"/>
        </w:rPr>
        <w:t xml:space="preserve"> outstanding</w:t>
      </w:r>
      <w:r w:rsidRPr="0062688E">
        <w:rPr>
          <w:rFonts w:ascii="Garamond" w:hAnsi="Garamond"/>
        </w:rPr>
        <w:t xml:space="preserve"> </w:t>
      </w:r>
      <w:r>
        <w:rPr>
          <w:rFonts w:ascii="Garamond" w:hAnsi="Garamond"/>
        </w:rPr>
        <w:t>n</w:t>
      </w:r>
      <w:r w:rsidRPr="0062688E">
        <w:rPr>
          <w:rFonts w:ascii="Garamond" w:hAnsi="Garamond"/>
        </w:rPr>
        <w:t>otes into long-term</w:t>
      </w:r>
      <w:r>
        <w:rPr>
          <w:rFonts w:ascii="Garamond" w:hAnsi="Garamond"/>
        </w:rPr>
        <w:t xml:space="preserve"> fixed-rate</w:t>
      </w:r>
      <w:r w:rsidRPr="0062688E">
        <w:rPr>
          <w:rFonts w:ascii="Garamond" w:hAnsi="Garamond"/>
        </w:rPr>
        <w:t xml:space="preserve"> bonds</w:t>
      </w:r>
      <w:r>
        <w:rPr>
          <w:rFonts w:ascii="Garamond" w:hAnsi="Garamond"/>
        </w:rPr>
        <w:t xml:space="preserve"> which would free up existing liquidity capacity under the CP Program. </w:t>
      </w:r>
    </w:p>
    <w:p w14:paraId="450E4453" w14:textId="22940CFD" w:rsidR="00E1136B" w:rsidRDefault="00E1136B" w:rsidP="002B3AFE">
      <w:pPr>
        <w:jc w:val="both"/>
        <w:rPr>
          <w:rFonts w:ascii="Garamond" w:hAnsi="Garamond"/>
        </w:rPr>
      </w:pPr>
    </w:p>
    <w:p w14:paraId="6C3E5F13" w14:textId="6BAC30E6" w:rsidR="00E1136B" w:rsidRPr="00B77A67" w:rsidRDefault="00E1136B" w:rsidP="002B3AFE">
      <w:pPr>
        <w:ind w:left="720"/>
        <w:jc w:val="both"/>
        <w:rPr>
          <w:rFonts w:ascii="Garamond" w:hAnsi="Garamond"/>
        </w:rPr>
      </w:pPr>
      <w:r w:rsidRPr="00B77A67">
        <w:rPr>
          <w:rFonts w:ascii="Garamond" w:hAnsi="Garamond"/>
        </w:rPr>
        <w:t>Lease purchases under the MLPP are financed with proceeds of CP notes issued by TPFA. The CP notes are a special and limited obligation of the State of Texas, repaid solely from lease payments to TPFA from the lessee state agency in an amount sufficient to pay the principal and interest on the CP notes that mature or become due during the fiscal year.</w:t>
      </w:r>
    </w:p>
    <w:p w14:paraId="47DCD387" w14:textId="7DABB223" w:rsidR="00E1136B" w:rsidRPr="00B77A67" w:rsidRDefault="00E1136B" w:rsidP="002B3AFE">
      <w:pPr>
        <w:ind w:left="720"/>
        <w:jc w:val="both"/>
        <w:rPr>
          <w:rFonts w:ascii="Garamond" w:hAnsi="Garamond"/>
        </w:rPr>
      </w:pPr>
    </w:p>
    <w:p w14:paraId="633D2588" w14:textId="77777777" w:rsidR="00E1136B" w:rsidRPr="00B77A67" w:rsidRDefault="00E1136B" w:rsidP="002B3AFE">
      <w:pPr>
        <w:ind w:left="720"/>
        <w:jc w:val="both"/>
        <w:rPr>
          <w:rFonts w:ascii="Garamond" w:hAnsi="Garamond"/>
        </w:rPr>
      </w:pPr>
      <w:r>
        <w:rPr>
          <w:rFonts w:ascii="Garamond" w:hAnsi="Garamond"/>
        </w:rPr>
        <w:t>Historically</w:t>
      </w:r>
      <w:r w:rsidRPr="002A4028">
        <w:rPr>
          <w:rFonts w:ascii="Garamond" w:hAnsi="Garamond"/>
        </w:rPr>
        <w:t xml:space="preserve">, all outstanding as well as authorized but </w:t>
      </w:r>
      <w:r w:rsidRPr="00B15CE1">
        <w:rPr>
          <w:rFonts w:ascii="Garamond" w:hAnsi="Garamond"/>
        </w:rPr>
        <w:t>un</w:t>
      </w:r>
      <w:r w:rsidRPr="0011343D">
        <w:rPr>
          <w:rFonts w:ascii="Garamond" w:hAnsi="Garamond"/>
        </w:rPr>
        <w:t>issued CP notes for the TPFA MLPP program have been included in the state’s Constitutional Debt Limit (CDL).</w:t>
      </w:r>
      <w:r w:rsidRPr="002A4028">
        <w:rPr>
          <w:rFonts w:ascii="Garamond" w:hAnsi="Garamond"/>
        </w:rPr>
        <w:t xml:space="preserve"> </w:t>
      </w:r>
      <w:r w:rsidRPr="00D777BB">
        <w:rPr>
          <w:rFonts w:ascii="Garamond" w:hAnsi="Garamond"/>
        </w:rPr>
        <w:t xml:space="preserve">As of August 31, </w:t>
      </w:r>
      <w:r w:rsidRPr="002A4028">
        <w:rPr>
          <w:rFonts w:ascii="Garamond" w:hAnsi="Garamond"/>
        </w:rPr>
        <w:t>20</w:t>
      </w:r>
      <w:r w:rsidRPr="00D302BA">
        <w:rPr>
          <w:rFonts w:ascii="Garamond" w:hAnsi="Garamond"/>
        </w:rPr>
        <w:t>20</w:t>
      </w:r>
      <w:r w:rsidRPr="00B15CE1">
        <w:rPr>
          <w:rFonts w:ascii="Garamond" w:hAnsi="Garamond"/>
        </w:rPr>
        <w:t xml:space="preserve">, </w:t>
      </w:r>
      <w:r w:rsidRPr="0011343D">
        <w:rPr>
          <w:rFonts w:ascii="Garamond" w:hAnsi="Garamond"/>
        </w:rPr>
        <w:t xml:space="preserve">the </w:t>
      </w:r>
      <w:r w:rsidRPr="00764C14">
        <w:rPr>
          <w:rFonts w:ascii="Garamond" w:hAnsi="Garamond"/>
        </w:rPr>
        <w:t>CDL was calc</w:t>
      </w:r>
      <w:r w:rsidRPr="00DA52C2">
        <w:rPr>
          <w:rFonts w:ascii="Garamond" w:hAnsi="Garamond"/>
        </w:rPr>
        <w:t xml:space="preserve">ulated at </w:t>
      </w:r>
      <w:r w:rsidRPr="004067F4">
        <w:rPr>
          <w:rFonts w:ascii="Garamond" w:hAnsi="Garamond"/>
        </w:rPr>
        <w:t>2.</w:t>
      </w:r>
      <w:r w:rsidRPr="00D302BA">
        <w:rPr>
          <w:rFonts w:ascii="Garamond" w:hAnsi="Garamond"/>
        </w:rPr>
        <w:t>67</w:t>
      </w:r>
      <w:r w:rsidRPr="002A4028">
        <w:rPr>
          <w:rFonts w:ascii="Garamond" w:hAnsi="Garamond"/>
        </w:rPr>
        <w:t xml:space="preserve"> percent including both outstanding and authorized but </w:t>
      </w:r>
      <w:r w:rsidRPr="00D302BA">
        <w:rPr>
          <w:rFonts w:ascii="Garamond" w:hAnsi="Garamond"/>
        </w:rPr>
        <w:t>unissued debt. The Texas Bullion Depository project is not expected to significantly affect the CDL</w:t>
      </w:r>
      <w:r>
        <w:rPr>
          <w:rFonts w:ascii="Garamond" w:hAnsi="Garamond"/>
        </w:rPr>
        <w:t xml:space="preserve">, as TPFA presumes that the project will be self-supporting. </w:t>
      </w:r>
    </w:p>
    <w:p w14:paraId="3EDDEF96" w14:textId="36501EE2" w:rsidR="00E1136B" w:rsidRPr="00B77A67" w:rsidRDefault="00E1136B" w:rsidP="002B3AFE">
      <w:pPr>
        <w:ind w:left="720"/>
        <w:jc w:val="both"/>
        <w:rPr>
          <w:rFonts w:ascii="Garamond" w:hAnsi="Garamond"/>
        </w:rPr>
      </w:pPr>
    </w:p>
    <w:p w14:paraId="1489B8F2" w14:textId="77777777" w:rsidR="00C41119" w:rsidRPr="00CC3A9C" w:rsidRDefault="00C41119" w:rsidP="002B3AFE">
      <w:pPr>
        <w:ind w:left="720"/>
        <w:jc w:val="both"/>
        <w:rPr>
          <w:rFonts w:ascii="Garamond" w:hAnsi="Garamond"/>
        </w:rPr>
      </w:pPr>
      <w:r w:rsidRPr="00CC3A9C">
        <w:rPr>
          <w:rFonts w:ascii="Garamond" w:hAnsi="Garamond"/>
        </w:rPr>
        <w:t xml:space="preserve">It is anticipated that only taxable debt will be issued for this Comptroller building purchase as this project is not expected to be eligible for tax-exempt financing due to private use. TPFA plans to issue $20 million of CP on November 1, 2021. </w:t>
      </w:r>
    </w:p>
    <w:p w14:paraId="6E839419" w14:textId="48D57C9E" w:rsidR="007A4F55" w:rsidRPr="00893696" w:rsidRDefault="007A4F55" w:rsidP="002B3AFE">
      <w:pPr>
        <w:ind w:left="720"/>
        <w:jc w:val="both"/>
        <w:rPr>
          <w:rFonts w:ascii="Garamond" w:hAnsi="Garamond"/>
          <w:highlight w:val="yellow"/>
        </w:rPr>
      </w:pPr>
    </w:p>
    <w:p w14:paraId="7CA220CA" w14:textId="77777777" w:rsidR="00C41119" w:rsidRPr="006F0239" w:rsidRDefault="00C41119" w:rsidP="002B3AFE">
      <w:pPr>
        <w:ind w:left="720"/>
        <w:jc w:val="both"/>
        <w:rPr>
          <w:rFonts w:ascii="Garamond" w:hAnsi="Garamond"/>
        </w:rPr>
      </w:pPr>
      <w:r w:rsidRPr="006F0239">
        <w:rPr>
          <w:rFonts w:ascii="Garamond" w:hAnsi="Garamond"/>
        </w:rPr>
        <w:t>Lee Deviney addressed the Board</w:t>
      </w:r>
      <w:r>
        <w:rPr>
          <w:rFonts w:ascii="Garamond" w:hAnsi="Garamond"/>
        </w:rPr>
        <w:t xml:space="preserve"> and answered questions. </w:t>
      </w:r>
    </w:p>
    <w:p w14:paraId="7085DBD6" w14:textId="77777777" w:rsidR="00C83FD5" w:rsidRDefault="00C83FD5" w:rsidP="002B3AFE">
      <w:pPr>
        <w:ind w:left="720"/>
        <w:jc w:val="both"/>
        <w:rPr>
          <w:rFonts w:ascii="Garamond" w:hAnsi="Garamond"/>
        </w:rPr>
      </w:pPr>
    </w:p>
    <w:p w14:paraId="795B91F8" w14:textId="48FBCF34" w:rsidR="00C83FD5" w:rsidRDefault="00C83FD5" w:rsidP="002B3AFE">
      <w:pPr>
        <w:ind w:left="720"/>
        <w:jc w:val="both"/>
        <w:rPr>
          <w:rFonts w:ascii="Garamond" w:hAnsi="Garamond"/>
        </w:rPr>
      </w:pPr>
    </w:p>
    <w:p w14:paraId="3812A160" w14:textId="1CB18E18" w:rsidR="00C83FD5" w:rsidRPr="00893696" w:rsidRDefault="00C83FD5" w:rsidP="002B3AFE">
      <w:pPr>
        <w:widowControl w:val="0"/>
        <w:numPr>
          <w:ilvl w:val="0"/>
          <w:numId w:val="21"/>
        </w:numPr>
        <w:autoSpaceDE w:val="0"/>
        <w:autoSpaceDN w:val="0"/>
        <w:adjustRightInd w:val="0"/>
        <w:jc w:val="both"/>
        <w:rPr>
          <w:rFonts w:ascii="Garamond" w:hAnsi="Garamond"/>
          <w:b/>
        </w:rPr>
      </w:pPr>
      <w:r w:rsidRPr="00282DC3">
        <w:rPr>
          <w:rFonts w:ascii="Garamond" w:hAnsi="Garamond"/>
          <w:b/>
        </w:rPr>
        <w:t xml:space="preserve">Title </w:t>
      </w:r>
      <w:r w:rsidR="00893696" w:rsidRPr="00893696">
        <w:rPr>
          <w:rFonts w:ascii="Garamond" w:hAnsi="Garamond"/>
          <w:b/>
        </w:rPr>
        <w:t>34 Texas Administrative Code, Part 9, Chapter 181 Bond Review Board Rules, §§ 181.1, 181.2, 181.3, 181.5, and 181.10</w:t>
      </w:r>
    </w:p>
    <w:p w14:paraId="7F48DE52" w14:textId="6A2238BB" w:rsidR="00C83FD5" w:rsidRDefault="00C83FD5" w:rsidP="002B3AFE">
      <w:pPr>
        <w:ind w:left="720"/>
        <w:jc w:val="both"/>
        <w:rPr>
          <w:rFonts w:ascii="Garamond" w:hAnsi="Garamond"/>
        </w:rPr>
      </w:pPr>
    </w:p>
    <w:p w14:paraId="7FC0B79E" w14:textId="77777777" w:rsidR="00D636CD" w:rsidRPr="00D636CD" w:rsidRDefault="00D636CD" w:rsidP="002B3AFE">
      <w:pPr>
        <w:ind w:left="720"/>
        <w:jc w:val="both"/>
        <w:rPr>
          <w:rFonts w:ascii="Garamond" w:hAnsi="Garamond"/>
        </w:rPr>
      </w:pPr>
      <w:r w:rsidRPr="00D636CD">
        <w:rPr>
          <w:rFonts w:ascii="Garamond" w:hAnsi="Garamond"/>
        </w:rPr>
        <w:t>As it relates to the state debt oversight process, BRB staff proposes updates and clarifications to its administrative code rules specifically allowing for the electronic submission of non-exempt state debt application materials, state debt final reports, and state debt issuer semi-annual reports. The proposed rule changes were published in the August 6, 2021, publication of the Texas Register, and the public comment period extended through midnight on Sunday, September 5, 2021.</w:t>
      </w:r>
    </w:p>
    <w:p w14:paraId="1F511E30" w14:textId="77777777" w:rsidR="00D636CD" w:rsidRPr="00D636CD" w:rsidRDefault="00D636CD" w:rsidP="002B3AFE">
      <w:pPr>
        <w:ind w:left="720"/>
        <w:jc w:val="both"/>
        <w:rPr>
          <w:rFonts w:ascii="Garamond" w:hAnsi="Garamond"/>
        </w:rPr>
      </w:pPr>
    </w:p>
    <w:p w14:paraId="05FFDF99" w14:textId="77777777" w:rsidR="00D636CD" w:rsidRPr="00D636CD" w:rsidRDefault="00D636CD" w:rsidP="002B3AFE">
      <w:pPr>
        <w:ind w:left="720"/>
        <w:jc w:val="both"/>
        <w:rPr>
          <w:rFonts w:ascii="Garamond" w:hAnsi="Garamond"/>
        </w:rPr>
      </w:pPr>
      <w:r w:rsidRPr="00D636CD">
        <w:rPr>
          <w:rFonts w:ascii="Garamond" w:hAnsi="Garamond"/>
        </w:rPr>
        <w:t xml:space="preserve">BRB staff did not receive any comments during the public comment period. </w:t>
      </w:r>
    </w:p>
    <w:p w14:paraId="3DE74A94" w14:textId="270D8332" w:rsidR="00536F19" w:rsidRDefault="00536F19" w:rsidP="00FE5F8B">
      <w:pPr>
        <w:ind w:left="720"/>
        <w:jc w:val="both"/>
        <w:rPr>
          <w:rFonts w:ascii="Garamond" w:hAnsi="Garamond"/>
        </w:rPr>
      </w:pPr>
    </w:p>
    <w:p w14:paraId="4C6ED8E6" w14:textId="77777777" w:rsidR="00536F19" w:rsidRPr="00432D37" w:rsidRDefault="00536F19" w:rsidP="00FE5F8B">
      <w:pPr>
        <w:ind w:left="720"/>
        <w:jc w:val="both"/>
        <w:rPr>
          <w:rFonts w:ascii="Garamond" w:hAnsi="Garamond"/>
        </w:rPr>
      </w:pPr>
    </w:p>
    <w:p w14:paraId="797C6658" w14:textId="2DBF80F0" w:rsidR="00536F19" w:rsidRPr="00282DC3" w:rsidRDefault="0065375E" w:rsidP="00282DC3">
      <w:pPr>
        <w:numPr>
          <w:ilvl w:val="0"/>
          <w:numId w:val="21"/>
        </w:numPr>
        <w:jc w:val="both"/>
        <w:rPr>
          <w:rFonts w:ascii="Garamond" w:hAnsi="Garamond"/>
          <w:b/>
        </w:rPr>
      </w:pPr>
      <w:r>
        <w:rPr>
          <w:rFonts w:ascii="Garamond" w:hAnsi="Garamond"/>
          <w:b/>
        </w:rPr>
        <w:t>Title</w:t>
      </w:r>
      <w:r w:rsidR="00536F19" w:rsidRPr="00282DC3">
        <w:rPr>
          <w:rFonts w:ascii="Garamond" w:hAnsi="Garamond"/>
          <w:b/>
        </w:rPr>
        <w:t xml:space="preserve"> </w:t>
      </w:r>
      <w:r w:rsidR="00D636CD" w:rsidRPr="00D636CD">
        <w:rPr>
          <w:rFonts w:ascii="Garamond" w:hAnsi="Garamond"/>
          <w:b/>
        </w:rPr>
        <w:t>34 Texas Administrative Code, Part 9, Chapter 190 Allocation of State’s Limit on Certain Private Activity Bonds, §§ 190.1, 190.2, 190.3, 190.4, 190.5, 190.6, 190.7, and 190.8</w:t>
      </w:r>
    </w:p>
    <w:p w14:paraId="5133F082" w14:textId="243798D4" w:rsidR="00FE5F8B" w:rsidRDefault="00FE5F8B" w:rsidP="001F6AF5">
      <w:pPr>
        <w:widowControl w:val="0"/>
        <w:autoSpaceDE w:val="0"/>
        <w:autoSpaceDN w:val="0"/>
        <w:adjustRightInd w:val="0"/>
        <w:ind w:left="720"/>
        <w:jc w:val="both"/>
        <w:rPr>
          <w:rFonts w:ascii="Garamond" w:hAnsi="Garamond"/>
          <w:bCs/>
        </w:rPr>
      </w:pPr>
    </w:p>
    <w:p w14:paraId="481AD0AC" w14:textId="77777777" w:rsidR="00D636CD" w:rsidRPr="00D636CD" w:rsidRDefault="00D636CD" w:rsidP="00D636CD">
      <w:pPr>
        <w:ind w:left="720"/>
        <w:jc w:val="both"/>
        <w:rPr>
          <w:rFonts w:ascii="Garamond" w:hAnsi="Garamond"/>
        </w:rPr>
      </w:pPr>
      <w:r w:rsidRPr="00D636CD">
        <w:rPr>
          <w:rFonts w:ascii="Garamond" w:hAnsi="Garamond"/>
        </w:rPr>
        <w:t>As it relates to the state’s Private Activity Bond program, BRB staff proposes updates and clarifications to its administrative code rules allowing for the submission of either a hard copy or electronic copy of the PAB application materials and granting authorization for and guidance on the use of electronic signatures. The proposed rule changes were published in the August 6, 2021, publication of the Texas Register, and the public comment period extended through midnight on Sunday, September 5, 2021.</w:t>
      </w:r>
    </w:p>
    <w:p w14:paraId="47C42EF9" w14:textId="77777777" w:rsidR="00D636CD" w:rsidRPr="00D636CD" w:rsidRDefault="00D636CD" w:rsidP="00D636CD">
      <w:pPr>
        <w:ind w:left="720"/>
        <w:jc w:val="both"/>
        <w:rPr>
          <w:rFonts w:ascii="Garamond" w:hAnsi="Garamond"/>
        </w:rPr>
      </w:pPr>
    </w:p>
    <w:p w14:paraId="4C4AF427" w14:textId="77777777" w:rsidR="00D636CD" w:rsidRPr="00D636CD" w:rsidRDefault="00D636CD" w:rsidP="00D636CD">
      <w:pPr>
        <w:ind w:left="720"/>
        <w:jc w:val="both"/>
        <w:rPr>
          <w:rFonts w:ascii="Garamond" w:hAnsi="Garamond"/>
        </w:rPr>
      </w:pPr>
      <w:r w:rsidRPr="00D636CD">
        <w:rPr>
          <w:rFonts w:ascii="Garamond" w:hAnsi="Garamond"/>
        </w:rPr>
        <w:t xml:space="preserve">BRB staff did not receive any comments during the public comment period. </w:t>
      </w:r>
    </w:p>
    <w:p w14:paraId="03EEC15B" w14:textId="7BEBCF42" w:rsidR="00536F19" w:rsidRDefault="00536F19" w:rsidP="001F6AF5">
      <w:pPr>
        <w:widowControl w:val="0"/>
        <w:autoSpaceDE w:val="0"/>
        <w:autoSpaceDN w:val="0"/>
        <w:adjustRightInd w:val="0"/>
        <w:ind w:left="720"/>
        <w:jc w:val="both"/>
        <w:rPr>
          <w:rFonts w:ascii="Garamond" w:hAnsi="Garamond"/>
          <w:bCs/>
        </w:rPr>
      </w:pPr>
    </w:p>
    <w:p w14:paraId="207B1562" w14:textId="77777777" w:rsidR="00D636CD" w:rsidRPr="004B5560" w:rsidRDefault="00D636CD" w:rsidP="001F6AF5">
      <w:pPr>
        <w:widowControl w:val="0"/>
        <w:autoSpaceDE w:val="0"/>
        <w:autoSpaceDN w:val="0"/>
        <w:adjustRightInd w:val="0"/>
        <w:ind w:left="720"/>
        <w:jc w:val="both"/>
        <w:rPr>
          <w:rFonts w:ascii="Garamond" w:hAnsi="Garamond"/>
          <w:bCs/>
        </w:rPr>
      </w:pPr>
    </w:p>
    <w:p w14:paraId="14181BB6" w14:textId="49AFE3A7" w:rsidR="00D636CD" w:rsidRPr="004B5560" w:rsidRDefault="00D636CD" w:rsidP="009E3F4D">
      <w:pPr>
        <w:widowControl w:val="0"/>
        <w:numPr>
          <w:ilvl w:val="0"/>
          <w:numId w:val="21"/>
        </w:numPr>
        <w:autoSpaceDE w:val="0"/>
        <w:autoSpaceDN w:val="0"/>
        <w:adjustRightInd w:val="0"/>
        <w:jc w:val="both"/>
        <w:rPr>
          <w:rFonts w:ascii="Garamond" w:hAnsi="Garamond"/>
          <w:b/>
        </w:rPr>
      </w:pPr>
      <w:r w:rsidRPr="004B5560">
        <w:rPr>
          <w:rFonts w:ascii="Garamond" w:hAnsi="Garamond"/>
          <w:b/>
        </w:rPr>
        <w:t>EXEMPT – Texas Water Development Board State Water Implementation Revenue Fund for Texas Revenue Bonds, Series 2021</w:t>
      </w:r>
    </w:p>
    <w:p w14:paraId="3371F8AD" w14:textId="77777777" w:rsidR="00940E53" w:rsidRDefault="00940E53" w:rsidP="008061D1">
      <w:pPr>
        <w:pStyle w:val="ListParagraph"/>
        <w:jc w:val="both"/>
        <w:rPr>
          <w:rFonts w:ascii="Garamond" w:hAnsi="Garamond"/>
        </w:rPr>
      </w:pPr>
    </w:p>
    <w:p w14:paraId="2B5F960E" w14:textId="3E0A7D34" w:rsidR="008061D1" w:rsidRPr="004B5560" w:rsidRDefault="008061D1" w:rsidP="008061D1">
      <w:pPr>
        <w:pStyle w:val="ListParagraph"/>
        <w:jc w:val="both"/>
        <w:rPr>
          <w:rFonts w:ascii="Garamond" w:hAnsi="Garamond"/>
        </w:rPr>
      </w:pPr>
      <w:r w:rsidRPr="004B5560">
        <w:rPr>
          <w:rFonts w:ascii="Garamond" w:hAnsi="Garamond"/>
        </w:rPr>
        <w:t xml:space="preserve">This transaction was submitted on the BRB EXEMPT track, and the 6-day review period expired on Thursday, September 9, 2021.    </w:t>
      </w:r>
    </w:p>
    <w:p w14:paraId="7BBD61D8" w14:textId="33302734" w:rsidR="008061D1" w:rsidRPr="004B5560" w:rsidRDefault="008061D1" w:rsidP="008061D1">
      <w:pPr>
        <w:widowControl w:val="0"/>
        <w:autoSpaceDE w:val="0"/>
        <w:autoSpaceDN w:val="0"/>
        <w:adjustRightInd w:val="0"/>
        <w:ind w:left="720"/>
        <w:jc w:val="both"/>
        <w:rPr>
          <w:rFonts w:ascii="Garamond" w:hAnsi="Garamond"/>
          <w:b/>
        </w:rPr>
      </w:pPr>
    </w:p>
    <w:p w14:paraId="595CD187" w14:textId="77777777" w:rsidR="008061D1" w:rsidRPr="004B5560" w:rsidRDefault="008061D1" w:rsidP="008061D1">
      <w:pPr>
        <w:widowControl w:val="0"/>
        <w:autoSpaceDE w:val="0"/>
        <w:autoSpaceDN w:val="0"/>
        <w:adjustRightInd w:val="0"/>
        <w:ind w:left="720"/>
        <w:jc w:val="both"/>
        <w:rPr>
          <w:rFonts w:ascii="Garamond" w:hAnsi="Garamond"/>
          <w:b/>
        </w:rPr>
      </w:pPr>
    </w:p>
    <w:p w14:paraId="5921A9EF" w14:textId="77777777" w:rsidR="009E3F4D" w:rsidRPr="004B5560" w:rsidRDefault="009E3F4D" w:rsidP="009E3F4D">
      <w:pPr>
        <w:widowControl w:val="0"/>
        <w:numPr>
          <w:ilvl w:val="0"/>
          <w:numId w:val="21"/>
        </w:numPr>
        <w:autoSpaceDE w:val="0"/>
        <w:autoSpaceDN w:val="0"/>
        <w:adjustRightInd w:val="0"/>
        <w:jc w:val="both"/>
        <w:rPr>
          <w:rFonts w:ascii="Garamond" w:hAnsi="Garamond"/>
          <w:b/>
        </w:rPr>
      </w:pPr>
      <w:r w:rsidRPr="004B5560">
        <w:rPr>
          <w:rFonts w:ascii="Garamond" w:hAnsi="Garamond"/>
          <w:b/>
        </w:rPr>
        <w:t>EXEMPT – Texas Water Development Board State Revolving Fund Revenue Bonds, Series 2021</w:t>
      </w:r>
    </w:p>
    <w:p w14:paraId="199736E5" w14:textId="77777777" w:rsidR="009E3F4D" w:rsidRPr="009E3F4D" w:rsidRDefault="009E3F4D" w:rsidP="009E3F4D">
      <w:pPr>
        <w:widowControl w:val="0"/>
        <w:autoSpaceDE w:val="0"/>
        <w:autoSpaceDN w:val="0"/>
        <w:adjustRightInd w:val="0"/>
        <w:ind w:left="720"/>
        <w:jc w:val="both"/>
        <w:rPr>
          <w:rFonts w:ascii="Garamond" w:hAnsi="Garamond"/>
          <w:b/>
        </w:rPr>
      </w:pPr>
    </w:p>
    <w:p w14:paraId="48C44537" w14:textId="225F47C3" w:rsidR="008061D1" w:rsidRPr="00A57B4D" w:rsidRDefault="0000722B" w:rsidP="0000722B">
      <w:pPr>
        <w:ind w:left="720"/>
        <w:jc w:val="both"/>
        <w:rPr>
          <w:rFonts w:ascii="Garamond" w:hAnsi="Garamond"/>
        </w:rPr>
      </w:pPr>
      <w:r w:rsidRPr="00A57B4D">
        <w:rPr>
          <w:rFonts w:ascii="Garamond" w:hAnsi="Garamond"/>
        </w:rPr>
        <w:t xml:space="preserve">Representative present </w:t>
      </w:r>
      <w:r w:rsidR="004C442D" w:rsidRPr="00A57B4D">
        <w:rPr>
          <w:rFonts w:ascii="Garamond" w:hAnsi="Garamond"/>
        </w:rPr>
        <w:t xml:space="preserve">was </w:t>
      </w:r>
      <w:r w:rsidR="008061D1" w:rsidRPr="004C442D">
        <w:rPr>
          <w:rFonts w:ascii="Garamond" w:hAnsi="Garamond"/>
        </w:rPr>
        <w:t>Georgia Sanchez, Director, Debt &amp; Portfolio Management</w:t>
      </w:r>
      <w:r w:rsidRPr="004C442D">
        <w:rPr>
          <w:rFonts w:ascii="Garamond" w:hAnsi="Garamond"/>
        </w:rPr>
        <w:t>, TWDB.</w:t>
      </w:r>
    </w:p>
    <w:p w14:paraId="2CA022E7" w14:textId="77777777" w:rsidR="008061D1" w:rsidRPr="004C442D" w:rsidRDefault="008061D1" w:rsidP="008061D1">
      <w:pPr>
        <w:ind w:left="720"/>
        <w:jc w:val="both"/>
        <w:rPr>
          <w:rFonts w:ascii="Garamond" w:hAnsi="Garamond"/>
        </w:rPr>
      </w:pPr>
    </w:p>
    <w:p w14:paraId="1667BC2E" w14:textId="58BC1655" w:rsidR="008061D1" w:rsidRDefault="008061D1" w:rsidP="008061D1">
      <w:pPr>
        <w:ind w:left="720"/>
        <w:jc w:val="both"/>
        <w:rPr>
          <w:rFonts w:ascii="Garamond" w:hAnsi="Garamond"/>
        </w:rPr>
      </w:pPr>
      <w:r w:rsidRPr="004C442D">
        <w:rPr>
          <w:rFonts w:ascii="Garamond" w:hAnsi="Garamond"/>
        </w:rPr>
        <w:t xml:space="preserve">This transaction was submitted on the BRB EXEMPT track. The Board’s 6-day review period will begin once the application is complete.     </w:t>
      </w:r>
    </w:p>
    <w:p w14:paraId="42B1A055" w14:textId="3360B479" w:rsidR="00940E53" w:rsidRDefault="00940E53" w:rsidP="008061D1">
      <w:pPr>
        <w:ind w:left="720"/>
        <w:jc w:val="both"/>
        <w:rPr>
          <w:rFonts w:ascii="Garamond" w:hAnsi="Garamond"/>
        </w:rPr>
      </w:pPr>
    </w:p>
    <w:p w14:paraId="1FF84666" w14:textId="62A346AA" w:rsidR="00940E53" w:rsidRPr="00A57B4D" w:rsidRDefault="00845F3C" w:rsidP="008061D1">
      <w:pPr>
        <w:ind w:left="720"/>
        <w:jc w:val="both"/>
        <w:rPr>
          <w:rFonts w:ascii="Garamond" w:hAnsi="Garamond"/>
        </w:rPr>
      </w:pPr>
      <w:r w:rsidRPr="00742D9C">
        <w:rPr>
          <w:rFonts w:ascii="Garamond" w:hAnsi="Garamond"/>
        </w:rPr>
        <w:t xml:space="preserve">The TWDB seeks approval to issue its State Revolving Fund Revenue Bonds Series </w:t>
      </w:r>
      <w:r w:rsidRPr="00861DE0">
        <w:rPr>
          <w:rFonts w:ascii="Garamond" w:hAnsi="Garamond"/>
        </w:rPr>
        <w:t>2021</w:t>
      </w:r>
      <w:r w:rsidRPr="00C73F01">
        <w:rPr>
          <w:rFonts w:ascii="Garamond" w:hAnsi="Garamond"/>
        </w:rPr>
        <w:t xml:space="preserve"> </w:t>
      </w:r>
      <w:r w:rsidRPr="00861DE0">
        <w:rPr>
          <w:rFonts w:ascii="Garamond" w:hAnsi="Garamond"/>
        </w:rPr>
        <w:t xml:space="preserve">with a maximum par amount of $500,000,000 </w:t>
      </w:r>
      <w:r w:rsidRPr="00C73F01">
        <w:rPr>
          <w:rFonts w:ascii="Garamond" w:hAnsi="Garamond"/>
        </w:rPr>
        <w:t xml:space="preserve">and </w:t>
      </w:r>
      <w:r w:rsidRPr="00861DE0">
        <w:rPr>
          <w:rFonts w:ascii="Garamond" w:hAnsi="Garamond"/>
        </w:rPr>
        <w:t xml:space="preserve">a </w:t>
      </w:r>
      <w:r w:rsidRPr="00C73F01">
        <w:rPr>
          <w:rFonts w:ascii="Garamond" w:hAnsi="Garamond"/>
        </w:rPr>
        <w:t>maximum total proceeds</w:t>
      </w:r>
      <w:r w:rsidRPr="00742D9C">
        <w:rPr>
          <w:rFonts w:ascii="Garamond" w:hAnsi="Garamond"/>
        </w:rPr>
        <w:t xml:space="preserve"> amount including premium, if any, not to exceed $</w:t>
      </w:r>
      <w:r w:rsidRPr="00861DE0">
        <w:rPr>
          <w:rFonts w:ascii="Garamond" w:hAnsi="Garamond"/>
        </w:rPr>
        <w:t>502,556,785</w:t>
      </w:r>
      <w:r>
        <w:rPr>
          <w:rFonts w:ascii="Garamond" w:hAnsi="Garamond"/>
        </w:rPr>
        <w:t>.</w:t>
      </w:r>
      <w:r w:rsidRPr="00A57B4D">
        <w:rPr>
          <w:rFonts w:ascii="Garamond" w:hAnsi="Garamond"/>
        </w:rPr>
        <w:t xml:space="preserve"> At this time, TWDB staff expects to issue bonds with a total par amount of $413,550,000.</w:t>
      </w:r>
    </w:p>
    <w:p w14:paraId="2CDAD60E" w14:textId="625298F2" w:rsidR="00845F3C" w:rsidRPr="00A57B4D" w:rsidRDefault="00845F3C" w:rsidP="008061D1">
      <w:pPr>
        <w:ind w:left="720"/>
        <w:jc w:val="both"/>
        <w:rPr>
          <w:rFonts w:ascii="Garamond" w:hAnsi="Garamond"/>
        </w:rPr>
      </w:pPr>
    </w:p>
    <w:p w14:paraId="15C26F28" w14:textId="47D8637D" w:rsidR="00845F3C" w:rsidRPr="00A57B4D" w:rsidRDefault="00845F3C" w:rsidP="008061D1">
      <w:pPr>
        <w:ind w:left="720"/>
        <w:jc w:val="both"/>
        <w:rPr>
          <w:rFonts w:ascii="Garamond" w:hAnsi="Garamond"/>
        </w:rPr>
      </w:pPr>
      <w:r w:rsidRPr="00A57B4D">
        <w:rPr>
          <w:rFonts w:ascii="Garamond" w:hAnsi="Garamond"/>
        </w:rPr>
        <w:t>The Series 2021 Bonds are being issued to: 1) provide funds to the Water Resources Fund to (a) augment the CWSRF and the DWSRF, and (b) provide state matching funds to obtain federal capitalization grants relating to the CWSRF and the DWSRF, and 2) to pay costs of issuance.</w:t>
      </w:r>
    </w:p>
    <w:p w14:paraId="536D86C7" w14:textId="2BD86E5D" w:rsidR="00883866" w:rsidRPr="00A57B4D" w:rsidRDefault="00883866" w:rsidP="008061D1">
      <w:pPr>
        <w:ind w:left="720"/>
        <w:jc w:val="both"/>
        <w:rPr>
          <w:rFonts w:ascii="Garamond" w:hAnsi="Garamond"/>
        </w:rPr>
      </w:pPr>
    </w:p>
    <w:p w14:paraId="34E01A0D" w14:textId="77777777" w:rsidR="00883866" w:rsidRPr="00273B28" w:rsidRDefault="00883866" w:rsidP="00A57B4D">
      <w:pPr>
        <w:ind w:left="720"/>
        <w:jc w:val="both"/>
        <w:rPr>
          <w:rFonts w:ascii="Garamond" w:hAnsi="Garamond"/>
        </w:rPr>
      </w:pPr>
      <w:r w:rsidRPr="00742D9C">
        <w:rPr>
          <w:rFonts w:ascii="Garamond" w:hAnsi="Garamond"/>
        </w:rPr>
        <w:t xml:space="preserve">The Series </w:t>
      </w:r>
      <w:r w:rsidRPr="00917A2D">
        <w:rPr>
          <w:rFonts w:ascii="Garamond" w:hAnsi="Garamond"/>
        </w:rPr>
        <w:t>2021</w:t>
      </w:r>
      <w:r w:rsidRPr="00C73F01">
        <w:rPr>
          <w:rFonts w:ascii="Garamond" w:hAnsi="Garamond"/>
        </w:rPr>
        <w:t xml:space="preserve"> Bonds are being issued pursuant to the laws</w:t>
      </w:r>
      <w:r w:rsidRPr="00742D9C">
        <w:rPr>
          <w:rFonts w:ascii="Garamond" w:hAnsi="Garamond"/>
        </w:rPr>
        <w:t xml:space="preserve"> of the State of Texas, including specifically Subchapter J, Chapter 15 and Subchapter I</w:t>
      </w:r>
      <w:r w:rsidRPr="00567194">
        <w:rPr>
          <w:rFonts w:ascii="Garamond" w:hAnsi="Garamond"/>
        </w:rPr>
        <w:t>, Chapter 17 of the Texas Water Code, as amended, and Chapter 1371, Texas G</w:t>
      </w:r>
      <w:r w:rsidRPr="00273B28">
        <w:rPr>
          <w:rFonts w:ascii="Garamond" w:hAnsi="Garamond"/>
        </w:rPr>
        <w:t xml:space="preserve">overnment Code, as amended. </w:t>
      </w:r>
    </w:p>
    <w:p w14:paraId="14542504" w14:textId="77777777" w:rsidR="00883866" w:rsidRPr="00917A2D" w:rsidRDefault="00883866" w:rsidP="00A57B4D">
      <w:pPr>
        <w:ind w:left="720"/>
        <w:jc w:val="both"/>
        <w:rPr>
          <w:rFonts w:ascii="Garamond" w:hAnsi="Garamond"/>
        </w:rPr>
      </w:pPr>
    </w:p>
    <w:p w14:paraId="7B1CB815" w14:textId="77777777" w:rsidR="00883866" w:rsidRPr="00B955F3" w:rsidRDefault="00883866" w:rsidP="00A57B4D">
      <w:pPr>
        <w:ind w:left="720"/>
        <w:jc w:val="both"/>
        <w:rPr>
          <w:rFonts w:ascii="Garamond" w:hAnsi="Garamond"/>
        </w:rPr>
      </w:pPr>
      <w:r w:rsidRPr="00B955F3">
        <w:rPr>
          <w:rFonts w:ascii="Garamond" w:hAnsi="Garamond"/>
        </w:rPr>
        <w:t xml:space="preserve">On </w:t>
      </w:r>
      <w:r w:rsidRPr="00917A2D">
        <w:rPr>
          <w:rFonts w:ascii="Garamond" w:hAnsi="Garamond"/>
        </w:rPr>
        <w:t>September</w:t>
      </w:r>
      <w:r w:rsidRPr="00B955F3">
        <w:rPr>
          <w:rFonts w:ascii="Garamond" w:hAnsi="Garamond"/>
        </w:rPr>
        <w:t xml:space="preserve"> 9, </w:t>
      </w:r>
      <w:r w:rsidRPr="00917A2D">
        <w:rPr>
          <w:rFonts w:ascii="Garamond" w:hAnsi="Garamond"/>
        </w:rPr>
        <w:t>2021</w:t>
      </w:r>
      <w:r w:rsidRPr="00B955F3">
        <w:rPr>
          <w:rFonts w:ascii="Garamond" w:hAnsi="Garamond"/>
        </w:rPr>
        <w:t>, the TWDB adopted the resolution</w:t>
      </w:r>
      <w:r w:rsidRPr="00057EF0">
        <w:rPr>
          <w:rFonts w:ascii="Garamond" w:hAnsi="Garamond"/>
        </w:rPr>
        <w:t xml:space="preserve"> for the issuance of the Series </w:t>
      </w:r>
      <w:r w:rsidRPr="00917A2D">
        <w:rPr>
          <w:rFonts w:ascii="Garamond" w:hAnsi="Garamond"/>
        </w:rPr>
        <w:t>2021</w:t>
      </w:r>
      <w:r w:rsidRPr="00B955F3">
        <w:rPr>
          <w:rFonts w:ascii="Garamond" w:hAnsi="Garamond"/>
        </w:rPr>
        <w:t xml:space="preserve"> Bonds. </w:t>
      </w:r>
    </w:p>
    <w:p w14:paraId="17CEEF39" w14:textId="77777777" w:rsidR="00883866" w:rsidRPr="00917A2D" w:rsidRDefault="00883866" w:rsidP="00A57B4D">
      <w:pPr>
        <w:ind w:left="720"/>
        <w:jc w:val="both"/>
        <w:rPr>
          <w:rFonts w:ascii="Garamond" w:hAnsi="Garamond"/>
        </w:rPr>
      </w:pPr>
    </w:p>
    <w:p w14:paraId="0F10B74E" w14:textId="74D1B059" w:rsidR="00883866" w:rsidRDefault="00883866" w:rsidP="008061D1">
      <w:pPr>
        <w:ind w:left="720"/>
        <w:jc w:val="both"/>
        <w:rPr>
          <w:rFonts w:ascii="Garamond" w:hAnsi="Garamond"/>
        </w:rPr>
      </w:pPr>
      <w:r w:rsidRPr="00B955F3">
        <w:rPr>
          <w:rFonts w:ascii="Garamond" w:hAnsi="Garamond"/>
        </w:rPr>
        <w:t xml:space="preserve">The Series </w:t>
      </w:r>
      <w:r w:rsidRPr="00917A2D">
        <w:rPr>
          <w:rFonts w:ascii="Garamond" w:hAnsi="Garamond"/>
        </w:rPr>
        <w:t>2021</w:t>
      </w:r>
      <w:r w:rsidRPr="00B955F3">
        <w:rPr>
          <w:rFonts w:ascii="Garamond" w:hAnsi="Garamond"/>
        </w:rPr>
        <w:t xml:space="preserve"> Bonds will be sold throug</w:t>
      </w:r>
      <w:r w:rsidRPr="00057EF0">
        <w:rPr>
          <w:rFonts w:ascii="Garamond" w:hAnsi="Garamond"/>
        </w:rPr>
        <w:t>h a negotiated sale as revenue, self-supporting, tax-exempt</w:t>
      </w:r>
      <w:r w:rsidRPr="00917A2D">
        <w:rPr>
          <w:rFonts w:ascii="Garamond" w:hAnsi="Garamond"/>
        </w:rPr>
        <w:t>, fixed rate securities with an expected final maturity date of August 1, 2041</w:t>
      </w:r>
    </w:p>
    <w:p w14:paraId="2B673228" w14:textId="30FBEAB2" w:rsidR="00883866" w:rsidRDefault="00883866" w:rsidP="008061D1">
      <w:pPr>
        <w:ind w:left="720"/>
        <w:jc w:val="both"/>
        <w:rPr>
          <w:rFonts w:ascii="Garamond" w:hAnsi="Garamond"/>
        </w:rPr>
      </w:pPr>
    </w:p>
    <w:p w14:paraId="5A68D703" w14:textId="5631C051" w:rsidR="00883866" w:rsidRPr="00A57B4D" w:rsidRDefault="00883866" w:rsidP="00A57B4D">
      <w:pPr>
        <w:ind w:left="720"/>
        <w:jc w:val="both"/>
        <w:rPr>
          <w:rFonts w:ascii="Garamond" w:hAnsi="Garamond"/>
        </w:rPr>
      </w:pPr>
      <w:r w:rsidRPr="00A57B4D">
        <w:rPr>
          <w:rFonts w:ascii="Garamond" w:hAnsi="Garamond"/>
        </w:rPr>
        <w:t>The bonds do not constitute indebtedness of the state and the state's credit is not pledged. The bonds will be special obligations of the TWDB, and the security pledged includes all political subdivision bonds purchased and to be purchased by the TWDB, loan repayments, certain other revenues, receipts, and funds held within the State Revolving Fund.</w:t>
      </w:r>
    </w:p>
    <w:p w14:paraId="4DABC7C1" w14:textId="521B1945" w:rsidR="00A57B4D" w:rsidRPr="00A57B4D" w:rsidRDefault="00A57B4D" w:rsidP="00A57B4D">
      <w:pPr>
        <w:ind w:left="720"/>
        <w:jc w:val="both"/>
        <w:rPr>
          <w:rFonts w:ascii="Garamond" w:hAnsi="Garamond"/>
        </w:rPr>
      </w:pPr>
    </w:p>
    <w:p w14:paraId="67B0F36C" w14:textId="47D28A92" w:rsidR="00A57B4D" w:rsidRPr="008F3850" w:rsidRDefault="00A57B4D" w:rsidP="00A57B4D">
      <w:pPr>
        <w:ind w:left="720"/>
        <w:jc w:val="both"/>
        <w:rPr>
          <w:rFonts w:ascii="Garamond" w:hAnsi="Garamond"/>
        </w:rPr>
      </w:pPr>
      <w:r w:rsidRPr="005D48BE">
        <w:rPr>
          <w:rFonts w:ascii="Garamond" w:hAnsi="Garamond"/>
        </w:rPr>
        <w:t>TWDB receive</w:t>
      </w:r>
      <w:r w:rsidRPr="008F3850">
        <w:rPr>
          <w:rFonts w:ascii="Garamond" w:hAnsi="Garamond"/>
        </w:rPr>
        <w:t>d ratings of AAA</w:t>
      </w:r>
      <w:r w:rsidRPr="005D48BE">
        <w:rPr>
          <w:rFonts w:ascii="Garamond" w:hAnsi="Garamond"/>
        </w:rPr>
        <w:t xml:space="preserve"> and AAA from S&amp;P and</w:t>
      </w:r>
      <w:r w:rsidRPr="008F3850">
        <w:rPr>
          <w:rFonts w:ascii="Garamond" w:hAnsi="Garamond"/>
        </w:rPr>
        <w:t xml:space="preserve"> Fitch, respectively, both with a stable outlook </w:t>
      </w:r>
      <w:r w:rsidRPr="005D48BE">
        <w:rPr>
          <w:rFonts w:ascii="Garamond" w:hAnsi="Garamond"/>
        </w:rPr>
        <w:t>on September</w:t>
      </w:r>
      <w:r w:rsidRPr="008F3850">
        <w:rPr>
          <w:rFonts w:ascii="Garamond" w:hAnsi="Garamond"/>
        </w:rPr>
        <w:t xml:space="preserve"> 13,</w:t>
      </w:r>
      <w:r w:rsidRPr="005D48BE">
        <w:rPr>
          <w:rFonts w:ascii="Garamond" w:hAnsi="Garamond"/>
        </w:rPr>
        <w:t xml:space="preserve"> 202</w:t>
      </w:r>
      <w:r w:rsidRPr="008F3850">
        <w:rPr>
          <w:rFonts w:ascii="Garamond" w:hAnsi="Garamond"/>
        </w:rPr>
        <w:t>1</w:t>
      </w:r>
      <w:r w:rsidR="008046D9">
        <w:rPr>
          <w:rFonts w:ascii="Garamond" w:hAnsi="Garamond"/>
        </w:rPr>
        <w:t>,</w:t>
      </w:r>
      <w:r w:rsidRPr="008F3850">
        <w:rPr>
          <w:rFonts w:ascii="Garamond" w:hAnsi="Garamond"/>
        </w:rPr>
        <w:t xml:space="preserve"> and September 9, 2021, respectively.</w:t>
      </w:r>
    </w:p>
    <w:p w14:paraId="74A543F4" w14:textId="77777777" w:rsidR="00A57B4D" w:rsidRPr="009A1916" w:rsidRDefault="00A57B4D" w:rsidP="00883866">
      <w:pPr>
        <w:pStyle w:val="StyleJustified1"/>
        <w:spacing w:after="0"/>
      </w:pPr>
    </w:p>
    <w:p w14:paraId="4B67710D" w14:textId="1BE77986" w:rsidR="00883866" w:rsidRPr="004C442D" w:rsidRDefault="00A57B4D" w:rsidP="008061D1">
      <w:pPr>
        <w:ind w:left="720"/>
        <w:jc w:val="both"/>
        <w:rPr>
          <w:rFonts w:ascii="Garamond" w:hAnsi="Garamond"/>
        </w:rPr>
      </w:pPr>
      <w:r>
        <w:rPr>
          <w:rFonts w:ascii="Garamond" w:hAnsi="Garamond"/>
        </w:rPr>
        <w:t>Total cost of issuance per $1,000 bond is estimated at $5.84.</w:t>
      </w:r>
    </w:p>
    <w:p w14:paraId="2031084C" w14:textId="0E5F3A61" w:rsidR="00D636CD" w:rsidRPr="004C442D" w:rsidRDefault="00D636CD" w:rsidP="001F6AF5">
      <w:pPr>
        <w:widowControl w:val="0"/>
        <w:autoSpaceDE w:val="0"/>
        <w:autoSpaceDN w:val="0"/>
        <w:adjustRightInd w:val="0"/>
        <w:ind w:left="720"/>
        <w:jc w:val="both"/>
        <w:rPr>
          <w:rFonts w:ascii="Garamond" w:hAnsi="Garamond"/>
          <w:bCs/>
        </w:rPr>
      </w:pPr>
    </w:p>
    <w:p w14:paraId="764F5275" w14:textId="77777777" w:rsidR="008061D1" w:rsidRPr="004C442D" w:rsidRDefault="008061D1" w:rsidP="001F6AF5">
      <w:pPr>
        <w:widowControl w:val="0"/>
        <w:autoSpaceDE w:val="0"/>
        <w:autoSpaceDN w:val="0"/>
        <w:adjustRightInd w:val="0"/>
        <w:ind w:left="720"/>
        <w:jc w:val="both"/>
        <w:rPr>
          <w:rFonts w:ascii="Garamond" w:hAnsi="Garamond"/>
          <w:bCs/>
        </w:rPr>
      </w:pPr>
    </w:p>
    <w:p w14:paraId="7511003B" w14:textId="77777777" w:rsidR="008061D1" w:rsidRPr="004C442D" w:rsidRDefault="008061D1" w:rsidP="008061D1">
      <w:pPr>
        <w:widowControl w:val="0"/>
        <w:numPr>
          <w:ilvl w:val="0"/>
          <w:numId w:val="21"/>
        </w:numPr>
        <w:autoSpaceDE w:val="0"/>
        <w:autoSpaceDN w:val="0"/>
        <w:adjustRightInd w:val="0"/>
        <w:jc w:val="both"/>
        <w:rPr>
          <w:rFonts w:ascii="Garamond" w:hAnsi="Garamond"/>
          <w:b/>
        </w:rPr>
      </w:pPr>
      <w:r w:rsidRPr="004C442D">
        <w:rPr>
          <w:rFonts w:ascii="Garamond" w:hAnsi="Garamond"/>
          <w:b/>
        </w:rPr>
        <w:t>EXEMPT – Texas State Affordable Housing Corporation Multifamily Mortgage Revenue Notes (W. Leo Daniels Towers), Series 2021A-1 and Series 2021A-2</w:t>
      </w:r>
    </w:p>
    <w:p w14:paraId="3787F00D" w14:textId="3DF149BF" w:rsidR="008061D1" w:rsidRPr="004C442D" w:rsidRDefault="008061D1" w:rsidP="001F6AF5">
      <w:pPr>
        <w:widowControl w:val="0"/>
        <w:autoSpaceDE w:val="0"/>
        <w:autoSpaceDN w:val="0"/>
        <w:adjustRightInd w:val="0"/>
        <w:ind w:left="720"/>
        <w:jc w:val="both"/>
        <w:rPr>
          <w:rFonts w:ascii="Garamond" w:hAnsi="Garamond"/>
          <w:bCs/>
        </w:rPr>
      </w:pPr>
    </w:p>
    <w:p w14:paraId="09198F8F" w14:textId="01C64FAB" w:rsidR="008061D1" w:rsidRPr="004C442D" w:rsidRDefault="004C442D" w:rsidP="004C442D">
      <w:pPr>
        <w:ind w:left="720"/>
        <w:jc w:val="both"/>
        <w:rPr>
          <w:rFonts w:ascii="Garamond" w:hAnsi="Garamond"/>
          <w:sz w:val="28"/>
          <w:szCs w:val="28"/>
        </w:rPr>
      </w:pPr>
      <w:r w:rsidRPr="004C442D">
        <w:rPr>
          <w:rFonts w:ascii="Garamond" w:hAnsi="Garamond"/>
          <w:bCs/>
        </w:rPr>
        <w:t xml:space="preserve">Representative present </w:t>
      </w:r>
      <w:r w:rsidRPr="004C442D">
        <w:rPr>
          <w:rFonts w:ascii="Garamond" w:hAnsi="Garamond"/>
        </w:rPr>
        <w:t xml:space="preserve">was </w:t>
      </w:r>
      <w:r w:rsidR="008061D1" w:rsidRPr="004C442D">
        <w:rPr>
          <w:rFonts w:ascii="Garamond" w:hAnsi="Garamond"/>
          <w:bCs/>
        </w:rPr>
        <w:t>David Danenfelzer, Senior Director</w:t>
      </w:r>
      <w:r w:rsidRPr="004C442D">
        <w:rPr>
          <w:rFonts w:ascii="Garamond" w:hAnsi="Garamond"/>
          <w:bCs/>
        </w:rPr>
        <w:t>, TSAHC.</w:t>
      </w:r>
    </w:p>
    <w:p w14:paraId="34A51B8B" w14:textId="77777777" w:rsidR="008061D1" w:rsidRPr="004B5560" w:rsidRDefault="008061D1" w:rsidP="008061D1">
      <w:pPr>
        <w:widowControl w:val="0"/>
        <w:autoSpaceDE w:val="0"/>
        <w:autoSpaceDN w:val="0"/>
        <w:adjustRightInd w:val="0"/>
        <w:ind w:left="720"/>
        <w:jc w:val="both"/>
        <w:rPr>
          <w:rFonts w:ascii="Garamond" w:hAnsi="Garamond"/>
          <w:bCs/>
        </w:rPr>
      </w:pPr>
    </w:p>
    <w:p w14:paraId="3D1E7EFC" w14:textId="6F4C9C46" w:rsidR="008061D1" w:rsidRDefault="008061D1" w:rsidP="008061D1">
      <w:pPr>
        <w:ind w:left="720"/>
        <w:jc w:val="both"/>
        <w:rPr>
          <w:rFonts w:ascii="Garamond" w:hAnsi="Garamond"/>
        </w:rPr>
      </w:pPr>
      <w:r w:rsidRPr="004B5560">
        <w:rPr>
          <w:rFonts w:ascii="Garamond" w:hAnsi="Garamond"/>
        </w:rPr>
        <w:t xml:space="preserve">This transaction was submitted on the BRB EXEMPT track.  The Board’s 6-day review period will begin once the application is complete.     </w:t>
      </w:r>
    </w:p>
    <w:p w14:paraId="6914201D" w14:textId="4420EDF3" w:rsidR="00CE044B" w:rsidRDefault="00CE044B" w:rsidP="008061D1">
      <w:pPr>
        <w:ind w:left="720"/>
        <w:jc w:val="both"/>
        <w:rPr>
          <w:rFonts w:ascii="Garamond" w:hAnsi="Garamond"/>
        </w:rPr>
      </w:pPr>
    </w:p>
    <w:p w14:paraId="69C2D203" w14:textId="77777777" w:rsidR="00CE044B" w:rsidRPr="00E60D91" w:rsidRDefault="00CE044B" w:rsidP="00E60D91">
      <w:pPr>
        <w:ind w:left="720"/>
        <w:jc w:val="both"/>
        <w:rPr>
          <w:rFonts w:ascii="Garamond" w:hAnsi="Garamond" w:cs="Calibri"/>
        </w:rPr>
      </w:pPr>
      <w:r w:rsidRPr="00E60D91">
        <w:rPr>
          <w:rFonts w:ascii="Garamond" w:hAnsi="Garamond" w:cs="Calibri"/>
        </w:rPr>
        <w:t xml:space="preserve">TSAHC is seeking approval for the issuance of its </w:t>
      </w:r>
      <w:bookmarkStart w:id="6" w:name="_Hlk523391127"/>
      <w:r w:rsidRPr="00E60D91">
        <w:rPr>
          <w:rFonts w:ascii="Garamond" w:hAnsi="Garamond" w:cs="Calibri"/>
        </w:rPr>
        <w:t xml:space="preserve">Texas State Affordable Housing Corporation Multifamily Housing Mortgage Revenue Notes (W. Leo Daniels Towers) Series 2021A-1 Series and 2021A-2 (the Notes) in an aggregate maximum par amount and maximum total proceeds amount of $15,000,000 including premiums, if any. </w:t>
      </w:r>
    </w:p>
    <w:bookmarkEnd w:id="6"/>
    <w:p w14:paraId="3E554EF5" w14:textId="363C0414" w:rsidR="00CE044B" w:rsidRDefault="00CE044B" w:rsidP="008061D1">
      <w:pPr>
        <w:ind w:left="720"/>
        <w:jc w:val="both"/>
        <w:rPr>
          <w:rFonts w:ascii="Garamond" w:hAnsi="Garamond"/>
        </w:rPr>
      </w:pPr>
    </w:p>
    <w:p w14:paraId="377549CF" w14:textId="1AB40D98" w:rsidR="00CE044B" w:rsidRDefault="00CE044B" w:rsidP="008061D1">
      <w:pPr>
        <w:ind w:left="720"/>
        <w:jc w:val="both"/>
        <w:rPr>
          <w:rFonts w:ascii="Garamond" w:hAnsi="Garamond" w:cs="Calibri"/>
        </w:rPr>
      </w:pPr>
      <w:r w:rsidRPr="001D5049">
        <w:rPr>
          <w:rFonts w:ascii="Garamond" w:hAnsi="Garamond" w:cs="Calibri"/>
        </w:rPr>
        <w:t>The financing includes long</w:t>
      </w:r>
      <w:r w:rsidRPr="001D5049">
        <w:t>‐</w:t>
      </w:r>
      <w:r w:rsidRPr="001D5049">
        <w:rPr>
          <w:rFonts w:ascii="Garamond" w:hAnsi="Garamond" w:cs="Calibri"/>
        </w:rPr>
        <w:t>term tax</w:t>
      </w:r>
      <w:r w:rsidRPr="001D5049">
        <w:t>‐</w:t>
      </w:r>
      <w:r w:rsidRPr="001D5049">
        <w:rPr>
          <w:rFonts w:ascii="Garamond" w:hAnsi="Garamond" w:cs="Calibri"/>
        </w:rPr>
        <w:t>exempt bonds</w:t>
      </w:r>
      <w:r w:rsidRPr="001D5049">
        <w:rPr>
          <w:rFonts w:ascii="Garamond" w:hAnsi="Garamond" w:cs="Calibri-Bold"/>
          <w:b/>
          <w:bCs/>
        </w:rPr>
        <w:t xml:space="preserve">, </w:t>
      </w:r>
      <w:r w:rsidRPr="001D5049">
        <w:rPr>
          <w:rFonts w:ascii="Garamond" w:hAnsi="Garamond" w:cs="Calibri"/>
        </w:rPr>
        <w:t>a deferred forgivable loan from the City of Houston’s CDBG Disaster Relief program, 4% housing tax credits, a seller note paid from cash flow after debt service</w:t>
      </w:r>
      <w:r>
        <w:rPr>
          <w:rFonts w:ascii="Garamond" w:hAnsi="Garamond" w:cs="Calibri"/>
        </w:rPr>
        <w:t>, and a deferred developer fee</w:t>
      </w:r>
      <w:r w:rsidRPr="001D5049">
        <w:rPr>
          <w:rFonts w:ascii="Garamond" w:hAnsi="Garamond" w:cs="Calibri"/>
        </w:rPr>
        <w:t>.</w:t>
      </w:r>
    </w:p>
    <w:p w14:paraId="087A3A71" w14:textId="5420B9B2" w:rsidR="0028140B" w:rsidRDefault="0028140B" w:rsidP="008061D1">
      <w:pPr>
        <w:ind w:left="720"/>
        <w:jc w:val="both"/>
        <w:rPr>
          <w:rFonts w:ascii="Garamond" w:hAnsi="Garamond" w:cs="Calibri"/>
        </w:rPr>
      </w:pPr>
    </w:p>
    <w:p w14:paraId="0680C7CC" w14:textId="157D8054" w:rsidR="0028140B" w:rsidRPr="004B5560" w:rsidRDefault="0028140B" w:rsidP="008061D1">
      <w:pPr>
        <w:ind w:left="720"/>
        <w:jc w:val="both"/>
        <w:rPr>
          <w:rFonts w:ascii="Garamond" w:hAnsi="Garamond"/>
        </w:rPr>
      </w:pPr>
      <w:r w:rsidRPr="001D5049">
        <w:rPr>
          <w:rFonts w:ascii="Garamond" w:hAnsi="Garamond" w:cs="Calibri"/>
        </w:rPr>
        <w:lastRenderedPageBreak/>
        <w:t>Roughly $4.5 million will be used for property acquisition costs, with a total rehabilitation of $13.7 million, or $137,000 per unit.</w:t>
      </w:r>
    </w:p>
    <w:p w14:paraId="6CA6EFD6" w14:textId="77777777" w:rsidR="008061D1" w:rsidRPr="004B5560" w:rsidRDefault="008061D1" w:rsidP="001F6AF5">
      <w:pPr>
        <w:widowControl w:val="0"/>
        <w:autoSpaceDE w:val="0"/>
        <w:autoSpaceDN w:val="0"/>
        <w:adjustRightInd w:val="0"/>
        <w:ind w:left="720"/>
        <w:jc w:val="both"/>
        <w:rPr>
          <w:rFonts w:ascii="Garamond" w:hAnsi="Garamond"/>
          <w:bCs/>
        </w:rPr>
      </w:pPr>
    </w:p>
    <w:p w14:paraId="782F4E18" w14:textId="77777777" w:rsidR="00FE5F8B" w:rsidRPr="004B5560" w:rsidRDefault="00FE5F8B" w:rsidP="001F6AF5">
      <w:pPr>
        <w:widowControl w:val="0"/>
        <w:autoSpaceDE w:val="0"/>
        <w:autoSpaceDN w:val="0"/>
        <w:adjustRightInd w:val="0"/>
        <w:ind w:left="720"/>
        <w:jc w:val="both"/>
        <w:rPr>
          <w:rFonts w:ascii="Garamond" w:hAnsi="Garamond"/>
          <w:bCs/>
        </w:rPr>
      </w:pPr>
    </w:p>
    <w:p w14:paraId="01022181" w14:textId="77777777" w:rsidR="006A2141" w:rsidRPr="004B5560" w:rsidRDefault="006A2141" w:rsidP="006A2141">
      <w:pPr>
        <w:numPr>
          <w:ilvl w:val="0"/>
          <w:numId w:val="21"/>
        </w:numPr>
        <w:jc w:val="both"/>
        <w:rPr>
          <w:rFonts w:ascii="Garamond" w:hAnsi="Garamond"/>
          <w:b/>
        </w:rPr>
      </w:pPr>
      <w:r w:rsidRPr="004B5560">
        <w:rPr>
          <w:rFonts w:ascii="Garamond" w:hAnsi="Garamond"/>
          <w:b/>
        </w:rPr>
        <w:t>Public Comment</w:t>
      </w:r>
    </w:p>
    <w:p w14:paraId="49CC1047" w14:textId="77777777" w:rsidR="006A2141" w:rsidRPr="004B5560" w:rsidRDefault="006A2141" w:rsidP="006A2141">
      <w:pPr>
        <w:ind w:left="720"/>
        <w:jc w:val="both"/>
        <w:rPr>
          <w:rFonts w:ascii="Garamond" w:hAnsi="Garamond"/>
          <w:b/>
        </w:rPr>
      </w:pPr>
    </w:p>
    <w:p w14:paraId="34995966" w14:textId="23D652FB" w:rsidR="006A2141" w:rsidRPr="004B5560" w:rsidRDefault="002E7C31" w:rsidP="006A2141">
      <w:pPr>
        <w:ind w:left="720"/>
        <w:jc w:val="both"/>
        <w:rPr>
          <w:rFonts w:ascii="Garamond" w:hAnsi="Garamond"/>
        </w:rPr>
      </w:pPr>
      <w:r w:rsidRPr="004B5560">
        <w:rPr>
          <w:rFonts w:ascii="Garamond" w:hAnsi="Garamond"/>
        </w:rPr>
        <w:t>There were no public comments.</w:t>
      </w:r>
    </w:p>
    <w:p w14:paraId="7A0768AE" w14:textId="77777777" w:rsidR="006A2141" w:rsidRPr="004B5560" w:rsidRDefault="006A2141" w:rsidP="006A2141">
      <w:pPr>
        <w:ind w:left="720"/>
        <w:jc w:val="both"/>
        <w:rPr>
          <w:rFonts w:ascii="Garamond" w:hAnsi="Garamond"/>
        </w:rPr>
      </w:pPr>
    </w:p>
    <w:p w14:paraId="0947D81F" w14:textId="77777777" w:rsidR="006A2141" w:rsidRPr="004B5560" w:rsidRDefault="006A2141" w:rsidP="006A2141">
      <w:pPr>
        <w:ind w:left="720"/>
        <w:jc w:val="both"/>
        <w:rPr>
          <w:rFonts w:ascii="Garamond" w:hAnsi="Garamond"/>
        </w:rPr>
      </w:pPr>
    </w:p>
    <w:p w14:paraId="243AC8F2" w14:textId="77777777" w:rsidR="006A2141" w:rsidRPr="004B5560" w:rsidRDefault="006A2141" w:rsidP="006A2141">
      <w:pPr>
        <w:numPr>
          <w:ilvl w:val="0"/>
          <w:numId w:val="21"/>
        </w:numPr>
        <w:jc w:val="both"/>
        <w:rPr>
          <w:rFonts w:ascii="Garamond" w:hAnsi="Garamond"/>
          <w:b/>
        </w:rPr>
      </w:pPr>
      <w:r w:rsidRPr="004B5560">
        <w:rPr>
          <w:rFonts w:ascii="Garamond" w:hAnsi="Garamond"/>
          <w:b/>
        </w:rPr>
        <w:t>Date for Next Board Meeting</w:t>
      </w:r>
    </w:p>
    <w:p w14:paraId="7E3BC1C7" w14:textId="77777777" w:rsidR="006A2141" w:rsidRPr="004B5560" w:rsidRDefault="006A2141" w:rsidP="006A2141">
      <w:pPr>
        <w:ind w:left="720"/>
        <w:jc w:val="both"/>
        <w:rPr>
          <w:rFonts w:ascii="Garamond" w:hAnsi="Garamond"/>
          <w:b/>
        </w:rPr>
      </w:pPr>
    </w:p>
    <w:p w14:paraId="4238BE07" w14:textId="6AF29167" w:rsidR="008061D1" w:rsidRPr="004B5560" w:rsidRDefault="008061D1" w:rsidP="008061D1">
      <w:pPr>
        <w:ind w:left="720"/>
        <w:jc w:val="both"/>
        <w:rPr>
          <w:rFonts w:ascii="Garamond" w:hAnsi="Garamond"/>
        </w:rPr>
      </w:pPr>
      <w:r w:rsidRPr="004B5560">
        <w:rPr>
          <w:rFonts w:ascii="Garamond" w:hAnsi="Garamond"/>
        </w:rPr>
        <w:t xml:space="preserve">The next Board Meeting is scheduled for Thursday, September 23, 2021, at 10am in Room 402 of the Clements Building. </w:t>
      </w:r>
      <w:r w:rsidR="00400E6F">
        <w:rPr>
          <w:rFonts w:ascii="Garamond" w:hAnsi="Garamond"/>
        </w:rPr>
        <w:t xml:space="preserve">Staff is working with Board members </w:t>
      </w:r>
      <w:r w:rsidR="00762B5A">
        <w:rPr>
          <w:rFonts w:ascii="Garamond" w:hAnsi="Garamond"/>
        </w:rPr>
        <w:t>on</w:t>
      </w:r>
      <w:r w:rsidR="00400E6F">
        <w:rPr>
          <w:rFonts w:ascii="Garamond" w:hAnsi="Garamond"/>
        </w:rPr>
        <w:t xml:space="preserve"> meeting dates for an October planning session and Board meeting. </w:t>
      </w:r>
    </w:p>
    <w:p w14:paraId="1FEA77C9" w14:textId="77777777" w:rsidR="006A2141" w:rsidRPr="004B5560" w:rsidRDefault="006A2141" w:rsidP="00CB6006">
      <w:pPr>
        <w:pStyle w:val="ListParagraph"/>
        <w:jc w:val="both"/>
        <w:rPr>
          <w:rFonts w:ascii="Garamond" w:hAnsi="Garamond"/>
        </w:rPr>
      </w:pPr>
    </w:p>
    <w:p w14:paraId="23046F29" w14:textId="256E8BEB" w:rsidR="00542BC9" w:rsidRPr="004B5560" w:rsidRDefault="00542BC9" w:rsidP="001F6AF5">
      <w:pPr>
        <w:pStyle w:val="ListParagraph"/>
        <w:jc w:val="both"/>
        <w:rPr>
          <w:rFonts w:ascii="Garamond" w:hAnsi="Garamond"/>
        </w:rPr>
      </w:pPr>
    </w:p>
    <w:p w14:paraId="6F7D4D6E" w14:textId="77777777" w:rsidR="006A2141" w:rsidRPr="004B5560" w:rsidRDefault="006A2141" w:rsidP="006A2141">
      <w:pPr>
        <w:numPr>
          <w:ilvl w:val="0"/>
          <w:numId w:val="21"/>
        </w:numPr>
        <w:jc w:val="both"/>
        <w:rPr>
          <w:rFonts w:ascii="Garamond" w:hAnsi="Garamond"/>
          <w:b/>
        </w:rPr>
      </w:pPr>
      <w:r w:rsidRPr="004B5560">
        <w:rPr>
          <w:rFonts w:ascii="Garamond" w:hAnsi="Garamond"/>
          <w:b/>
        </w:rPr>
        <w:t>Items for Future Agendas</w:t>
      </w:r>
    </w:p>
    <w:p w14:paraId="35106521" w14:textId="77777777" w:rsidR="006A2141" w:rsidRPr="004B5560" w:rsidRDefault="006A2141" w:rsidP="006A2141">
      <w:pPr>
        <w:ind w:left="720"/>
        <w:jc w:val="both"/>
        <w:rPr>
          <w:rFonts w:ascii="Garamond" w:hAnsi="Garamond"/>
          <w:b/>
        </w:rPr>
      </w:pPr>
    </w:p>
    <w:p w14:paraId="41E49052" w14:textId="63AD5E28" w:rsidR="008061D1" w:rsidRPr="004B5560" w:rsidRDefault="008061D1" w:rsidP="008061D1">
      <w:pPr>
        <w:pStyle w:val="ListParagraph"/>
        <w:widowControl w:val="0"/>
        <w:autoSpaceDE w:val="0"/>
        <w:autoSpaceDN w:val="0"/>
        <w:adjustRightInd w:val="0"/>
        <w:jc w:val="both"/>
        <w:rPr>
          <w:rFonts w:ascii="Garamond" w:hAnsi="Garamond"/>
        </w:rPr>
      </w:pPr>
      <w:r w:rsidRPr="004B5560">
        <w:rPr>
          <w:rFonts w:ascii="Garamond" w:hAnsi="Garamond"/>
        </w:rPr>
        <w:t xml:space="preserve">Each </w:t>
      </w:r>
      <w:r w:rsidR="00514BAF">
        <w:rPr>
          <w:rFonts w:ascii="Garamond" w:hAnsi="Garamond"/>
        </w:rPr>
        <w:t>Board member</w:t>
      </w:r>
      <w:r w:rsidRPr="004B5560">
        <w:rPr>
          <w:rFonts w:ascii="Garamond" w:hAnsi="Garamond"/>
        </w:rPr>
        <w:t xml:space="preserve"> received an updated list of future agenda items.</w:t>
      </w:r>
    </w:p>
    <w:p w14:paraId="33BCE81F" w14:textId="77777777" w:rsidR="006A2141" w:rsidRPr="00432D37" w:rsidRDefault="006A2141" w:rsidP="006A2141">
      <w:pPr>
        <w:jc w:val="both"/>
        <w:rPr>
          <w:rFonts w:ascii="Garamond" w:hAnsi="Garamond"/>
        </w:rPr>
      </w:pPr>
    </w:p>
    <w:p w14:paraId="7121B3EB" w14:textId="77777777" w:rsidR="006A2141" w:rsidRPr="00432D37" w:rsidRDefault="006A2141" w:rsidP="006A2141">
      <w:pPr>
        <w:jc w:val="both"/>
        <w:rPr>
          <w:rFonts w:ascii="Garamond" w:hAnsi="Garamond"/>
        </w:rPr>
      </w:pPr>
    </w:p>
    <w:p w14:paraId="3D0E94EB" w14:textId="77777777" w:rsidR="00F515EA" w:rsidRPr="00432D37" w:rsidRDefault="006A2141" w:rsidP="00F515EA">
      <w:pPr>
        <w:numPr>
          <w:ilvl w:val="0"/>
          <w:numId w:val="21"/>
        </w:numPr>
        <w:jc w:val="both"/>
        <w:rPr>
          <w:rFonts w:ascii="Garamond" w:hAnsi="Garamond"/>
          <w:b/>
        </w:rPr>
      </w:pPr>
      <w:r w:rsidRPr="00432D37">
        <w:rPr>
          <w:rFonts w:ascii="Garamond" w:hAnsi="Garamond"/>
          <w:b/>
        </w:rPr>
        <w:t>Report from the Executive Director</w:t>
      </w:r>
    </w:p>
    <w:p w14:paraId="27C5D5A1" w14:textId="77777777" w:rsidR="008061D1" w:rsidRPr="004B5560" w:rsidRDefault="008061D1" w:rsidP="004B5560">
      <w:pPr>
        <w:pStyle w:val="ListParagraph"/>
        <w:numPr>
          <w:ilvl w:val="1"/>
          <w:numId w:val="45"/>
        </w:numPr>
        <w:ind w:left="1170" w:hanging="450"/>
        <w:jc w:val="both"/>
        <w:rPr>
          <w:rFonts w:ascii="Garamond" w:hAnsi="Garamond"/>
        </w:rPr>
      </w:pPr>
      <w:r w:rsidRPr="004B5560">
        <w:rPr>
          <w:rFonts w:ascii="Garamond" w:hAnsi="Garamond"/>
        </w:rPr>
        <w:t xml:space="preserve">The BRB has received approximately 2,142 local debt issuances for processing during fiscal year 2021. This is the most transactions every received during one fiscal year for processing and is a 13% increase (245 transactions) from the amount of local debt issuances received during fiscal year 2020. </w:t>
      </w:r>
    </w:p>
    <w:p w14:paraId="6EAC181C" w14:textId="77777777" w:rsidR="008061D1" w:rsidRPr="004B5560" w:rsidRDefault="008061D1" w:rsidP="004B5560">
      <w:pPr>
        <w:pStyle w:val="ListParagraph"/>
        <w:numPr>
          <w:ilvl w:val="1"/>
          <w:numId w:val="45"/>
        </w:numPr>
        <w:ind w:left="1170" w:hanging="450"/>
        <w:jc w:val="both"/>
        <w:rPr>
          <w:rFonts w:ascii="Garamond" w:hAnsi="Garamond"/>
        </w:rPr>
      </w:pPr>
      <w:r w:rsidRPr="004B5560">
        <w:rPr>
          <w:rFonts w:ascii="Garamond" w:hAnsi="Garamond"/>
        </w:rPr>
        <w:t>Applications for the 2022 Private Activity Bond (PAB) Program year will be received starting October 5</w:t>
      </w:r>
      <w:r w:rsidRPr="004B5560">
        <w:rPr>
          <w:rFonts w:ascii="Garamond" w:hAnsi="Garamond"/>
          <w:vertAlign w:val="superscript"/>
        </w:rPr>
        <w:t>th</w:t>
      </w:r>
      <w:r w:rsidRPr="004B5560">
        <w:rPr>
          <w:rFonts w:ascii="Garamond" w:hAnsi="Garamond"/>
        </w:rPr>
        <w:t xml:space="preserve"> through October 20</w:t>
      </w:r>
      <w:r w:rsidRPr="004B5560">
        <w:rPr>
          <w:rFonts w:ascii="Garamond" w:hAnsi="Garamond"/>
          <w:vertAlign w:val="superscript"/>
        </w:rPr>
        <w:t>th</w:t>
      </w:r>
      <w:r w:rsidRPr="004B5560">
        <w:rPr>
          <w:rFonts w:ascii="Garamond" w:hAnsi="Garamond"/>
        </w:rPr>
        <w:t xml:space="preserve">. The PAB Program is in high demand and staff is planning to receive more applications for the 2022 PAB lottery than last year. BRB staff plans to hold the lottery on Thursday, November 4, 2021, in the Clements Building, Room 402 and via videoconference. </w:t>
      </w:r>
    </w:p>
    <w:p w14:paraId="3A4BF22F" w14:textId="77777777" w:rsidR="008061D1" w:rsidRPr="004B5560" w:rsidRDefault="008061D1" w:rsidP="004B5560">
      <w:pPr>
        <w:pStyle w:val="ListParagraph"/>
        <w:numPr>
          <w:ilvl w:val="1"/>
          <w:numId w:val="45"/>
        </w:numPr>
        <w:ind w:left="1170" w:hanging="450"/>
        <w:jc w:val="both"/>
        <w:rPr>
          <w:rFonts w:ascii="Garamond" w:hAnsi="Garamond"/>
        </w:rPr>
      </w:pPr>
      <w:r w:rsidRPr="004B5560">
        <w:rPr>
          <w:rFonts w:ascii="Garamond" w:hAnsi="Garamond"/>
        </w:rPr>
        <w:t xml:space="preserve">Staff has started receiving State Debt Issuer Reports for fiscal year 2021. These reports are due by Wednesday, September 15, 2021. With these reports, staff will begin to reconcile the state debt information for the period ending August 31, 2021. Staff expects a draft of the state debt numbers to be available around mid to late October. Final numbers will be published in the agency’s 2021 Annual Debt Report on December 1, 2021.  </w:t>
      </w:r>
    </w:p>
    <w:p w14:paraId="1344E1DF" w14:textId="4BDB77BF" w:rsidR="0042019E" w:rsidRPr="00432D37" w:rsidRDefault="0042019E" w:rsidP="00B74CAB">
      <w:pPr>
        <w:jc w:val="both"/>
        <w:rPr>
          <w:rFonts w:ascii="Garamond" w:hAnsi="Garamond"/>
        </w:rPr>
      </w:pPr>
    </w:p>
    <w:p w14:paraId="3D8DBE31" w14:textId="77777777" w:rsidR="006F529B" w:rsidRPr="00432D37" w:rsidRDefault="006F529B" w:rsidP="00F515EA">
      <w:pPr>
        <w:jc w:val="both"/>
        <w:rPr>
          <w:rFonts w:ascii="Garamond" w:hAnsi="Garamond"/>
        </w:rPr>
      </w:pPr>
    </w:p>
    <w:p w14:paraId="7E4CEAE3" w14:textId="77777777" w:rsidR="006A2141" w:rsidRPr="00432D37" w:rsidRDefault="006A2141" w:rsidP="006A2141">
      <w:pPr>
        <w:numPr>
          <w:ilvl w:val="0"/>
          <w:numId w:val="21"/>
        </w:numPr>
        <w:jc w:val="both"/>
        <w:rPr>
          <w:rFonts w:ascii="Garamond" w:hAnsi="Garamond"/>
          <w:b/>
        </w:rPr>
      </w:pPr>
      <w:r w:rsidRPr="00432D37">
        <w:rPr>
          <w:rFonts w:ascii="Garamond" w:hAnsi="Garamond"/>
          <w:b/>
        </w:rPr>
        <w:t>Adjourn</w:t>
      </w:r>
    </w:p>
    <w:p w14:paraId="67DC1174" w14:textId="77777777" w:rsidR="006A2141" w:rsidRPr="00432D37"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0DC5289C" w:rsidR="001B17B3" w:rsidRPr="00432D37" w:rsidRDefault="006A2141" w:rsidP="001F6AF5">
      <w:pPr>
        <w:pStyle w:val="ListParagraph"/>
        <w:jc w:val="both"/>
        <w:rPr>
          <w:rFonts w:ascii="Garamond" w:hAnsi="Garamond"/>
        </w:rPr>
      </w:pPr>
      <w:r w:rsidRPr="00432D37">
        <w:rPr>
          <w:rFonts w:ascii="Garamond" w:hAnsi="Garamond"/>
        </w:rPr>
        <w:t>There being no further business, the planning session</w:t>
      </w:r>
      <w:r w:rsidRPr="00432D37">
        <w:rPr>
          <w:rFonts w:ascii="Garamond" w:hAnsi="Garamond"/>
          <w:b/>
        </w:rPr>
        <w:t xml:space="preserve"> </w:t>
      </w:r>
      <w:r w:rsidRPr="00432D37">
        <w:rPr>
          <w:rFonts w:ascii="Garamond" w:hAnsi="Garamond"/>
        </w:rPr>
        <w:t xml:space="preserve">was </w:t>
      </w:r>
      <w:r w:rsidRPr="00400E6F">
        <w:rPr>
          <w:rFonts w:ascii="Garamond" w:hAnsi="Garamond"/>
        </w:rPr>
        <w:t>adjourned at 10:</w:t>
      </w:r>
      <w:r w:rsidR="00400E6F" w:rsidRPr="00400E6F">
        <w:rPr>
          <w:rFonts w:ascii="Garamond" w:hAnsi="Garamond"/>
        </w:rPr>
        <w:t>30</w:t>
      </w:r>
      <w:r w:rsidRPr="00400E6F">
        <w:rPr>
          <w:rFonts w:ascii="Garamond" w:hAnsi="Garamond"/>
        </w:rPr>
        <w:t xml:space="preserve"> a.m.</w:t>
      </w:r>
    </w:p>
    <w:sectPr w:rsidR="001B17B3" w:rsidRPr="00432D3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873"/>
    <w:rsid w:val="000E3F2F"/>
    <w:rsid w:val="000E46F0"/>
    <w:rsid w:val="000E4A88"/>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4A2A"/>
    <w:rsid w:val="001651A4"/>
    <w:rsid w:val="00166F49"/>
    <w:rsid w:val="001676BF"/>
    <w:rsid w:val="0017102C"/>
    <w:rsid w:val="0017104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1D93"/>
    <w:rsid w:val="001B2729"/>
    <w:rsid w:val="001B2981"/>
    <w:rsid w:val="001B420F"/>
    <w:rsid w:val="001B5757"/>
    <w:rsid w:val="001B6973"/>
    <w:rsid w:val="001B6B6E"/>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0B"/>
    <w:rsid w:val="0028147C"/>
    <w:rsid w:val="002817FC"/>
    <w:rsid w:val="0028192A"/>
    <w:rsid w:val="00282CF9"/>
    <w:rsid w:val="00282DC3"/>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16E"/>
    <w:rsid w:val="002D1C91"/>
    <w:rsid w:val="002D2B9E"/>
    <w:rsid w:val="002D3902"/>
    <w:rsid w:val="002D5622"/>
    <w:rsid w:val="002D5A11"/>
    <w:rsid w:val="002D62A1"/>
    <w:rsid w:val="002D64AC"/>
    <w:rsid w:val="002D727B"/>
    <w:rsid w:val="002D7A12"/>
    <w:rsid w:val="002D7F1E"/>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4FAE"/>
    <w:rsid w:val="003C5921"/>
    <w:rsid w:val="003C6C77"/>
    <w:rsid w:val="003C7732"/>
    <w:rsid w:val="003C7747"/>
    <w:rsid w:val="003D14E5"/>
    <w:rsid w:val="003D5899"/>
    <w:rsid w:val="003D7C12"/>
    <w:rsid w:val="003E2CC3"/>
    <w:rsid w:val="003E2E73"/>
    <w:rsid w:val="003E3548"/>
    <w:rsid w:val="003E4659"/>
    <w:rsid w:val="003E4DB6"/>
    <w:rsid w:val="003E529B"/>
    <w:rsid w:val="003E62AB"/>
    <w:rsid w:val="003F06CE"/>
    <w:rsid w:val="003F102B"/>
    <w:rsid w:val="003F11D3"/>
    <w:rsid w:val="003F16D4"/>
    <w:rsid w:val="003F3C69"/>
    <w:rsid w:val="003F434A"/>
    <w:rsid w:val="003F5EE1"/>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78FE"/>
    <w:rsid w:val="004C1380"/>
    <w:rsid w:val="004C1E3D"/>
    <w:rsid w:val="004C2C9A"/>
    <w:rsid w:val="004C3B30"/>
    <w:rsid w:val="004C428B"/>
    <w:rsid w:val="004C442D"/>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15A"/>
    <w:rsid w:val="006345A3"/>
    <w:rsid w:val="0063599A"/>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3CF7"/>
    <w:rsid w:val="006A496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B0D"/>
    <w:rsid w:val="0082176A"/>
    <w:rsid w:val="0082232C"/>
    <w:rsid w:val="008224AD"/>
    <w:rsid w:val="00823564"/>
    <w:rsid w:val="008239DE"/>
    <w:rsid w:val="00825478"/>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4644"/>
    <w:rsid w:val="00936515"/>
    <w:rsid w:val="009365E1"/>
    <w:rsid w:val="00936C66"/>
    <w:rsid w:val="0094009C"/>
    <w:rsid w:val="00940E53"/>
    <w:rsid w:val="00941126"/>
    <w:rsid w:val="009418AB"/>
    <w:rsid w:val="00942A33"/>
    <w:rsid w:val="00942BB8"/>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F1D"/>
    <w:rsid w:val="009B53B3"/>
    <w:rsid w:val="009B64B7"/>
    <w:rsid w:val="009B7630"/>
    <w:rsid w:val="009B7A27"/>
    <w:rsid w:val="009B7F34"/>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1C0"/>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355A"/>
    <w:rsid w:val="00B34194"/>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229D"/>
    <w:rsid w:val="00BD32B9"/>
    <w:rsid w:val="00BD3B10"/>
    <w:rsid w:val="00BD3C27"/>
    <w:rsid w:val="00BD3EA1"/>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0490C"/>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044B"/>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3500"/>
    <w:rsid w:val="00D25077"/>
    <w:rsid w:val="00D27533"/>
    <w:rsid w:val="00D30BB8"/>
    <w:rsid w:val="00D32811"/>
    <w:rsid w:val="00D36176"/>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6307"/>
    <w:rsid w:val="00DF7B74"/>
    <w:rsid w:val="00E00ADF"/>
    <w:rsid w:val="00E00BEC"/>
    <w:rsid w:val="00E02F60"/>
    <w:rsid w:val="00E04527"/>
    <w:rsid w:val="00E0664C"/>
    <w:rsid w:val="00E072A6"/>
    <w:rsid w:val="00E073AC"/>
    <w:rsid w:val="00E102EE"/>
    <w:rsid w:val="00E10D66"/>
    <w:rsid w:val="00E1136B"/>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21DC"/>
    <w:rsid w:val="00E52331"/>
    <w:rsid w:val="00E53770"/>
    <w:rsid w:val="00E5413E"/>
    <w:rsid w:val="00E54AF3"/>
    <w:rsid w:val="00E54BA3"/>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7326"/>
    <w:rsid w:val="00E97920"/>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1F34"/>
    <w:rsid w:val="00ED2B34"/>
    <w:rsid w:val="00ED52C4"/>
    <w:rsid w:val="00ED71CF"/>
    <w:rsid w:val="00ED7B34"/>
    <w:rsid w:val="00EE0C81"/>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4E48"/>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928"/>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3333</TotalTime>
  <Pages>7</Pages>
  <Words>2814</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236</cp:revision>
  <cp:lastPrinted>2021-09-14T16:42:00Z</cp:lastPrinted>
  <dcterms:created xsi:type="dcterms:W3CDTF">2019-03-11T17:53:00Z</dcterms:created>
  <dcterms:modified xsi:type="dcterms:W3CDTF">2021-11-03T17:36:00Z</dcterms:modified>
</cp:coreProperties>
</file>