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E3DB" w14:textId="77777777" w:rsidR="00ED0C9E" w:rsidRPr="00796362" w:rsidRDefault="00ED0C9E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Private Activity Bond Allocation Program </w:t>
      </w:r>
    </w:p>
    <w:p w14:paraId="4C2CFFEE" w14:textId="5D6FD299" w:rsidR="00ED0C9E" w:rsidRPr="00796362" w:rsidRDefault="00F23813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A7"/>
          <w:sz w:val="32"/>
          <w:szCs w:val="32"/>
        </w:rPr>
        <w:t>202</w:t>
      </w:r>
      <w:r w:rsidR="004110B1">
        <w:rPr>
          <w:rFonts w:ascii="Arial" w:eastAsia="Times New Roman" w:hAnsi="Arial" w:cs="Arial"/>
          <w:b/>
          <w:bCs/>
          <w:color w:val="0000A7"/>
          <w:sz w:val="32"/>
          <w:szCs w:val="32"/>
        </w:rPr>
        <w:t>6</w:t>
      </w:r>
      <w:r w:rsidR="00ED0C9E"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 Program Year</w:t>
      </w:r>
    </w:p>
    <w:p w14:paraId="2534A9CD" w14:textId="77777777" w:rsidR="00B12533" w:rsidRPr="00B12533" w:rsidRDefault="00B12533" w:rsidP="00B12533">
      <w:pPr>
        <w:pStyle w:val="sub-heading"/>
        <w:shd w:val="clear" w:color="auto" w:fill="FFFFFF"/>
        <w:spacing w:before="120" w:beforeAutospacing="0" w:after="120" w:afterAutospacing="0"/>
        <w:textAlignment w:val="center"/>
        <w:rPr>
          <w:rStyle w:val="redtext"/>
          <w:rFonts w:ascii="Arial" w:hAnsi="Arial" w:cs="Arial"/>
          <w:b/>
          <w:bCs/>
          <w:color w:val="FF0000"/>
          <w:sz w:val="19"/>
          <w:szCs w:val="19"/>
        </w:rPr>
      </w:pPr>
      <w:bookmarkStart w:id="0" w:name="_Hlk106099221"/>
    </w:p>
    <w:p w14:paraId="7114BD0D" w14:textId="70825013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Style w:val="redtext"/>
          <w:rFonts w:ascii="Arial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 xml:space="preserve">PAB filings will be accepted via email at </w:t>
      </w:r>
      <w:hyperlink r:id="rId4" w:tooltip="Send an email to BRB Staff" w:history="1">
        <w:r w:rsidRPr="00B12533">
          <w:rPr>
            <w:rStyle w:val="Hyperlink"/>
            <w:rFonts w:ascii="Arial" w:hAnsi="Arial" w:cs="Arial"/>
            <w:b/>
            <w:bCs/>
            <w:color w:val="0000A7"/>
            <w:sz w:val="19"/>
            <w:szCs w:val="19"/>
          </w:rPr>
          <w:t>brbpab@brb.texas.gov</w:t>
        </w:r>
      </w:hyperlink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>.</w:t>
      </w:r>
    </w:p>
    <w:p w14:paraId="0AC0BF11" w14:textId="5B96A5CB" w:rsidR="00CD1D6F" w:rsidRPr="00B12533" w:rsidRDefault="00CD1D6F" w:rsidP="00B12533">
      <w:pPr>
        <w:spacing w:before="120" w:after="120" w:line="240" w:lineRule="auto"/>
        <w:rPr>
          <w:rStyle w:val="redtext"/>
          <w:rFonts w:ascii="Arial" w:eastAsia="Times New Roman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Note: Last day to receive a reservation for the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</w:t>
      </w:r>
      <w:r w:rsidR="004110B1">
        <w:rPr>
          <w:rStyle w:val="redtext"/>
          <w:rFonts w:ascii="Arial" w:eastAsia="Times New Roman" w:hAnsi="Arial" w:cs="Arial"/>
          <w:b/>
          <w:bCs/>
          <w:sz w:val="19"/>
          <w:szCs w:val="19"/>
        </w:rPr>
        <w:t>6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 Program Year is </w:t>
      </w:r>
      <w:r w:rsidR="008A0AF1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Friday, 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November 1</w:t>
      </w:r>
      <w:r w:rsidR="004110B1">
        <w:rPr>
          <w:rStyle w:val="redtext"/>
          <w:rFonts w:ascii="Arial" w:eastAsia="Times New Roman" w:hAnsi="Arial" w:cs="Arial"/>
          <w:b/>
          <w:bCs/>
          <w:sz w:val="19"/>
          <w:szCs w:val="19"/>
        </w:rPr>
        <w:t>3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,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</w:t>
      </w:r>
      <w:r w:rsidR="004110B1">
        <w:rPr>
          <w:rStyle w:val="redtext"/>
          <w:rFonts w:ascii="Arial" w:eastAsia="Times New Roman" w:hAnsi="Arial" w:cs="Arial"/>
          <w:b/>
          <w:bCs/>
          <w:sz w:val="19"/>
          <w:szCs w:val="19"/>
        </w:rPr>
        <w:t>6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.</w:t>
      </w:r>
    </w:p>
    <w:bookmarkEnd w:id="0"/>
    <w:p w14:paraId="20C4502E" w14:textId="77777777" w:rsidR="00ED0C9E" w:rsidRPr="00796362" w:rsidRDefault="00ED0C9E" w:rsidP="00B12533">
      <w:pPr>
        <w:pStyle w:val="sub-heading"/>
        <w:shd w:val="clear" w:color="auto" w:fill="FFFFFF"/>
        <w:spacing w:after="120" w:afterAutospacing="0"/>
        <w:textAlignment w:val="center"/>
        <w:rPr>
          <w:rFonts w:ascii="Arial" w:hAnsi="Arial" w:cs="Arial"/>
          <w:b/>
          <w:bCs/>
          <w:color w:val="0000A7"/>
        </w:rPr>
      </w:pPr>
      <w:r w:rsidRPr="00796362">
        <w:rPr>
          <w:rFonts w:ascii="Arial" w:hAnsi="Arial" w:cs="Arial"/>
          <w:b/>
          <w:bCs/>
          <w:color w:val="0000A7"/>
        </w:rPr>
        <w:t>Important Dates</w:t>
      </w:r>
    </w:p>
    <w:p w14:paraId="4874AE98" w14:textId="2932C2CC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October 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 - 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20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Completed applications due to the Texas Bond Review Board for inclusion in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Applications shall not be accepted before 8:00 AM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8A0AF1">
        <w:rPr>
          <w:rFonts w:ascii="Arial" w:hAnsi="Arial" w:cs="Arial"/>
          <w:color w:val="000000"/>
          <w:sz w:val="19"/>
          <w:szCs w:val="19"/>
        </w:rPr>
        <w:t xml:space="preserve">Monday,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and must be received by 5:00 PM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4110B1">
        <w:rPr>
          <w:rFonts w:ascii="Arial" w:hAnsi="Arial" w:cs="Arial"/>
          <w:color w:val="000000"/>
          <w:sz w:val="19"/>
          <w:szCs w:val="19"/>
        </w:rPr>
        <w:t>Mon</w:t>
      </w:r>
      <w:r w:rsidR="008A0AF1">
        <w:rPr>
          <w:rFonts w:ascii="Arial" w:hAnsi="Arial" w:cs="Arial"/>
          <w:color w:val="000000"/>
          <w:sz w:val="19"/>
          <w:szCs w:val="19"/>
        </w:rPr>
        <w:t xml:space="preserve">day,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</w:t>
      </w:r>
      <w:r w:rsidR="004110B1">
        <w:rPr>
          <w:rFonts w:ascii="Arial" w:hAnsi="Arial" w:cs="Arial"/>
          <w:color w:val="000000"/>
          <w:sz w:val="19"/>
          <w:szCs w:val="19"/>
        </w:rPr>
        <w:t>20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in order to participant in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</w:t>
      </w:r>
      <w:r w:rsidRPr="00B12533">
        <w:rPr>
          <w:rFonts w:ascii="Arial" w:hAnsi="Arial" w:cs="Arial"/>
          <w:color w:val="0070C0"/>
          <w:sz w:val="19"/>
          <w:szCs w:val="19"/>
        </w:rPr>
        <w:t>Sec. 1372.028(b)</w:t>
      </w:r>
    </w:p>
    <w:p w14:paraId="4CF47687" w14:textId="79373FBD" w:rsidR="00F62661" w:rsidRPr="00B12533" w:rsidRDefault="00353547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Post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-Lottery applications received after 5:00 PM </w:t>
      </w:r>
      <w:r w:rsidR="005645DD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4110B1">
        <w:rPr>
          <w:rFonts w:ascii="Arial" w:hAnsi="Arial" w:cs="Arial"/>
          <w:color w:val="000000"/>
          <w:sz w:val="19"/>
          <w:szCs w:val="19"/>
        </w:rPr>
        <w:t>Mon</w:t>
      </w:r>
      <w:r w:rsidR="008A0AF1">
        <w:rPr>
          <w:rFonts w:ascii="Arial" w:hAnsi="Arial" w:cs="Arial"/>
          <w:color w:val="000000"/>
          <w:sz w:val="19"/>
          <w:szCs w:val="19"/>
        </w:rPr>
        <w:t xml:space="preserve">day,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October </w:t>
      </w:r>
      <w:r w:rsidR="004110B1">
        <w:rPr>
          <w:rFonts w:ascii="Arial" w:hAnsi="Arial" w:cs="Arial"/>
          <w:color w:val="000000"/>
          <w:sz w:val="19"/>
          <w:szCs w:val="19"/>
        </w:rPr>
        <w:t>20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5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 will receive a reservation in the order in which the applications are received. </w:t>
      </w:r>
      <w:r w:rsidR="00ED0C9E" w:rsidRPr="00B12533">
        <w:rPr>
          <w:rFonts w:ascii="Arial" w:hAnsi="Arial" w:cs="Arial"/>
          <w:color w:val="0070C0"/>
          <w:sz w:val="19"/>
          <w:szCs w:val="19"/>
        </w:rPr>
        <w:t>Sec. 1372.03</w:t>
      </w:r>
      <w:r w:rsidR="005645DD" w:rsidRPr="00B12533">
        <w:rPr>
          <w:rFonts w:ascii="Arial" w:hAnsi="Arial" w:cs="Arial"/>
          <w:color w:val="0070C0"/>
          <w:sz w:val="19"/>
          <w:szCs w:val="19"/>
        </w:rPr>
        <w:t>5</w:t>
      </w:r>
    </w:p>
    <w:p w14:paraId="3775B740" w14:textId="60456E7A" w:rsidR="00ED0C9E" w:rsidRPr="00B12533" w:rsidRDefault="004110B1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Early to Mid-</w:t>
      </w:r>
      <w:r w:rsidR="00ED0C9E"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November </w:t>
      </w:r>
      <w:r>
        <w:rPr>
          <w:rFonts w:ascii="Arial" w:hAnsi="Arial" w:cs="Arial"/>
          <w:color w:val="000000"/>
          <w:sz w:val="19"/>
          <w:szCs w:val="19"/>
        </w:rPr>
        <w:t>2025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 - PAB Lottery for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>
        <w:rPr>
          <w:rFonts w:ascii="Arial" w:hAnsi="Arial" w:cs="Arial"/>
          <w:color w:val="000000"/>
          <w:sz w:val="19"/>
          <w:szCs w:val="19"/>
        </w:rPr>
        <w:t>6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 Private Activity Bond allocations.</w:t>
      </w:r>
    </w:p>
    <w:p w14:paraId="38E556F0" w14:textId="4CCDEC7F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January 2,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First day of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</w:t>
      </w:r>
      <w:r w:rsidR="009870DD" w:rsidRPr="00B12533">
        <w:rPr>
          <w:rFonts w:ascii="Arial" w:hAnsi="Arial" w:cs="Arial"/>
          <w:color w:val="000000"/>
          <w:sz w:val="19"/>
          <w:szCs w:val="19"/>
        </w:rPr>
        <w:t>.</w:t>
      </w:r>
    </w:p>
    <w:p w14:paraId="61CEFC3F" w14:textId="71CE7520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</w:rPr>
        <w:t xml:space="preserve">The earlier of close on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carryforward or February 15,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deadline to file form 8328 with the IRS if in receipt of carryforward.</w:t>
      </w:r>
    </w:p>
    <w:p w14:paraId="714356A0" w14:textId="6E4CF94A" w:rsidR="009870DD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March 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Multi-family local regions collapse to one local HFC "pot." </w:t>
      </w:r>
      <w:r w:rsidR="009870DD" w:rsidRPr="00B12533">
        <w:rPr>
          <w:rFonts w:ascii="Arial" w:hAnsi="Arial" w:cs="Arial"/>
          <w:color w:val="0070C0"/>
          <w:sz w:val="19"/>
          <w:szCs w:val="19"/>
        </w:rPr>
        <w:t>Sec. 1372.0231(g)</w:t>
      </w:r>
    </w:p>
    <w:p w14:paraId="66E27E9E" w14:textId="78ED2FD3" w:rsidR="009870DD" w:rsidRPr="00B12533" w:rsidRDefault="009870DD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June 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1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Priority boost is given to priority two and three projects located in areas of the state where the median family income is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at or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below that of the state's average. </w:t>
      </w:r>
      <w:r w:rsidRPr="00B12533">
        <w:rPr>
          <w:rFonts w:ascii="Arial" w:hAnsi="Arial" w:cs="Arial"/>
          <w:color w:val="0070C0"/>
          <w:sz w:val="19"/>
          <w:szCs w:val="19"/>
        </w:rPr>
        <w:t>Sec. 1372.0321(</w:t>
      </w:r>
      <w:r w:rsidR="002C137A">
        <w:rPr>
          <w:rFonts w:ascii="Arial" w:hAnsi="Arial" w:cs="Arial"/>
          <w:color w:val="0070C0"/>
          <w:sz w:val="19"/>
          <w:szCs w:val="19"/>
        </w:rPr>
        <w:t>b</w:t>
      </w:r>
      <w:r w:rsidRPr="00B12533">
        <w:rPr>
          <w:rFonts w:ascii="Arial" w:hAnsi="Arial" w:cs="Arial"/>
          <w:color w:val="0070C0"/>
          <w:sz w:val="19"/>
          <w:szCs w:val="19"/>
        </w:rPr>
        <w:t>)(4)</w:t>
      </w:r>
    </w:p>
    <w:p w14:paraId="0B7646EC" w14:textId="760EE705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July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Housing Finance Corporations are no longer penalized as a result of the corporation's utilization percentage. </w:t>
      </w:r>
      <w:r w:rsidRPr="00B12533">
        <w:rPr>
          <w:rFonts w:ascii="Arial" w:hAnsi="Arial" w:cs="Arial"/>
          <w:color w:val="0070C0"/>
          <w:sz w:val="19"/>
          <w:szCs w:val="19"/>
        </w:rPr>
        <w:t>Sec. 1372.0261(d)</w:t>
      </w:r>
    </w:p>
    <w:p w14:paraId="44C255E3" w14:textId="2BA84942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7,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Single Family set-asides collapse. </w:t>
      </w:r>
      <w:r w:rsidRPr="00B12533">
        <w:rPr>
          <w:rFonts w:ascii="Arial" w:hAnsi="Arial" w:cs="Arial"/>
          <w:color w:val="0070C0"/>
          <w:sz w:val="19"/>
          <w:szCs w:val="19"/>
        </w:rPr>
        <w:t>Sec. 1372.0223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, Sec. 1372.023(a)</w:t>
      </w:r>
    </w:p>
    <w:p w14:paraId="5B9F090B" w14:textId="4353B6AE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August 1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7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All sub-ceilings collapse. Volume cap is reserved based upon lottery number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followed subsequently by post-lottery applications in order of receipt</w:t>
      </w:r>
      <w:r w:rsidRPr="00B12533">
        <w:rPr>
          <w:rFonts w:ascii="Arial" w:hAnsi="Arial" w:cs="Arial"/>
          <w:color w:val="000000"/>
          <w:sz w:val="19"/>
          <w:szCs w:val="19"/>
        </w:rPr>
        <w:t>. Priority remains a factor for residential rental lottery applications.</w:t>
      </w:r>
      <w:r w:rsidR="00EC0A9E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Sec. 1372.022(b)</w:t>
      </w:r>
    </w:p>
    <w:p w14:paraId="72CFCA4D" w14:textId="3A9630C3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November 1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- Last day to issue a reservation for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>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1372.035(a)</w:t>
      </w:r>
    </w:p>
    <w:p w14:paraId="7B859E5C" w14:textId="5238D485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November 1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 - December 31,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Any recycled volume cap will be designated for Traditional Carryforward.</w:t>
      </w:r>
    </w:p>
    <w:p w14:paraId="0F5560B6" w14:textId="661FD445" w:rsidR="00E95339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70C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December 2</w:t>
      </w:r>
      <w:r w:rsidR="00ED32A8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4110B1">
        <w:rPr>
          <w:rFonts w:ascii="Arial" w:hAnsi="Arial" w:cs="Arial"/>
          <w:color w:val="000000"/>
          <w:sz w:val="19"/>
          <w:szCs w:val="19"/>
          <w:u w:val="single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Last day to submit closing documents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>, carryforward election letters</w:t>
      </w:r>
      <w:r w:rsidR="003B07A4" w:rsidRPr="00B12533">
        <w:rPr>
          <w:rFonts w:ascii="Arial" w:hAnsi="Arial" w:cs="Arial"/>
          <w:color w:val="000000"/>
          <w:sz w:val="19"/>
          <w:szCs w:val="19"/>
        </w:rPr>
        <w:t>, and applications for carryforward designation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to the Bond Review Board for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4110B1">
        <w:rPr>
          <w:rFonts w:ascii="Arial" w:hAnsi="Arial" w:cs="Arial"/>
          <w:color w:val="000000"/>
          <w:sz w:val="19"/>
          <w:szCs w:val="19"/>
        </w:rPr>
        <w:t>6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1372.042(c)</w:t>
      </w:r>
      <w:r w:rsidR="003B07A4" w:rsidRPr="00B12533">
        <w:rPr>
          <w:rFonts w:ascii="Arial" w:hAnsi="Arial" w:cs="Arial"/>
          <w:color w:val="0070C0"/>
          <w:sz w:val="19"/>
          <w:szCs w:val="19"/>
        </w:rPr>
        <w:t>, TAC 190.2(j), TAC 190.2(k)</w:t>
      </w:r>
    </w:p>
    <w:p w14:paraId="26D4A4C0" w14:textId="44620EEF" w:rsidR="00796362" w:rsidRPr="00B12533" w:rsidRDefault="003B07A4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sz w:val="19"/>
          <w:szCs w:val="19"/>
        </w:rPr>
      </w:pPr>
      <w:r w:rsidRPr="00B12533">
        <w:rPr>
          <w:rFonts w:ascii="Arial" w:hAnsi="Arial" w:cs="Arial"/>
          <w:sz w:val="19"/>
          <w:szCs w:val="19"/>
          <w:u w:val="single"/>
        </w:rPr>
        <w:t xml:space="preserve">December </w:t>
      </w:r>
      <w:r w:rsidR="00ED32A8">
        <w:rPr>
          <w:rFonts w:ascii="Arial" w:hAnsi="Arial" w:cs="Arial"/>
          <w:sz w:val="19"/>
          <w:szCs w:val="19"/>
          <w:u w:val="single"/>
        </w:rPr>
        <w:t>3</w:t>
      </w:r>
      <w:r w:rsidR="002C137A">
        <w:rPr>
          <w:rFonts w:ascii="Arial" w:hAnsi="Arial" w:cs="Arial"/>
          <w:sz w:val="19"/>
          <w:szCs w:val="19"/>
          <w:u w:val="single"/>
        </w:rPr>
        <w:t>1</w:t>
      </w:r>
      <w:r w:rsidRPr="00B12533">
        <w:rPr>
          <w:rFonts w:ascii="Arial" w:hAnsi="Arial" w:cs="Arial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sz w:val="19"/>
          <w:szCs w:val="19"/>
          <w:u w:val="single"/>
        </w:rPr>
        <w:t>202</w:t>
      </w:r>
      <w:r w:rsidR="004110B1">
        <w:rPr>
          <w:rFonts w:ascii="Arial" w:hAnsi="Arial" w:cs="Arial"/>
          <w:sz w:val="19"/>
          <w:szCs w:val="19"/>
          <w:u w:val="single"/>
        </w:rPr>
        <w:t>6</w:t>
      </w:r>
      <w:r w:rsidRPr="00B12533">
        <w:rPr>
          <w:rFonts w:ascii="Arial" w:hAnsi="Arial" w:cs="Arial"/>
          <w:sz w:val="19"/>
          <w:szCs w:val="19"/>
        </w:rPr>
        <w:t xml:space="preserve"> - </w:t>
      </w:r>
      <w:r w:rsidR="00796362" w:rsidRPr="00B12533">
        <w:rPr>
          <w:rFonts w:ascii="Arial" w:hAnsi="Arial" w:cs="Arial"/>
          <w:sz w:val="19"/>
          <w:szCs w:val="19"/>
        </w:rPr>
        <w:t xml:space="preserve">The Board may designate unencumbered state ceiling as carryforward to specifically authorized issuers, as applicable. </w:t>
      </w:r>
      <w:r w:rsidR="00796362" w:rsidRPr="00B12533">
        <w:rPr>
          <w:rFonts w:ascii="Arial" w:hAnsi="Arial" w:cs="Arial"/>
          <w:color w:val="0070C0"/>
          <w:sz w:val="19"/>
          <w:szCs w:val="19"/>
        </w:rPr>
        <w:t>Sec. 1372.073</w:t>
      </w:r>
    </w:p>
    <w:sectPr w:rsidR="00796362" w:rsidRPr="00B1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E"/>
    <w:rsid w:val="000A15EC"/>
    <w:rsid w:val="000A31D4"/>
    <w:rsid w:val="000D79B3"/>
    <w:rsid w:val="000F727D"/>
    <w:rsid w:val="00241BC4"/>
    <w:rsid w:val="002C137A"/>
    <w:rsid w:val="002E1C5B"/>
    <w:rsid w:val="00353547"/>
    <w:rsid w:val="003B07A4"/>
    <w:rsid w:val="003C0C01"/>
    <w:rsid w:val="003F612B"/>
    <w:rsid w:val="004110B1"/>
    <w:rsid w:val="00452214"/>
    <w:rsid w:val="005645DD"/>
    <w:rsid w:val="00566829"/>
    <w:rsid w:val="00796362"/>
    <w:rsid w:val="008A0AF1"/>
    <w:rsid w:val="008B3348"/>
    <w:rsid w:val="008B4484"/>
    <w:rsid w:val="00924A7D"/>
    <w:rsid w:val="00937245"/>
    <w:rsid w:val="009870DD"/>
    <w:rsid w:val="00B12533"/>
    <w:rsid w:val="00B85DA7"/>
    <w:rsid w:val="00B86DF6"/>
    <w:rsid w:val="00BA4489"/>
    <w:rsid w:val="00CD1D6F"/>
    <w:rsid w:val="00E95339"/>
    <w:rsid w:val="00EC0A9E"/>
    <w:rsid w:val="00ED0C9E"/>
    <w:rsid w:val="00ED32A8"/>
    <w:rsid w:val="00F124A2"/>
    <w:rsid w:val="00F124D9"/>
    <w:rsid w:val="00F23813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A4C9"/>
  <w15:chartTrackingRefBased/>
  <w15:docId w15:val="{E3B03434-198E-4F10-87DC-1E5BCFF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C9E"/>
    <w:rPr>
      <w:color w:val="0000FF"/>
      <w:u w:val="single"/>
    </w:rPr>
  </w:style>
  <w:style w:type="paragraph" w:customStyle="1" w:styleId="sub-heading">
    <w:name w:val="sub-heading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text"/>
    <w:basedOn w:val="DefaultParagraphFont"/>
    <w:rsid w:val="00ED0C9E"/>
  </w:style>
  <w:style w:type="paragraph" w:customStyle="1" w:styleId="text">
    <w:name w:val="text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0C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1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bpab@brb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Backiel</dc:creator>
  <cp:keywords/>
  <dc:description/>
  <cp:lastModifiedBy>Jamie Backiel</cp:lastModifiedBy>
  <cp:revision>18</cp:revision>
  <dcterms:created xsi:type="dcterms:W3CDTF">2022-06-14T16:23:00Z</dcterms:created>
  <dcterms:modified xsi:type="dcterms:W3CDTF">2025-08-15T20:56:00Z</dcterms:modified>
</cp:coreProperties>
</file>