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3C9" w14:textId="35975800" w:rsidR="004068EE" w:rsidRPr="0029486F" w:rsidRDefault="004068EE" w:rsidP="00166F49">
      <w:pPr>
        <w:widowControl w:val="0"/>
        <w:tabs>
          <w:tab w:val="left" w:pos="720"/>
        </w:tabs>
        <w:autoSpaceDE w:val="0"/>
        <w:autoSpaceDN w:val="0"/>
        <w:adjustRightInd w:val="0"/>
        <w:ind w:left="1440" w:hanging="1440"/>
        <w:jc w:val="center"/>
        <w:rPr>
          <w:rFonts w:ascii="Garamond" w:hAnsi="Garamond"/>
          <w:bCs/>
        </w:rPr>
      </w:pPr>
      <w:r w:rsidRPr="0029486F">
        <w:rPr>
          <w:rFonts w:ascii="Garamond" w:hAnsi="Garamond"/>
          <w:bCs/>
        </w:rPr>
        <w:t>Minutes</w:t>
      </w:r>
    </w:p>
    <w:p w14:paraId="02529C64" w14:textId="77777777" w:rsidR="00CA43FF" w:rsidRPr="00CA43FF" w:rsidRDefault="00CA43FF" w:rsidP="00CA43FF">
      <w:pPr>
        <w:widowControl w:val="0"/>
        <w:tabs>
          <w:tab w:val="left" w:pos="720"/>
        </w:tabs>
        <w:autoSpaceDE w:val="0"/>
        <w:autoSpaceDN w:val="0"/>
        <w:adjustRightInd w:val="0"/>
        <w:ind w:left="1440" w:hanging="1440"/>
        <w:jc w:val="center"/>
        <w:rPr>
          <w:rFonts w:ascii="Garamond" w:hAnsi="Garamond"/>
        </w:rPr>
      </w:pPr>
      <w:r w:rsidRPr="00CA43FF">
        <w:rPr>
          <w:rFonts w:ascii="Garamond" w:hAnsi="Garamond"/>
        </w:rPr>
        <w:t>Texas Bond Review Board</w:t>
      </w:r>
    </w:p>
    <w:p w14:paraId="36465BA8" w14:textId="77777777" w:rsidR="00CA43FF" w:rsidRPr="00CA43FF" w:rsidRDefault="00CA43FF" w:rsidP="00CA43FF">
      <w:pPr>
        <w:widowControl w:val="0"/>
        <w:tabs>
          <w:tab w:val="left" w:pos="720"/>
        </w:tabs>
        <w:autoSpaceDE w:val="0"/>
        <w:autoSpaceDN w:val="0"/>
        <w:adjustRightInd w:val="0"/>
        <w:ind w:left="1440" w:hanging="1440"/>
        <w:jc w:val="center"/>
        <w:rPr>
          <w:rFonts w:ascii="Garamond" w:hAnsi="Garamond"/>
        </w:rPr>
      </w:pPr>
      <w:r w:rsidRPr="00CA43FF">
        <w:rPr>
          <w:rFonts w:ascii="Garamond" w:hAnsi="Garamond"/>
        </w:rPr>
        <w:t>Called Board Meeting</w:t>
      </w:r>
    </w:p>
    <w:p w14:paraId="4436FFC5" w14:textId="77777777" w:rsidR="00CA43FF" w:rsidRPr="00CA43FF" w:rsidRDefault="00CA43FF" w:rsidP="00CA43FF">
      <w:pPr>
        <w:widowControl w:val="0"/>
        <w:tabs>
          <w:tab w:val="left" w:pos="720"/>
        </w:tabs>
        <w:autoSpaceDE w:val="0"/>
        <w:autoSpaceDN w:val="0"/>
        <w:adjustRightInd w:val="0"/>
        <w:ind w:left="1440" w:hanging="1440"/>
        <w:jc w:val="center"/>
        <w:rPr>
          <w:rFonts w:ascii="Garamond" w:hAnsi="Garamond"/>
        </w:rPr>
      </w:pPr>
      <w:r w:rsidRPr="00CA43FF">
        <w:rPr>
          <w:rFonts w:ascii="Garamond" w:hAnsi="Garamond"/>
        </w:rPr>
        <w:t xml:space="preserve">Wednesday, December 17, 2025, 10:00 a.m. </w:t>
      </w:r>
    </w:p>
    <w:p w14:paraId="0CFEFAD7" w14:textId="77777777" w:rsidR="00CA43FF" w:rsidRPr="00CA43FF" w:rsidRDefault="00CA43FF" w:rsidP="00CA43FF">
      <w:pPr>
        <w:widowControl w:val="0"/>
        <w:tabs>
          <w:tab w:val="left" w:pos="720"/>
        </w:tabs>
        <w:autoSpaceDE w:val="0"/>
        <w:autoSpaceDN w:val="0"/>
        <w:adjustRightInd w:val="0"/>
        <w:ind w:left="1440" w:hanging="1440"/>
        <w:jc w:val="center"/>
        <w:rPr>
          <w:rFonts w:ascii="Garamond" w:hAnsi="Garamond"/>
        </w:rPr>
      </w:pPr>
      <w:r w:rsidRPr="00CA43FF">
        <w:rPr>
          <w:rFonts w:ascii="Garamond" w:hAnsi="Garamond"/>
        </w:rPr>
        <w:t>Room 402 Clements Building</w:t>
      </w:r>
    </w:p>
    <w:p w14:paraId="2CE9CE84" w14:textId="77777777" w:rsidR="00CA43FF" w:rsidRPr="00CA43FF" w:rsidRDefault="00CA43FF" w:rsidP="00CA43FF">
      <w:pPr>
        <w:widowControl w:val="0"/>
        <w:tabs>
          <w:tab w:val="left" w:pos="720"/>
        </w:tabs>
        <w:autoSpaceDE w:val="0"/>
        <w:autoSpaceDN w:val="0"/>
        <w:adjustRightInd w:val="0"/>
        <w:ind w:left="1440" w:hanging="1440"/>
        <w:jc w:val="center"/>
        <w:rPr>
          <w:rFonts w:ascii="Garamond" w:hAnsi="Garamond"/>
        </w:rPr>
      </w:pPr>
      <w:r w:rsidRPr="00CA43FF">
        <w:rPr>
          <w:rFonts w:ascii="Garamond" w:hAnsi="Garamond"/>
        </w:rPr>
        <w:t xml:space="preserve">And Videoconference Meeting </w:t>
      </w:r>
    </w:p>
    <w:p w14:paraId="20A47193" w14:textId="77777777" w:rsidR="00CA43FF" w:rsidRPr="00CA43FF" w:rsidRDefault="00CA43FF" w:rsidP="00CA43FF">
      <w:pPr>
        <w:widowControl w:val="0"/>
        <w:tabs>
          <w:tab w:val="left" w:pos="720"/>
        </w:tabs>
        <w:autoSpaceDE w:val="0"/>
        <w:autoSpaceDN w:val="0"/>
        <w:adjustRightInd w:val="0"/>
        <w:ind w:left="1440" w:hanging="1440"/>
        <w:jc w:val="center"/>
        <w:rPr>
          <w:rFonts w:ascii="Garamond" w:hAnsi="Garamond"/>
        </w:rPr>
      </w:pPr>
      <w:r w:rsidRPr="00CA43FF">
        <w:rPr>
          <w:rFonts w:ascii="Garamond" w:hAnsi="Garamond"/>
        </w:rPr>
        <w:t>300 W. 15th Street</w:t>
      </w:r>
    </w:p>
    <w:p w14:paraId="662A9E2D" w14:textId="1B6796D6" w:rsidR="00CA43FF" w:rsidRPr="00AA0BAF" w:rsidRDefault="00CA43FF" w:rsidP="00CA43FF">
      <w:pPr>
        <w:widowControl w:val="0"/>
        <w:tabs>
          <w:tab w:val="left" w:pos="720"/>
        </w:tabs>
        <w:autoSpaceDE w:val="0"/>
        <w:autoSpaceDN w:val="0"/>
        <w:adjustRightInd w:val="0"/>
        <w:ind w:left="1440" w:hanging="1440"/>
        <w:jc w:val="center"/>
        <w:rPr>
          <w:rFonts w:ascii="Garamond" w:hAnsi="Garamond"/>
        </w:rPr>
      </w:pPr>
      <w:r w:rsidRPr="00CA43FF">
        <w:rPr>
          <w:rFonts w:ascii="Garamond" w:hAnsi="Garamond"/>
        </w:rPr>
        <w:t>Austin, TX 78701</w:t>
      </w:r>
    </w:p>
    <w:p w14:paraId="01D6961B" w14:textId="77777777" w:rsidR="00B466FE" w:rsidRPr="0029486F" w:rsidRDefault="00B466FE" w:rsidP="00B466FE">
      <w:pPr>
        <w:widowControl w:val="0"/>
        <w:tabs>
          <w:tab w:val="left" w:pos="1170"/>
        </w:tabs>
        <w:autoSpaceDE w:val="0"/>
        <w:autoSpaceDN w:val="0"/>
        <w:adjustRightInd w:val="0"/>
        <w:jc w:val="center"/>
        <w:rPr>
          <w:rFonts w:ascii="Garamond" w:hAnsi="Garamond"/>
        </w:rPr>
      </w:pPr>
    </w:p>
    <w:p w14:paraId="41AEA970" w14:textId="40A7A8F6" w:rsidR="00B20CAF" w:rsidRPr="00096A5F" w:rsidRDefault="00B20CAF" w:rsidP="00B20CAF">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bCs/>
        </w:rPr>
      </w:pPr>
      <w:r w:rsidRPr="00096A5F">
        <w:rPr>
          <w:rFonts w:ascii="Garamond" w:hAnsi="Garamond"/>
          <w:bCs/>
        </w:rPr>
        <w:t>The Texas Bond Review Board (BRB) convened in a Board Meeting at 10:0</w:t>
      </w:r>
      <w:r w:rsidR="002502FF">
        <w:rPr>
          <w:rFonts w:ascii="Garamond" w:hAnsi="Garamond"/>
          <w:bCs/>
        </w:rPr>
        <w:t>5</w:t>
      </w:r>
      <w:r w:rsidRPr="00096A5F">
        <w:rPr>
          <w:rFonts w:ascii="Garamond" w:hAnsi="Garamond"/>
          <w:bCs/>
        </w:rPr>
        <w:t xml:space="preserve"> a.m., </w:t>
      </w:r>
      <w:r w:rsidR="00E4139B">
        <w:rPr>
          <w:rFonts w:ascii="Garamond" w:hAnsi="Garamond"/>
          <w:bCs/>
        </w:rPr>
        <w:t>Wednesday</w:t>
      </w:r>
      <w:r w:rsidRPr="00096A5F">
        <w:rPr>
          <w:rFonts w:ascii="Garamond" w:hAnsi="Garamond"/>
          <w:bCs/>
        </w:rPr>
        <w:t xml:space="preserve">, </w:t>
      </w:r>
      <w:r w:rsidR="003F3A9E">
        <w:rPr>
          <w:rFonts w:ascii="Garamond" w:hAnsi="Garamond"/>
        </w:rPr>
        <w:t xml:space="preserve">December </w:t>
      </w:r>
      <w:r w:rsidR="00E4139B">
        <w:rPr>
          <w:rFonts w:ascii="Garamond" w:hAnsi="Garamond"/>
        </w:rPr>
        <w:t>17</w:t>
      </w:r>
      <w:r w:rsidR="004B5120" w:rsidRPr="00B466FE">
        <w:rPr>
          <w:rFonts w:ascii="Garamond" w:hAnsi="Garamond"/>
        </w:rPr>
        <w:t>, 2025</w:t>
      </w:r>
      <w:r w:rsidRPr="00096A5F">
        <w:rPr>
          <w:rFonts w:ascii="Garamond" w:hAnsi="Garamond"/>
          <w:bCs/>
        </w:rPr>
        <w:t xml:space="preserve">, in </w:t>
      </w:r>
      <w:r w:rsidR="00ED7B91">
        <w:rPr>
          <w:rFonts w:ascii="Garamond" w:hAnsi="Garamond"/>
          <w:bCs/>
        </w:rPr>
        <w:t>Clements Building</w:t>
      </w:r>
      <w:r w:rsidRPr="00096A5F">
        <w:rPr>
          <w:rFonts w:ascii="Garamond" w:hAnsi="Garamond"/>
          <w:bCs/>
        </w:rPr>
        <w:t xml:space="preserve">, Room </w:t>
      </w:r>
      <w:r w:rsidR="00E4139B">
        <w:rPr>
          <w:rFonts w:ascii="Garamond" w:hAnsi="Garamond"/>
          <w:bCs/>
        </w:rPr>
        <w:t xml:space="preserve">402 </w:t>
      </w:r>
      <w:r w:rsidRPr="00096A5F">
        <w:rPr>
          <w:rFonts w:ascii="Garamond" w:hAnsi="Garamond"/>
          <w:bCs/>
        </w:rPr>
        <w:t xml:space="preserve">and via videoconference as authorized under Texas Government Code section 551.127. Present were </w:t>
      </w:r>
      <w:r w:rsidR="00624FF1">
        <w:rPr>
          <w:rFonts w:ascii="Garamond" w:hAnsi="Garamond"/>
          <w:bCs/>
        </w:rPr>
        <w:t>Ji</w:t>
      </w:r>
      <w:r w:rsidR="005D2416">
        <w:rPr>
          <w:rFonts w:ascii="Garamond" w:hAnsi="Garamond"/>
          <w:bCs/>
        </w:rPr>
        <w:t>m</w:t>
      </w:r>
      <w:r w:rsidR="00624FF1">
        <w:rPr>
          <w:rFonts w:ascii="Garamond" w:hAnsi="Garamond"/>
          <w:bCs/>
        </w:rPr>
        <w:t>my Anderson</w:t>
      </w:r>
      <w:r w:rsidRPr="00096A5F">
        <w:rPr>
          <w:rFonts w:ascii="Garamond" w:hAnsi="Garamond"/>
          <w:bCs/>
        </w:rPr>
        <w:t xml:space="preserve">, Chair and Alternate for Governor Greg Abbott; Joaquin Guadarrama, Alternate for Lieutenant Governor Dan Patrick; </w:t>
      </w:r>
      <w:r w:rsidR="001D3BDE" w:rsidRPr="00096A5F">
        <w:rPr>
          <w:rFonts w:ascii="Garamond" w:hAnsi="Garamond"/>
          <w:bCs/>
        </w:rPr>
        <w:t>and Kimberly</w:t>
      </w:r>
      <w:r w:rsidRPr="00096A5F">
        <w:rPr>
          <w:rFonts w:ascii="Garamond" w:hAnsi="Garamond"/>
          <w:bCs/>
        </w:rPr>
        <w:t xml:space="preserve"> Edwards, Alternate for Acting Comptroller Kelly Hancock. Also, in attendance </w:t>
      </w:r>
      <w:r w:rsidR="00EA645A">
        <w:rPr>
          <w:rFonts w:ascii="Garamond" w:hAnsi="Garamond"/>
          <w:bCs/>
        </w:rPr>
        <w:t>were</w:t>
      </w:r>
      <w:r w:rsidRPr="00096A5F">
        <w:rPr>
          <w:rFonts w:ascii="Garamond" w:hAnsi="Garamond"/>
          <w:bCs/>
        </w:rPr>
        <w:t xml:space="preserve"> </w:t>
      </w:r>
      <w:r w:rsidR="00AA0F07">
        <w:rPr>
          <w:rFonts w:ascii="Garamond" w:hAnsi="Garamond"/>
          <w:bCs/>
        </w:rPr>
        <w:t xml:space="preserve">Leslie Brock </w:t>
      </w:r>
      <w:r w:rsidR="00EA645A">
        <w:rPr>
          <w:rFonts w:ascii="Garamond" w:hAnsi="Garamond"/>
          <w:bCs/>
        </w:rPr>
        <w:t xml:space="preserve">and Martin Cohick </w:t>
      </w:r>
      <w:r w:rsidRPr="00096A5F">
        <w:rPr>
          <w:rFonts w:ascii="Garamond" w:hAnsi="Garamond"/>
          <w:bCs/>
        </w:rPr>
        <w:t>with the Office of the Attorney General, Bond Finance Office staff members, and others.</w:t>
      </w:r>
    </w:p>
    <w:p w14:paraId="70F50479" w14:textId="77777777" w:rsidR="00DB5FAF" w:rsidRPr="0029486F" w:rsidRDefault="00DB5FAF" w:rsidP="0029486F">
      <w:pPr>
        <w:jc w:val="both"/>
        <w:rPr>
          <w:rFonts w:ascii="Garamond" w:hAnsi="Garamond"/>
          <w:b/>
          <w:bCs/>
        </w:rPr>
      </w:pPr>
    </w:p>
    <w:p w14:paraId="404CCC7D" w14:textId="77777777" w:rsidR="00977B36" w:rsidRPr="0029486F" w:rsidRDefault="00977B36" w:rsidP="0029486F">
      <w:pPr>
        <w:numPr>
          <w:ilvl w:val="0"/>
          <w:numId w:val="1"/>
        </w:numPr>
        <w:tabs>
          <w:tab w:val="clear" w:pos="720"/>
        </w:tabs>
        <w:jc w:val="both"/>
        <w:rPr>
          <w:rFonts w:ascii="Garamond" w:hAnsi="Garamond"/>
          <w:b/>
          <w:bCs/>
        </w:rPr>
      </w:pPr>
      <w:r w:rsidRPr="0029486F">
        <w:rPr>
          <w:rFonts w:ascii="Garamond" w:hAnsi="Garamond"/>
          <w:b/>
          <w:bCs/>
        </w:rPr>
        <w:t xml:space="preserve">Call to Order / Establishment of Quorum </w:t>
      </w:r>
    </w:p>
    <w:p w14:paraId="72712B15" w14:textId="77777777" w:rsidR="009F3149" w:rsidRPr="0029486F" w:rsidRDefault="009F3149" w:rsidP="0029486F">
      <w:pPr>
        <w:pStyle w:val="ListParagraph"/>
        <w:ind w:left="0"/>
        <w:jc w:val="both"/>
        <w:rPr>
          <w:rFonts w:ascii="Garamond" w:hAnsi="Garamond"/>
        </w:rPr>
      </w:pPr>
    </w:p>
    <w:p w14:paraId="6EFCDD7B" w14:textId="799EAD66" w:rsidR="006F64DB" w:rsidRPr="0029486F" w:rsidRDefault="00330EFC" w:rsidP="0029486F">
      <w:pPr>
        <w:pStyle w:val="ListParagraph"/>
        <w:widowControl w:val="0"/>
        <w:tabs>
          <w:tab w:val="left" w:pos="720"/>
          <w:tab w:val="left" w:pos="1170"/>
        </w:tabs>
        <w:autoSpaceDE w:val="0"/>
        <w:autoSpaceDN w:val="0"/>
        <w:adjustRightInd w:val="0"/>
        <w:jc w:val="both"/>
        <w:rPr>
          <w:rFonts w:ascii="Garamond" w:hAnsi="Garamond"/>
          <w:bCs/>
        </w:rPr>
      </w:pPr>
      <w:r>
        <w:rPr>
          <w:rFonts w:ascii="Garamond" w:hAnsi="Garamond"/>
        </w:rPr>
        <w:t>Jimmy Anderson</w:t>
      </w:r>
      <w:r w:rsidR="00D703EB" w:rsidRPr="0029486F">
        <w:rPr>
          <w:rFonts w:ascii="Garamond" w:hAnsi="Garamond"/>
        </w:rPr>
        <w:t>, as Chair</w:t>
      </w:r>
      <w:r w:rsidR="006F64DB" w:rsidRPr="0029486F">
        <w:rPr>
          <w:rFonts w:ascii="Garamond" w:hAnsi="Garamond"/>
        </w:rPr>
        <w:t>, called the meeting to order at 1</w:t>
      </w:r>
      <w:r w:rsidR="00146736" w:rsidRPr="0029486F">
        <w:rPr>
          <w:rFonts w:ascii="Garamond" w:hAnsi="Garamond"/>
        </w:rPr>
        <w:t>0</w:t>
      </w:r>
      <w:r w:rsidR="006F64DB" w:rsidRPr="0029486F">
        <w:rPr>
          <w:rFonts w:ascii="Garamond" w:hAnsi="Garamond"/>
        </w:rPr>
        <w:t>:</w:t>
      </w:r>
      <w:r w:rsidR="00146736" w:rsidRPr="0029486F">
        <w:rPr>
          <w:rFonts w:ascii="Garamond" w:hAnsi="Garamond"/>
        </w:rPr>
        <w:t>0</w:t>
      </w:r>
      <w:r>
        <w:rPr>
          <w:rFonts w:ascii="Garamond" w:hAnsi="Garamond"/>
        </w:rPr>
        <w:t>5</w:t>
      </w:r>
      <w:r w:rsidR="000D7685" w:rsidRPr="0029486F">
        <w:rPr>
          <w:rFonts w:ascii="Garamond" w:hAnsi="Garamond"/>
        </w:rPr>
        <w:t xml:space="preserve"> </w:t>
      </w:r>
      <w:r w:rsidR="006F64DB" w:rsidRPr="0029486F">
        <w:rPr>
          <w:rFonts w:ascii="Garamond" w:hAnsi="Garamond"/>
        </w:rPr>
        <w:t xml:space="preserve">a.m. </w:t>
      </w:r>
      <w:r w:rsidR="00955B29" w:rsidRPr="0029486F">
        <w:rPr>
          <w:rFonts w:ascii="Garamond" w:hAnsi="Garamond"/>
        </w:rPr>
        <w:t>H</w:t>
      </w:r>
      <w:r w:rsidR="00125716" w:rsidRPr="0029486F">
        <w:rPr>
          <w:rFonts w:ascii="Garamond" w:hAnsi="Garamond"/>
        </w:rPr>
        <w:t>e</w:t>
      </w:r>
      <w:r w:rsidR="0096582B" w:rsidRPr="0029486F">
        <w:rPr>
          <w:rFonts w:ascii="Garamond" w:hAnsi="Garamond"/>
        </w:rPr>
        <w:t xml:space="preserve"> announced that this meeting will be held by videoconference call pursuant to Texas Government Code section 551.127. This meeting </w:t>
      </w:r>
      <w:r w:rsidR="00DC1D4B" w:rsidRPr="0029486F">
        <w:rPr>
          <w:rFonts w:ascii="Garamond" w:hAnsi="Garamond"/>
        </w:rPr>
        <w:t>may</w:t>
      </w:r>
      <w:r w:rsidR="0096582B" w:rsidRPr="0029486F">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0096582B" w:rsidRPr="0029486F">
        <w:rPr>
          <w:rFonts w:ascii="Garamond" w:hAnsi="Garamond"/>
        </w:rPr>
        <w:t>by</w:t>
      </w:r>
      <w:proofErr w:type="gramEnd"/>
      <w:r w:rsidR="0096582B" w:rsidRPr="0029486F">
        <w:rPr>
          <w:rFonts w:ascii="Garamond" w:hAnsi="Garamond"/>
        </w:rPr>
        <w:t xml:space="preserve"> videoconference shall be considered as being present for all purposes in the meeting.</w:t>
      </w:r>
      <w:r w:rsidR="008A0415" w:rsidRPr="0029486F">
        <w:rPr>
          <w:rFonts w:ascii="Garamond" w:hAnsi="Garamond"/>
        </w:rPr>
        <w:t xml:space="preserve"> </w:t>
      </w:r>
      <w:r w:rsidR="008A0415" w:rsidRPr="0029486F">
        <w:rPr>
          <w:rFonts w:ascii="Garamond" w:hAnsi="Garamond"/>
          <w:bCs/>
        </w:rPr>
        <w:t>A quorum was present.</w:t>
      </w:r>
    </w:p>
    <w:p w14:paraId="184C67C8" w14:textId="77777777" w:rsidR="00175B57" w:rsidRPr="0029486F" w:rsidRDefault="00175B57" w:rsidP="0029486F">
      <w:pPr>
        <w:widowControl w:val="0"/>
        <w:tabs>
          <w:tab w:val="left" w:pos="720"/>
          <w:tab w:val="left" w:pos="1170"/>
        </w:tabs>
        <w:autoSpaceDE w:val="0"/>
        <w:autoSpaceDN w:val="0"/>
        <w:adjustRightInd w:val="0"/>
        <w:jc w:val="both"/>
        <w:rPr>
          <w:rFonts w:ascii="Garamond" w:hAnsi="Garamond"/>
          <w:b/>
        </w:rPr>
      </w:pPr>
    </w:p>
    <w:p w14:paraId="00CBF91F" w14:textId="1FF6B3C0" w:rsidR="00977B36" w:rsidRPr="0029486F" w:rsidRDefault="00977B36" w:rsidP="0029486F">
      <w:pPr>
        <w:numPr>
          <w:ilvl w:val="0"/>
          <w:numId w:val="1"/>
        </w:numPr>
        <w:tabs>
          <w:tab w:val="clear" w:pos="720"/>
        </w:tabs>
        <w:jc w:val="both"/>
        <w:rPr>
          <w:rFonts w:ascii="Garamond" w:hAnsi="Garamond"/>
          <w:b/>
          <w:bCs/>
        </w:rPr>
      </w:pPr>
      <w:bookmarkStart w:id="0" w:name="_Hlk166657697"/>
      <w:r w:rsidRPr="0029486F">
        <w:rPr>
          <w:rFonts w:ascii="Garamond" w:hAnsi="Garamond"/>
          <w:b/>
          <w:bCs/>
        </w:rPr>
        <w:t xml:space="preserve">Approval of Minutes from </w:t>
      </w:r>
      <w:r w:rsidR="00314745">
        <w:rPr>
          <w:rFonts w:ascii="Garamond" w:hAnsi="Garamond"/>
          <w:b/>
          <w:bCs/>
        </w:rPr>
        <w:t xml:space="preserve">December </w:t>
      </w:r>
      <w:r w:rsidR="00594EE2">
        <w:rPr>
          <w:rFonts w:ascii="Garamond" w:hAnsi="Garamond"/>
          <w:b/>
          <w:bCs/>
        </w:rPr>
        <w:t xml:space="preserve">Called </w:t>
      </w:r>
      <w:r w:rsidRPr="0029486F">
        <w:rPr>
          <w:rFonts w:ascii="Garamond" w:hAnsi="Garamond"/>
          <w:b/>
          <w:bCs/>
        </w:rPr>
        <w:t>Board Meeting</w:t>
      </w:r>
    </w:p>
    <w:bookmarkEnd w:id="0"/>
    <w:p w14:paraId="16D83E7B" w14:textId="48E8FDC0" w:rsidR="00175B57" w:rsidRPr="0029486F" w:rsidRDefault="00175B57" w:rsidP="0029486F">
      <w:pPr>
        <w:pStyle w:val="ListParagraph"/>
        <w:widowControl w:val="0"/>
        <w:tabs>
          <w:tab w:val="left" w:pos="720"/>
          <w:tab w:val="left" w:pos="1170"/>
        </w:tabs>
        <w:autoSpaceDE w:val="0"/>
        <w:autoSpaceDN w:val="0"/>
        <w:adjustRightInd w:val="0"/>
        <w:jc w:val="both"/>
        <w:rPr>
          <w:rFonts w:ascii="Garamond" w:hAnsi="Garamond"/>
          <w:b/>
        </w:rPr>
      </w:pPr>
    </w:p>
    <w:p w14:paraId="2D5B9687" w14:textId="77A8DF7A" w:rsidR="00175B57" w:rsidRPr="0029486F" w:rsidRDefault="00175B57" w:rsidP="0029486F">
      <w:pPr>
        <w:ind w:left="720"/>
        <w:jc w:val="both"/>
        <w:rPr>
          <w:rFonts w:ascii="Garamond" w:hAnsi="Garamond"/>
          <w:caps/>
        </w:rPr>
      </w:pPr>
      <w:r w:rsidRPr="0029486F">
        <w:rPr>
          <w:rFonts w:ascii="Garamond" w:hAnsi="Garamond"/>
          <w:caps/>
        </w:rPr>
        <w:t xml:space="preserve">UPON MOTION </w:t>
      </w:r>
      <w:r w:rsidR="00D6327D" w:rsidRPr="0029486F">
        <w:rPr>
          <w:rFonts w:ascii="Garamond" w:hAnsi="Garamond"/>
          <w:caps/>
        </w:rPr>
        <w:t xml:space="preserve">BY </w:t>
      </w:r>
      <w:r w:rsidR="00CC0F9C" w:rsidRPr="0029486F">
        <w:rPr>
          <w:rFonts w:ascii="Garamond" w:hAnsi="Garamond"/>
          <w:caps/>
        </w:rPr>
        <w:t xml:space="preserve">kimberly edwards </w:t>
      </w:r>
      <w:r w:rsidR="002773A2" w:rsidRPr="0029486F">
        <w:rPr>
          <w:rFonts w:ascii="Garamond" w:hAnsi="Garamond"/>
          <w:caps/>
        </w:rPr>
        <w:t xml:space="preserve">and second by </w:t>
      </w:r>
      <w:r w:rsidR="00CC0F9C" w:rsidRPr="0029486F">
        <w:rPr>
          <w:rFonts w:ascii="Garamond" w:hAnsi="Garamond"/>
          <w:caps/>
        </w:rPr>
        <w:t>Joaquin guadarrama</w:t>
      </w:r>
      <w:r w:rsidR="00D6327D" w:rsidRPr="0029486F">
        <w:rPr>
          <w:rFonts w:ascii="Garamond" w:hAnsi="Garamond"/>
          <w:caps/>
        </w:rPr>
        <w:t>,</w:t>
      </w:r>
      <w:r w:rsidRPr="0029486F">
        <w:rPr>
          <w:rFonts w:ascii="Garamond" w:hAnsi="Garamond"/>
          <w:caps/>
        </w:rPr>
        <w:t xml:space="preserve"> THE TEXAS BOND REVIEW BOARD APPROVED THE MINUTES FR</w:t>
      </w:r>
      <w:r w:rsidR="001C23ED" w:rsidRPr="0029486F">
        <w:rPr>
          <w:rFonts w:ascii="Garamond" w:hAnsi="Garamond"/>
          <w:caps/>
        </w:rPr>
        <w:t>OM</w:t>
      </w:r>
      <w:r w:rsidRPr="0029486F">
        <w:rPr>
          <w:rFonts w:ascii="Garamond" w:hAnsi="Garamond"/>
          <w:caps/>
        </w:rPr>
        <w:t xml:space="preserve"> </w:t>
      </w:r>
      <w:r w:rsidR="00B738F3" w:rsidRPr="0029486F">
        <w:rPr>
          <w:rFonts w:ascii="Garamond" w:hAnsi="Garamond"/>
          <w:caps/>
        </w:rPr>
        <w:t>the</w:t>
      </w:r>
      <w:r w:rsidR="00025F8D" w:rsidRPr="0029486F">
        <w:rPr>
          <w:rFonts w:ascii="Garamond" w:hAnsi="Garamond"/>
          <w:caps/>
        </w:rPr>
        <w:t xml:space="preserve"> </w:t>
      </w:r>
      <w:r w:rsidR="00AF4D1C">
        <w:rPr>
          <w:rFonts w:ascii="Garamond" w:hAnsi="Garamond"/>
          <w:caps/>
        </w:rPr>
        <w:t>December 9</w:t>
      </w:r>
      <w:r w:rsidR="00987A3C" w:rsidRPr="0029486F">
        <w:rPr>
          <w:rFonts w:ascii="Garamond" w:hAnsi="Garamond"/>
          <w:caps/>
        </w:rPr>
        <w:t>,</w:t>
      </w:r>
      <w:r w:rsidR="00FC16CE" w:rsidRPr="0029486F">
        <w:rPr>
          <w:rFonts w:ascii="Garamond" w:hAnsi="Garamond"/>
          <w:caps/>
        </w:rPr>
        <w:t xml:space="preserve"> </w:t>
      </w:r>
      <w:proofErr w:type="gramStart"/>
      <w:r w:rsidR="00FC16CE" w:rsidRPr="0029486F">
        <w:rPr>
          <w:rFonts w:ascii="Garamond" w:hAnsi="Garamond"/>
          <w:caps/>
        </w:rPr>
        <w:t>2025</w:t>
      </w:r>
      <w:proofErr w:type="gramEnd"/>
      <w:r w:rsidRPr="0029486F">
        <w:rPr>
          <w:rFonts w:ascii="Garamond" w:hAnsi="Garamond"/>
          <w:caps/>
        </w:rPr>
        <w:t xml:space="preserve"> </w:t>
      </w:r>
      <w:r w:rsidR="00D76DB6">
        <w:rPr>
          <w:rFonts w:ascii="Garamond" w:hAnsi="Garamond"/>
          <w:caps/>
        </w:rPr>
        <w:t xml:space="preserve">called </w:t>
      </w:r>
      <w:r w:rsidR="0043060F" w:rsidRPr="0029486F">
        <w:rPr>
          <w:rFonts w:ascii="Garamond" w:hAnsi="Garamond"/>
          <w:caps/>
        </w:rPr>
        <w:t>BOARD MEETING</w:t>
      </w:r>
      <w:r w:rsidR="00125716" w:rsidRPr="0029486F">
        <w:rPr>
          <w:rFonts w:ascii="Garamond" w:hAnsi="Garamond"/>
          <w:caps/>
        </w:rPr>
        <w:t>.</w:t>
      </w:r>
    </w:p>
    <w:p w14:paraId="68D7BD05" w14:textId="77777777" w:rsidR="00C20E4A" w:rsidRPr="0029486F" w:rsidRDefault="00C20E4A" w:rsidP="0029486F">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29486F" w:rsidRDefault="00823F10" w:rsidP="0029486F">
      <w:pPr>
        <w:pStyle w:val="ListParagraph"/>
        <w:widowControl w:val="0"/>
        <w:numPr>
          <w:ilvl w:val="0"/>
          <w:numId w:val="1"/>
        </w:numPr>
        <w:tabs>
          <w:tab w:val="left" w:pos="1170"/>
        </w:tabs>
        <w:autoSpaceDE w:val="0"/>
        <w:autoSpaceDN w:val="0"/>
        <w:adjustRightInd w:val="0"/>
        <w:jc w:val="both"/>
        <w:rPr>
          <w:rFonts w:ascii="Garamond" w:hAnsi="Garamond"/>
          <w:b/>
        </w:rPr>
      </w:pPr>
      <w:r w:rsidRPr="0029486F">
        <w:rPr>
          <w:rFonts w:ascii="Garamond" w:hAnsi="Garamond"/>
          <w:b/>
        </w:rPr>
        <w:t>Public Comment</w:t>
      </w:r>
    </w:p>
    <w:p w14:paraId="1D430503" w14:textId="2F23FACA" w:rsidR="00823F10" w:rsidRPr="0029486F" w:rsidRDefault="00823F10" w:rsidP="0029486F">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29486F" w:rsidRDefault="009F0A7F" w:rsidP="0029486F">
      <w:pPr>
        <w:ind w:firstLine="720"/>
        <w:jc w:val="both"/>
        <w:rPr>
          <w:rFonts w:ascii="Garamond" w:hAnsi="Garamond"/>
        </w:rPr>
      </w:pPr>
      <w:r w:rsidRPr="0029486F">
        <w:rPr>
          <w:rFonts w:ascii="Garamond" w:hAnsi="Garamond"/>
        </w:rPr>
        <w:t>There was no public comment.</w:t>
      </w:r>
    </w:p>
    <w:p w14:paraId="40E1AFE5" w14:textId="77777777" w:rsidR="00A75C57" w:rsidRPr="00F97982" w:rsidRDefault="00A75C57" w:rsidP="00D44969">
      <w:pPr>
        <w:jc w:val="both"/>
        <w:rPr>
          <w:rFonts w:ascii="Garamond" w:hAnsi="Garamond"/>
        </w:rPr>
      </w:pPr>
    </w:p>
    <w:p w14:paraId="6F76D9BF" w14:textId="77777777" w:rsidR="00F97982" w:rsidRPr="00917A5D" w:rsidRDefault="00F97982" w:rsidP="00F97982">
      <w:pPr>
        <w:pStyle w:val="ListParagraph"/>
        <w:numPr>
          <w:ilvl w:val="0"/>
          <w:numId w:val="1"/>
        </w:numPr>
        <w:rPr>
          <w:rFonts w:ascii="Garamond" w:hAnsi="Garamond"/>
          <w:b/>
        </w:rPr>
      </w:pPr>
      <w:r w:rsidRPr="00917A5D">
        <w:rPr>
          <w:rFonts w:ascii="Garamond" w:hAnsi="Garamond"/>
          <w:b/>
        </w:rPr>
        <w:t xml:space="preserve">Texas Department of Transportation State Highway </w:t>
      </w:r>
      <w:proofErr w:type="gramStart"/>
      <w:r w:rsidRPr="00917A5D">
        <w:rPr>
          <w:rFonts w:ascii="Garamond" w:hAnsi="Garamond"/>
          <w:b/>
        </w:rPr>
        <w:t>Fund Revenue</w:t>
      </w:r>
      <w:proofErr w:type="gramEnd"/>
      <w:r w:rsidRPr="00917A5D">
        <w:rPr>
          <w:rFonts w:ascii="Garamond" w:hAnsi="Garamond"/>
          <w:b/>
        </w:rPr>
        <w:t xml:space="preserve"> Revolving Notes (to be issued in one or more series)</w:t>
      </w:r>
    </w:p>
    <w:p w14:paraId="3D8C6C92" w14:textId="77777777" w:rsidR="00F97982" w:rsidRPr="00917A5D" w:rsidRDefault="00F97982" w:rsidP="00F97982">
      <w:pPr>
        <w:ind w:left="720"/>
        <w:jc w:val="both"/>
        <w:rPr>
          <w:rFonts w:ascii="Garamond" w:hAnsi="Garamond"/>
        </w:rPr>
      </w:pPr>
    </w:p>
    <w:p w14:paraId="4F2E045D" w14:textId="77777777" w:rsidR="00F97982" w:rsidRPr="00917A5D" w:rsidRDefault="00F97982" w:rsidP="00F97982">
      <w:pPr>
        <w:ind w:left="720"/>
        <w:jc w:val="both"/>
        <w:rPr>
          <w:rFonts w:ascii="Garamond" w:hAnsi="Garamond"/>
        </w:rPr>
      </w:pPr>
      <w:r w:rsidRPr="00917A5D">
        <w:rPr>
          <w:rFonts w:ascii="Garamond" w:hAnsi="Garamond"/>
        </w:rPr>
        <w:t>Pursuant to 34 TAC §181.9(d), the proposed transaction “Texas Department of Transportation State Highway Fund Revenue Revolving Notes” was requested, by the Board, to follow the formal approval process.</w:t>
      </w:r>
    </w:p>
    <w:p w14:paraId="336A5022" w14:textId="77777777" w:rsidR="00F97982" w:rsidRPr="00917A5D" w:rsidRDefault="00F97982" w:rsidP="00F97982">
      <w:pPr>
        <w:ind w:left="720"/>
        <w:jc w:val="both"/>
        <w:rPr>
          <w:rFonts w:ascii="Garamond" w:hAnsi="Garamond"/>
        </w:rPr>
      </w:pPr>
    </w:p>
    <w:p w14:paraId="1090F4DB" w14:textId="77777777" w:rsidR="00F97982" w:rsidRPr="00917A5D" w:rsidRDefault="00F97982" w:rsidP="00F97982">
      <w:pPr>
        <w:ind w:left="720"/>
        <w:jc w:val="both"/>
        <w:rPr>
          <w:rFonts w:ascii="Garamond" w:hAnsi="Garamond"/>
          <w:u w:val="single"/>
        </w:rPr>
      </w:pPr>
      <w:r w:rsidRPr="00917A5D">
        <w:rPr>
          <w:rFonts w:ascii="Garamond" w:hAnsi="Garamond"/>
          <w:u w:val="single"/>
        </w:rPr>
        <w:t>Representing TXDOT</w:t>
      </w:r>
    </w:p>
    <w:p w14:paraId="240E3A7F" w14:textId="77777777" w:rsidR="00F97982" w:rsidRPr="00917A5D" w:rsidRDefault="00F97982" w:rsidP="00F97982">
      <w:pPr>
        <w:ind w:left="720"/>
        <w:jc w:val="both"/>
        <w:rPr>
          <w:rFonts w:ascii="Garamond" w:hAnsi="Garamond"/>
        </w:rPr>
      </w:pPr>
      <w:r w:rsidRPr="00917A5D">
        <w:rPr>
          <w:rFonts w:ascii="Garamond" w:hAnsi="Garamond"/>
        </w:rPr>
        <w:t>Stephen Stewart, Chief Financial Officer</w:t>
      </w:r>
    </w:p>
    <w:p w14:paraId="11E2B6DF" w14:textId="4361C5D9" w:rsidR="00D76DB6" w:rsidRDefault="00F97982" w:rsidP="00F97982">
      <w:pPr>
        <w:ind w:left="720"/>
        <w:jc w:val="both"/>
        <w:rPr>
          <w:rFonts w:ascii="Garamond" w:hAnsi="Garamond"/>
        </w:rPr>
      </w:pPr>
      <w:r w:rsidRPr="00917A5D">
        <w:rPr>
          <w:rFonts w:ascii="Garamond" w:hAnsi="Garamond"/>
        </w:rPr>
        <w:t>Heather Hardaway, Senior Portfolio Manager</w:t>
      </w:r>
    </w:p>
    <w:p w14:paraId="6703C5D6" w14:textId="77777777" w:rsidR="009275EB" w:rsidRDefault="009275EB" w:rsidP="00F97982">
      <w:pPr>
        <w:ind w:left="720"/>
        <w:jc w:val="both"/>
        <w:rPr>
          <w:rFonts w:ascii="Garamond" w:hAnsi="Garamond"/>
        </w:rPr>
      </w:pPr>
    </w:p>
    <w:p w14:paraId="0AAF95DB" w14:textId="521973EA" w:rsidR="00712467" w:rsidRPr="00917A5D" w:rsidRDefault="00F3455C" w:rsidP="00712467">
      <w:pPr>
        <w:ind w:left="720"/>
        <w:jc w:val="both"/>
        <w:rPr>
          <w:rFonts w:ascii="Garamond" w:hAnsi="Garamond"/>
          <w:caps/>
        </w:rPr>
      </w:pPr>
      <w:r w:rsidRPr="0029486F">
        <w:rPr>
          <w:rFonts w:ascii="Garamond" w:hAnsi="Garamond"/>
          <w:caps/>
        </w:rPr>
        <w:t xml:space="preserve">UPON MOTION BY </w:t>
      </w:r>
      <w:r>
        <w:rPr>
          <w:rFonts w:ascii="Garamond" w:hAnsi="Garamond"/>
          <w:caps/>
        </w:rPr>
        <w:t xml:space="preserve">Jimmy Anderson </w:t>
      </w:r>
      <w:r w:rsidRPr="0029486F">
        <w:rPr>
          <w:rFonts w:ascii="Garamond" w:hAnsi="Garamond"/>
          <w:caps/>
        </w:rPr>
        <w:t>and second by kimberly edwards, THE TEXAS BOND REVIEW BOARD APPROVED THE</w:t>
      </w:r>
      <w:r w:rsidR="002516D5">
        <w:rPr>
          <w:rFonts w:ascii="Garamond" w:hAnsi="Garamond"/>
          <w:caps/>
        </w:rPr>
        <w:t xml:space="preserve"> </w:t>
      </w:r>
      <w:r w:rsidR="002516D5" w:rsidRPr="002516D5">
        <w:rPr>
          <w:rFonts w:ascii="Garamond" w:hAnsi="Garamond"/>
          <w:caps/>
        </w:rPr>
        <w:tab/>
        <w:t>Texas</w:t>
      </w:r>
      <w:r w:rsidR="00CA1C87">
        <w:rPr>
          <w:rFonts w:ascii="Garamond" w:hAnsi="Garamond"/>
          <w:caps/>
        </w:rPr>
        <w:t xml:space="preserve"> </w:t>
      </w:r>
      <w:r w:rsidR="002516D5" w:rsidRPr="002516D5">
        <w:rPr>
          <w:rFonts w:ascii="Garamond" w:hAnsi="Garamond"/>
          <w:caps/>
        </w:rPr>
        <w:lastRenderedPageBreak/>
        <w:t>Department of Transportation State Highway Fund Revenue Revolving Notes</w:t>
      </w:r>
      <w:r w:rsidR="00712467" w:rsidRPr="00917A5D">
        <w:rPr>
          <w:rFonts w:ascii="Garamond" w:hAnsi="Garamond"/>
        </w:rPr>
        <w:t xml:space="preserve"> </w:t>
      </w:r>
      <w:r w:rsidR="00712467" w:rsidRPr="00712467">
        <w:rPr>
          <w:rFonts w:ascii="Garamond" w:hAnsi="Garamond"/>
          <w:caps/>
        </w:rPr>
        <w:t xml:space="preserve">in an aggregate amount of Notes outstanding </w:t>
      </w:r>
      <w:r w:rsidR="00712467">
        <w:rPr>
          <w:rFonts w:ascii="Garamond" w:hAnsi="Garamond"/>
          <w:caps/>
        </w:rPr>
        <w:t xml:space="preserve"> </w:t>
      </w:r>
      <w:r w:rsidR="00712467" w:rsidRPr="00712467">
        <w:rPr>
          <w:rFonts w:ascii="Garamond" w:hAnsi="Garamond"/>
          <w:caps/>
        </w:rPr>
        <w:t>not to exceed the lesser of two times the average monthly revenue deposited to the Fund for the 12 months preceding the month in which any Note is issued, and $3 billion</w:t>
      </w:r>
      <w:r w:rsidR="007D21A4">
        <w:rPr>
          <w:rFonts w:ascii="Garamond" w:hAnsi="Garamond"/>
          <w:caps/>
        </w:rPr>
        <w:t xml:space="preserve"> as outlined in </w:t>
      </w:r>
      <w:r w:rsidR="00680504">
        <w:rPr>
          <w:rFonts w:ascii="Garamond" w:hAnsi="Garamond"/>
          <w:caps/>
        </w:rPr>
        <w:t xml:space="preserve">the application dated november 10, 2025, and supplements through </w:t>
      </w:r>
      <w:r w:rsidR="00D20952">
        <w:rPr>
          <w:rFonts w:ascii="Garamond" w:hAnsi="Garamond"/>
          <w:caps/>
        </w:rPr>
        <w:t>november</w:t>
      </w:r>
      <w:r w:rsidR="00E616E3">
        <w:rPr>
          <w:rFonts w:ascii="Garamond" w:hAnsi="Garamond"/>
          <w:caps/>
        </w:rPr>
        <w:t xml:space="preserve"> </w:t>
      </w:r>
      <w:r w:rsidR="00D20952">
        <w:rPr>
          <w:rFonts w:ascii="Garamond" w:hAnsi="Garamond"/>
          <w:caps/>
        </w:rPr>
        <w:t>21</w:t>
      </w:r>
      <w:r w:rsidR="00821A63">
        <w:rPr>
          <w:rFonts w:ascii="Garamond" w:hAnsi="Garamond"/>
          <w:caps/>
        </w:rPr>
        <w:t>, 2025.</w:t>
      </w:r>
      <w:r w:rsidR="00560CA2">
        <w:rPr>
          <w:rFonts w:ascii="Garamond" w:hAnsi="Garamond"/>
          <w:caps/>
        </w:rPr>
        <w:t xml:space="preserve"> </w:t>
      </w:r>
    </w:p>
    <w:p w14:paraId="6C1CA626" w14:textId="77777777" w:rsidR="007B7DA6" w:rsidRPr="005E45CE" w:rsidRDefault="007B7DA6" w:rsidP="00F97982">
      <w:pPr>
        <w:ind w:left="720"/>
        <w:jc w:val="both"/>
        <w:rPr>
          <w:rFonts w:ascii="Garamond" w:hAnsi="Garamond"/>
        </w:rPr>
      </w:pPr>
    </w:p>
    <w:p w14:paraId="7B80BD31" w14:textId="77777777" w:rsidR="005E45CE" w:rsidRPr="00917A5D" w:rsidRDefault="005E45CE" w:rsidP="005E45CE">
      <w:pPr>
        <w:pStyle w:val="ListParagraph"/>
        <w:numPr>
          <w:ilvl w:val="0"/>
          <w:numId w:val="1"/>
        </w:numPr>
        <w:rPr>
          <w:rFonts w:ascii="Garamond" w:hAnsi="Garamond"/>
          <w:b/>
          <w:bCs/>
        </w:rPr>
      </w:pPr>
      <w:r w:rsidRPr="00917A5D">
        <w:rPr>
          <w:rFonts w:ascii="Garamond" w:hAnsi="Garamond"/>
          <w:b/>
          <w:bCs/>
        </w:rPr>
        <w:t>EXEMPT - Texas Department of Housing and Community Affairs Residential Mortgage Revenue and Refunding Bonds Series 2026A</w:t>
      </w:r>
    </w:p>
    <w:p w14:paraId="14E6EAAD" w14:textId="77777777" w:rsidR="005E45CE" w:rsidRPr="00917A5D" w:rsidRDefault="005E45CE" w:rsidP="005E45CE">
      <w:pPr>
        <w:widowControl w:val="0"/>
        <w:autoSpaceDE w:val="0"/>
        <w:autoSpaceDN w:val="0"/>
        <w:adjustRightInd w:val="0"/>
        <w:ind w:left="720"/>
        <w:jc w:val="both"/>
        <w:rPr>
          <w:rFonts w:ascii="Garamond" w:hAnsi="Garamond"/>
          <w:u w:val="single"/>
        </w:rPr>
      </w:pPr>
    </w:p>
    <w:p w14:paraId="79C5BBA5" w14:textId="77777777" w:rsidR="005E45CE" w:rsidRPr="00917A5D" w:rsidRDefault="005E45CE" w:rsidP="005E45CE">
      <w:pPr>
        <w:ind w:left="720"/>
        <w:rPr>
          <w:rFonts w:ascii="Garamond" w:hAnsi="Garamond"/>
        </w:rPr>
      </w:pPr>
      <w:r w:rsidRPr="00917A5D">
        <w:rPr>
          <w:rFonts w:ascii="Garamond" w:hAnsi="Garamond"/>
        </w:rPr>
        <w:t xml:space="preserve">The 6-day review period for this application began on Friday, December 12, </w:t>
      </w:r>
      <w:proofErr w:type="gramStart"/>
      <w:r w:rsidRPr="00917A5D">
        <w:rPr>
          <w:rFonts w:ascii="Garamond" w:hAnsi="Garamond"/>
        </w:rPr>
        <w:t>2025</w:t>
      </w:r>
      <w:proofErr w:type="gramEnd"/>
      <w:r w:rsidRPr="00917A5D">
        <w:rPr>
          <w:rFonts w:ascii="Garamond" w:hAnsi="Garamond"/>
        </w:rPr>
        <w:t xml:space="preserve"> and will expire at COB on Friday, December 19, 2025.</w:t>
      </w:r>
    </w:p>
    <w:p w14:paraId="31BCB01D" w14:textId="77777777" w:rsidR="005E45CE" w:rsidRPr="00917A5D" w:rsidRDefault="005E45CE" w:rsidP="005E45CE">
      <w:pPr>
        <w:ind w:left="720"/>
        <w:rPr>
          <w:rFonts w:ascii="Garamond" w:hAnsi="Garamond"/>
        </w:rPr>
      </w:pPr>
    </w:p>
    <w:p w14:paraId="2EBD1616" w14:textId="77777777" w:rsidR="005E45CE" w:rsidRPr="00917A5D" w:rsidRDefault="005E45CE" w:rsidP="005E45CE">
      <w:pPr>
        <w:ind w:left="720"/>
        <w:jc w:val="both"/>
        <w:rPr>
          <w:rFonts w:ascii="Garamond" w:hAnsi="Garamond"/>
          <w:u w:val="single"/>
        </w:rPr>
      </w:pPr>
      <w:r w:rsidRPr="00917A5D">
        <w:rPr>
          <w:rFonts w:ascii="Garamond" w:hAnsi="Garamond"/>
          <w:u w:val="single"/>
        </w:rPr>
        <w:t>Representing TDHCA</w:t>
      </w:r>
    </w:p>
    <w:p w14:paraId="39DD3179" w14:textId="4BBD0B6F" w:rsidR="005E45CE" w:rsidRPr="00917A5D" w:rsidRDefault="005E45CE" w:rsidP="005E45CE">
      <w:pPr>
        <w:pStyle w:val="ListParagraph"/>
        <w:rPr>
          <w:rFonts w:ascii="Garamond" w:hAnsi="Garamond"/>
        </w:rPr>
      </w:pPr>
      <w:r w:rsidRPr="00917A5D">
        <w:rPr>
          <w:rFonts w:ascii="Garamond" w:hAnsi="Garamond"/>
        </w:rPr>
        <w:t>Scott Fletcher, Director of Bond Finance, TDHCA</w:t>
      </w:r>
    </w:p>
    <w:p w14:paraId="095B23FB" w14:textId="77777777" w:rsidR="003A044A" w:rsidRPr="003A044A" w:rsidRDefault="003A044A" w:rsidP="0090739E">
      <w:pPr>
        <w:jc w:val="both"/>
        <w:rPr>
          <w:rFonts w:ascii="Garamond" w:hAnsi="Garamond"/>
          <w:b/>
        </w:rPr>
      </w:pPr>
    </w:p>
    <w:p w14:paraId="08801C32" w14:textId="77777777" w:rsidR="003A044A" w:rsidRPr="003A044A" w:rsidRDefault="003A044A" w:rsidP="003A044A">
      <w:pPr>
        <w:numPr>
          <w:ilvl w:val="0"/>
          <w:numId w:val="1"/>
        </w:numPr>
        <w:jc w:val="both"/>
        <w:rPr>
          <w:rFonts w:ascii="Garamond" w:hAnsi="Garamond"/>
          <w:b/>
        </w:rPr>
      </w:pPr>
      <w:r w:rsidRPr="003A044A">
        <w:rPr>
          <w:rFonts w:ascii="Garamond" w:hAnsi="Garamond"/>
          <w:b/>
        </w:rPr>
        <w:t>Date for Next Board Meeting</w:t>
      </w:r>
    </w:p>
    <w:p w14:paraId="35C64CA2" w14:textId="77777777" w:rsidR="003A044A" w:rsidRPr="003A044A" w:rsidRDefault="003A044A" w:rsidP="003A044A">
      <w:pPr>
        <w:ind w:left="720"/>
        <w:jc w:val="both"/>
        <w:rPr>
          <w:rFonts w:ascii="Garamond" w:hAnsi="Garamond"/>
          <w:b/>
        </w:rPr>
      </w:pPr>
    </w:p>
    <w:p w14:paraId="4EF94839" w14:textId="77777777" w:rsidR="00764C67" w:rsidRPr="00917A5D" w:rsidRDefault="00764C67" w:rsidP="00764C67">
      <w:pPr>
        <w:ind w:left="720"/>
        <w:jc w:val="both"/>
        <w:rPr>
          <w:rFonts w:ascii="Garamond" w:hAnsi="Garamond"/>
        </w:rPr>
      </w:pPr>
      <w:bookmarkStart w:id="1" w:name="_Hlk87002192"/>
      <w:r w:rsidRPr="00917A5D">
        <w:rPr>
          <w:rFonts w:ascii="Garamond" w:hAnsi="Garamond"/>
        </w:rPr>
        <w:t>A planning session will be scheduled for Tuesday, January 13 and a Board meeting will be scheduled for Thursday, January 22 at 10 am in Room E2.026 of the Capital Extension Building.</w:t>
      </w:r>
    </w:p>
    <w:bookmarkEnd w:id="1"/>
    <w:p w14:paraId="01352252" w14:textId="0A117F3A" w:rsidR="003A044A" w:rsidRPr="003A044A" w:rsidRDefault="003A044A" w:rsidP="00D44969">
      <w:pPr>
        <w:rPr>
          <w:rFonts w:ascii="Garamond" w:hAnsi="Garamond"/>
        </w:rPr>
      </w:pPr>
      <w:r w:rsidRPr="003A044A">
        <w:t xml:space="preserve"> </w:t>
      </w:r>
    </w:p>
    <w:p w14:paraId="6E724475" w14:textId="77777777" w:rsidR="003A044A" w:rsidRPr="003A044A" w:rsidRDefault="003A044A" w:rsidP="003A044A">
      <w:pPr>
        <w:numPr>
          <w:ilvl w:val="0"/>
          <w:numId w:val="1"/>
        </w:numPr>
        <w:jc w:val="both"/>
        <w:rPr>
          <w:rFonts w:ascii="Garamond" w:hAnsi="Garamond"/>
          <w:b/>
        </w:rPr>
      </w:pPr>
      <w:r w:rsidRPr="003A044A">
        <w:rPr>
          <w:rFonts w:ascii="Garamond" w:hAnsi="Garamond"/>
          <w:b/>
        </w:rPr>
        <w:t>Report from the Executive Director</w:t>
      </w:r>
    </w:p>
    <w:p w14:paraId="30B91DD7" w14:textId="77777777" w:rsidR="003A044A" w:rsidRPr="00E14466" w:rsidRDefault="003A044A" w:rsidP="003A044A">
      <w:pPr>
        <w:ind w:left="720"/>
        <w:jc w:val="both"/>
        <w:rPr>
          <w:rFonts w:ascii="Garamond" w:hAnsi="Garamond"/>
          <w:b/>
        </w:rPr>
      </w:pPr>
    </w:p>
    <w:p w14:paraId="0F56E26E" w14:textId="77777777" w:rsidR="00E14466" w:rsidRPr="00917A5D" w:rsidRDefault="00E14466" w:rsidP="00E14466">
      <w:pPr>
        <w:pStyle w:val="ListParagraph"/>
        <w:numPr>
          <w:ilvl w:val="0"/>
          <w:numId w:val="2"/>
        </w:numPr>
        <w:tabs>
          <w:tab w:val="left" w:pos="6360"/>
        </w:tabs>
        <w:rPr>
          <w:rFonts w:ascii="Garamond" w:hAnsi="Garamond"/>
          <w:b/>
        </w:rPr>
      </w:pPr>
      <w:r w:rsidRPr="00917A5D">
        <w:rPr>
          <w:rFonts w:ascii="Garamond" w:hAnsi="Garamond"/>
          <w:b/>
        </w:rPr>
        <w:t>Local Government Debt Processing and Reporting</w:t>
      </w:r>
    </w:p>
    <w:p w14:paraId="13394087" w14:textId="77777777" w:rsidR="00E14466" w:rsidRPr="00917A5D" w:rsidRDefault="00E14466" w:rsidP="00E14466">
      <w:pPr>
        <w:pStyle w:val="ListParagraph"/>
        <w:numPr>
          <w:ilvl w:val="1"/>
          <w:numId w:val="2"/>
        </w:numPr>
        <w:jc w:val="both"/>
        <w:rPr>
          <w:rFonts w:ascii="Garamond" w:hAnsi="Garamond"/>
        </w:rPr>
      </w:pPr>
      <w:r w:rsidRPr="00917A5D">
        <w:rPr>
          <w:rFonts w:ascii="Garamond" w:hAnsi="Garamond"/>
        </w:rPr>
        <w:t xml:space="preserve">Staff completed local debt processing for FY 2025. They are working on the individual chapters of the local annual report. This is likely the last year with the current Appendix A. Next year staff </w:t>
      </w:r>
      <w:proofErr w:type="gramStart"/>
      <w:r w:rsidRPr="00917A5D">
        <w:rPr>
          <w:rFonts w:ascii="Garamond" w:hAnsi="Garamond"/>
        </w:rPr>
        <w:t>anticipates</w:t>
      </w:r>
      <w:proofErr w:type="gramEnd"/>
      <w:r w:rsidRPr="00917A5D">
        <w:rPr>
          <w:rFonts w:ascii="Garamond" w:hAnsi="Garamond"/>
        </w:rPr>
        <w:t xml:space="preserve"> that the appendix will be replaced by the Bond Election Results Report.</w:t>
      </w:r>
    </w:p>
    <w:p w14:paraId="166D25C1" w14:textId="77777777" w:rsidR="00E14466" w:rsidRPr="00917A5D" w:rsidRDefault="00E14466" w:rsidP="00E14466">
      <w:pPr>
        <w:pStyle w:val="ListParagraph"/>
        <w:ind w:left="2160"/>
        <w:jc w:val="both"/>
        <w:rPr>
          <w:rFonts w:ascii="Garamond" w:hAnsi="Garamond"/>
        </w:rPr>
      </w:pPr>
    </w:p>
    <w:p w14:paraId="744E251E" w14:textId="77777777" w:rsidR="00E14466" w:rsidRPr="00917A5D" w:rsidRDefault="00E14466" w:rsidP="00E14466">
      <w:pPr>
        <w:pStyle w:val="ListParagraph"/>
        <w:numPr>
          <w:ilvl w:val="0"/>
          <w:numId w:val="2"/>
        </w:numPr>
        <w:tabs>
          <w:tab w:val="left" w:pos="6360"/>
        </w:tabs>
        <w:rPr>
          <w:rFonts w:ascii="Garamond" w:hAnsi="Garamond"/>
          <w:b/>
        </w:rPr>
      </w:pPr>
      <w:r w:rsidRPr="00917A5D">
        <w:rPr>
          <w:rFonts w:ascii="Garamond" w:hAnsi="Garamond"/>
          <w:b/>
        </w:rPr>
        <w:t xml:space="preserve">State Debt Processing and Reporting </w:t>
      </w:r>
    </w:p>
    <w:p w14:paraId="74F2DF17" w14:textId="77777777" w:rsidR="00E14466" w:rsidRPr="00917A5D" w:rsidRDefault="00E14466" w:rsidP="00E14466">
      <w:pPr>
        <w:pStyle w:val="ListParagraph"/>
        <w:numPr>
          <w:ilvl w:val="1"/>
          <w:numId w:val="2"/>
        </w:numPr>
        <w:jc w:val="both"/>
        <w:rPr>
          <w:rFonts w:ascii="Garamond" w:hAnsi="Garamond"/>
          <w:bCs/>
        </w:rPr>
      </w:pPr>
      <w:r w:rsidRPr="00917A5D">
        <w:rPr>
          <w:rFonts w:ascii="Garamond" w:hAnsi="Garamond"/>
          <w:bCs/>
        </w:rPr>
        <w:t>State debt annual report is now on our website.</w:t>
      </w:r>
    </w:p>
    <w:p w14:paraId="2465647A" w14:textId="77777777" w:rsidR="00E14466" w:rsidRPr="00917A5D" w:rsidRDefault="00E14466" w:rsidP="00E14466">
      <w:pPr>
        <w:pStyle w:val="ListParagraph"/>
        <w:numPr>
          <w:ilvl w:val="1"/>
          <w:numId w:val="2"/>
        </w:numPr>
        <w:jc w:val="both"/>
        <w:rPr>
          <w:rFonts w:ascii="Garamond" w:hAnsi="Garamond"/>
          <w:bCs/>
        </w:rPr>
      </w:pPr>
      <w:r w:rsidRPr="00917A5D">
        <w:rPr>
          <w:rFonts w:ascii="Garamond" w:hAnsi="Garamond"/>
          <w:bCs/>
        </w:rPr>
        <w:t xml:space="preserve">This week we are </w:t>
      </w:r>
      <w:proofErr w:type="gramStart"/>
      <w:r w:rsidRPr="00917A5D">
        <w:rPr>
          <w:rFonts w:ascii="Garamond" w:hAnsi="Garamond"/>
          <w:bCs/>
        </w:rPr>
        <w:t>on-boarding</w:t>
      </w:r>
      <w:proofErr w:type="gramEnd"/>
      <w:r w:rsidRPr="00917A5D">
        <w:rPr>
          <w:rFonts w:ascii="Garamond" w:hAnsi="Garamond"/>
          <w:bCs/>
        </w:rPr>
        <w:t xml:space="preserve"> TPFA for post debt sale reports.</w:t>
      </w:r>
    </w:p>
    <w:p w14:paraId="60CC5E2E" w14:textId="77777777" w:rsidR="00E14466" w:rsidRPr="00917A5D" w:rsidRDefault="00E14466" w:rsidP="00E14466">
      <w:pPr>
        <w:pStyle w:val="ListParagraph"/>
        <w:ind w:left="2160"/>
        <w:jc w:val="both"/>
        <w:rPr>
          <w:rFonts w:ascii="Garamond" w:hAnsi="Garamond"/>
          <w:bCs/>
        </w:rPr>
      </w:pPr>
    </w:p>
    <w:p w14:paraId="1B45FDF4" w14:textId="77777777" w:rsidR="00E14466" w:rsidRPr="00917A5D" w:rsidRDefault="00E14466" w:rsidP="00E14466">
      <w:pPr>
        <w:pStyle w:val="ListParagraph"/>
        <w:numPr>
          <w:ilvl w:val="0"/>
          <w:numId w:val="2"/>
        </w:numPr>
        <w:tabs>
          <w:tab w:val="left" w:pos="6360"/>
        </w:tabs>
        <w:rPr>
          <w:rFonts w:ascii="Garamond" w:hAnsi="Garamond"/>
          <w:bCs/>
        </w:rPr>
      </w:pPr>
      <w:r w:rsidRPr="00917A5D">
        <w:rPr>
          <w:rFonts w:ascii="Garamond" w:hAnsi="Garamond"/>
          <w:b/>
        </w:rPr>
        <w:t>Legislative Bills Affecting the Bond Review Board</w:t>
      </w:r>
      <w:bookmarkStart w:id="2" w:name="_Hlk87002232"/>
      <w:r w:rsidRPr="00917A5D">
        <w:rPr>
          <w:rFonts w:ascii="Garamond" w:hAnsi="Garamond"/>
          <w:bCs/>
        </w:rPr>
        <w:t xml:space="preserve"> </w:t>
      </w:r>
    </w:p>
    <w:p w14:paraId="672C3B0D" w14:textId="77777777" w:rsidR="00E14466" w:rsidRPr="00917A5D" w:rsidRDefault="00E14466" w:rsidP="00E14466">
      <w:pPr>
        <w:pStyle w:val="ListParagraph"/>
        <w:numPr>
          <w:ilvl w:val="1"/>
          <w:numId w:val="2"/>
        </w:numPr>
        <w:tabs>
          <w:tab w:val="left" w:pos="6360"/>
        </w:tabs>
        <w:rPr>
          <w:rFonts w:ascii="Garamond" w:hAnsi="Garamond"/>
          <w:bCs/>
        </w:rPr>
      </w:pPr>
      <w:r w:rsidRPr="00917A5D">
        <w:rPr>
          <w:rFonts w:ascii="Garamond" w:hAnsi="Garamond"/>
          <w:bCs/>
        </w:rPr>
        <w:t>The information collected during the last bond elections will be shared in the Appendix A in the Local report.</w:t>
      </w:r>
    </w:p>
    <w:p w14:paraId="26E25184" w14:textId="77777777" w:rsidR="00E14466" w:rsidRPr="00917A5D" w:rsidRDefault="00E14466" w:rsidP="00E14466">
      <w:pPr>
        <w:jc w:val="both"/>
        <w:rPr>
          <w:rFonts w:ascii="Garamond" w:hAnsi="Garamond"/>
        </w:rPr>
      </w:pPr>
    </w:p>
    <w:bookmarkEnd w:id="2"/>
    <w:p w14:paraId="535E0F17" w14:textId="77777777" w:rsidR="00E14466" w:rsidRPr="00917A5D" w:rsidRDefault="00E14466" w:rsidP="00E14466">
      <w:pPr>
        <w:pStyle w:val="ListParagraph"/>
        <w:numPr>
          <w:ilvl w:val="0"/>
          <w:numId w:val="2"/>
        </w:numPr>
        <w:tabs>
          <w:tab w:val="left" w:pos="6360"/>
        </w:tabs>
        <w:rPr>
          <w:rFonts w:ascii="Garamond" w:hAnsi="Garamond"/>
          <w:b/>
        </w:rPr>
      </w:pPr>
      <w:r w:rsidRPr="00917A5D">
        <w:rPr>
          <w:rFonts w:ascii="Garamond" w:hAnsi="Garamond"/>
          <w:b/>
        </w:rPr>
        <w:t xml:space="preserve">Private Activity Bond Program Update </w:t>
      </w:r>
    </w:p>
    <w:p w14:paraId="5A75D2E6" w14:textId="77777777" w:rsidR="00E14466" w:rsidRPr="00917A5D" w:rsidRDefault="00E14466" w:rsidP="00E14466">
      <w:pPr>
        <w:pStyle w:val="ListParagraph"/>
        <w:numPr>
          <w:ilvl w:val="1"/>
          <w:numId w:val="2"/>
        </w:numPr>
        <w:jc w:val="both"/>
        <w:rPr>
          <w:rFonts w:ascii="Garamond" w:hAnsi="Garamond"/>
        </w:rPr>
      </w:pPr>
      <w:r w:rsidRPr="00917A5D">
        <w:rPr>
          <w:rFonts w:ascii="Garamond" w:hAnsi="Garamond"/>
        </w:rPr>
        <w:t xml:space="preserve">Currently eight applications are requesting $340M in Carryforward as of today only $57.3M is available. Staff </w:t>
      </w:r>
      <w:proofErr w:type="gramStart"/>
      <w:r w:rsidRPr="00917A5D">
        <w:rPr>
          <w:rFonts w:ascii="Garamond" w:hAnsi="Garamond"/>
        </w:rPr>
        <w:t>expects</w:t>
      </w:r>
      <w:proofErr w:type="gramEnd"/>
      <w:r w:rsidRPr="00917A5D">
        <w:rPr>
          <w:rFonts w:ascii="Garamond" w:hAnsi="Garamond"/>
        </w:rPr>
        <w:t xml:space="preserve"> the available amount to grow.</w:t>
      </w:r>
    </w:p>
    <w:p w14:paraId="7528B0D2" w14:textId="77777777" w:rsidR="00E14466" w:rsidRPr="00917A5D" w:rsidRDefault="00E14466" w:rsidP="00E14466">
      <w:pPr>
        <w:pStyle w:val="ListParagraph"/>
        <w:ind w:left="2160"/>
        <w:jc w:val="both"/>
        <w:rPr>
          <w:rFonts w:ascii="Garamond" w:hAnsi="Garamond"/>
        </w:rPr>
      </w:pPr>
    </w:p>
    <w:p w14:paraId="35145E61" w14:textId="77777777" w:rsidR="00E14466" w:rsidRPr="00917A5D" w:rsidRDefault="00E14466" w:rsidP="00E14466">
      <w:pPr>
        <w:pStyle w:val="ListParagraph"/>
        <w:numPr>
          <w:ilvl w:val="0"/>
          <w:numId w:val="2"/>
        </w:numPr>
        <w:tabs>
          <w:tab w:val="left" w:pos="6360"/>
        </w:tabs>
        <w:jc w:val="both"/>
        <w:rPr>
          <w:rFonts w:ascii="Garamond" w:hAnsi="Garamond"/>
          <w:bCs/>
        </w:rPr>
      </w:pPr>
      <w:r w:rsidRPr="00917A5D">
        <w:rPr>
          <w:rFonts w:ascii="Garamond" w:hAnsi="Garamond"/>
          <w:b/>
        </w:rPr>
        <w:t xml:space="preserve">State Security Application Update </w:t>
      </w:r>
    </w:p>
    <w:p w14:paraId="69756CE7" w14:textId="77777777" w:rsidR="00E14466" w:rsidRPr="00917A5D" w:rsidRDefault="00E14466" w:rsidP="00E14466">
      <w:pPr>
        <w:pStyle w:val="ListParagraph"/>
        <w:numPr>
          <w:ilvl w:val="1"/>
          <w:numId w:val="2"/>
        </w:numPr>
        <w:tabs>
          <w:tab w:val="left" w:pos="6360"/>
        </w:tabs>
        <w:jc w:val="both"/>
        <w:rPr>
          <w:rFonts w:ascii="Garamond" w:hAnsi="Garamond"/>
          <w:bCs/>
        </w:rPr>
      </w:pPr>
      <w:r w:rsidRPr="00917A5D">
        <w:rPr>
          <w:rFonts w:ascii="Garamond" w:hAnsi="Garamond"/>
          <w:bCs/>
        </w:rPr>
        <w:t>The CPA Mainframe transaction was dropped as January business.</w:t>
      </w:r>
    </w:p>
    <w:p w14:paraId="58DFC690" w14:textId="77777777" w:rsidR="00E14466" w:rsidRPr="00917A5D" w:rsidRDefault="00E14466" w:rsidP="00E14466">
      <w:pPr>
        <w:tabs>
          <w:tab w:val="left" w:pos="6360"/>
        </w:tabs>
        <w:jc w:val="both"/>
        <w:rPr>
          <w:rFonts w:ascii="Garamond" w:hAnsi="Garamond"/>
          <w:bCs/>
        </w:rPr>
      </w:pPr>
    </w:p>
    <w:p w14:paraId="1BD16AB1" w14:textId="77777777" w:rsidR="00E14466" w:rsidRPr="00917A5D" w:rsidRDefault="00E14466" w:rsidP="00E14466">
      <w:pPr>
        <w:pStyle w:val="ListParagraph"/>
        <w:numPr>
          <w:ilvl w:val="0"/>
          <w:numId w:val="2"/>
        </w:numPr>
        <w:tabs>
          <w:tab w:val="left" w:pos="6360"/>
        </w:tabs>
        <w:jc w:val="both"/>
        <w:rPr>
          <w:rFonts w:ascii="Garamond" w:hAnsi="Garamond"/>
          <w:bCs/>
        </w:rPr>
      </w:pPr>
      <w:r w:rsidRPr="00917A5D">
        <w:rPr>
          <w:rFonts w:ascii="Garamond" w:hAnsi="Garamond"/>
          <w:bCs/>
        </w:rPr>
        <w:t xml:space="preserve">New employee Charlie Bray BA UT Economics </w:t>
      </w:r>
      <w:proofErr w:type="gramStart"/>
      <w:r w:rsidRPr="00917A5D">
        <w:rPr>
          <w:rFonts w:ascii="Garamond" w:hAnsi="Garamond"/>
          <w:bCs/>
        </w:rPr>
        <w:t>helping</w:t>
      </w:r>
      <w:proofErr w:type="gramEnd"/>
      <w:r w:rsidRPr="00917A5D">
        <w:rPr>
          <w:rFonts w:ascii="Garamond" w:hAnsi="Garamond"/>
          <w:bCs/>
        </w:rPr>
        <w:t xml:space="preserve"> us accelerate the local process.</w:t>
      </w:r>
    </w:p>
    <w:p w14:paraId="068A8BCF" w14:textId="77777777" w:rsidR="003A044A" w:rsidRPr="003A044A" w:rsidRDefault="003A044A" w:rsidP="003A044A">
      <w:pPr>
        <w:pStyle w:val="ListParagraph"/>
        <w:ind w:left="1440"/>
        <w:jc w:val="both"/>
        <w:rPr>
          <w:rFonts w:ascii="Garamond" w:hAnsi="Garamond"/>
          <w:bCs/>
        </w:rPr>
      </w:pPr>
    </w:p>
    <w:p w14:paraId="0C223E32" w14:textId="77777777" w:rsidR="003A044A" w:rsidRPr="003A044A" w:rsidRDefault="003A044A" w:rsidP="003A044A">
      <w:pPr>
        <w:pStyle w:val="ListParagraph"/>
        <w:ind w:left="1440"/>
        <w:jc w:val="both"/>
        <w:rPr>
          <w:rFonts w:ascii="Garamond" w:hAnsi="Garamond"/>
          <w:bCs/>
        </w:rPr>
      </w:pPr>
    </w:p>
    <w:p w14:paraId="18B8CE45" w14:textId="77777777" w:rsidR="003A044A" w:rsidRPr="003A044A" w:rsidRDefault="003A044A" w:rsidP="003A044A">
      <w:pPr>
        <w:numPr>
          <w:ilvl w:val="0"/>
          <w:numId w:val="1"/>
        </w:numPr>
        <w:jc w:val="both"/>
        <w:rPr>
          <w:rFonts w:ascii="Garamond" w:hAnsi="Garamond"/>
          <w:b/>
        </w:rPr>
      </w:pPr>
      <w:r w:rsidRPr="003A044A">
        <w:rPr>
          <w:rFonts w:ascii="Garamond" w:hAnsi="Garamond"/>
          <w:b/>
        </w:rPr>
        <w:t>Adjourn</w:t>
      </w:r>
    </w:p>
    <w:p w14:paraId="04CDF933" w14:textId="77777777" w:rsidR="003A044A" w:rsidRPr="003A044A" w:rsidRDefault="003A044A" w:rsidP="003A044A">
      <w:pPr>
        <w:pStyle w:val="ListParagraph"/>
        <w:widowControl w:val="0"/>
        <w:tabs>
          <w:tab w:val="left" w:pos="0"/>
        </w:tabs>
        <w:autoSpaceDE w:val="0"/>
        <w:autoSpaceDN w:val="0"/>
        <w:adjustRightInd w:val="0"/>
        <w:jc w:val="both"/>
        <w:rPr>
          <w:rFonts w:ascii="Garamond" w:hAnsi="Garamond"/>
        </w:rPr>
      </w:pPr>
    </w:p>
    <w:p w14:paraId="3E4D59DA" w14:textId="548DE6B2" w:rsidR="001B17B3" w:rsidRPr="003A044A" w:rsidRDefault="003A044A" w:rsidP="00986967">
      <w:pPr>
        <w:pStyle w:val="ListParagraph"/>
        <w:widowControl w:val="0"/>
        <w:tabs>
          <w:tab w:val="left" w:pos="0"/>
        </w:tabs>
        <w:autoSpaceDE w:val="0"/>
        <w:autoSpaceDN w:val="0"/>
        <w:adjustRightInd w:val="0"/>
        <w:jc w:val="both"/>
        <w:rPr>
          <w:rFonts w:ascii="Garamond" w:hAnsi="Garamond"/>
        </w:rPr>
      </w:pPr>
      <w:r w:rsidRPr="003A044A">
        <w:rPr>
          <w:rFonts w:ascii="Garamond" w:hAnsi="Garamond"/>
        </w:rPr>
        <w:t>There being no further business to discuss, this planning session</w:t>
      </w:r>
      <w:r w:rsidRPr="003A044A">
        <w:rPr>
          <w:rFonts w:ascii="Garamond" w:hAnsi="Garamond"/>
          <w:b/>
        </w:rPr>
        <w:t xml:space="preserve"> </w:t>
      </w:r>
      <w:r w:rsidR="00EF2147">
        <w:rPr>
          <w:rFonts w:ascii="Garamond" w:hAnsi="Garamond"/>
        </w:rPr>
        <w:t xml:space="preserve">was </w:t>
      </w:r>
      <w:r w:rsidRPr="003A044A">
        <w:rPr>
          <w:rFonts w:ascii="Garamond" w:hAnsi="Garamond"/>
        </w:rPr>
        <w:t xml:space="preserve">adjourned at </w:t>
      </w:r>
      <w:r w:rsidR="00EF2147">
        <w:rPr>
          <w:rFonts w:ascii="Garamond" w:hAnsi="Garamond"/>
        </w:rPr>
        <w:t>10:</w:t>
      </w:r>
      <w:r w:rsidR="00E14466">
        <w:rPr>
          <w:rFonts w:ascii="Garamond" w:hAnsi="Garamond"/>
        </w:rPr>
        <w:t>17</w:t>
      </w:r>
      <w:r w:rsidR="00EF2147">
        <w:rPr>
          <w:rFonts w:ascii="Garamond" w:hAnsi="Garamond"/>
        </w:rPr>
        <w:t xml:space="preserve"> a.m.</w:t>
      </w:r>
    </w:p>
    <w:sectPr w:rsidR="001B17B3" w:rsidRPr="003A044A"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DF19" w14:textId="77777777" w:rsidR="003408F3" w:rsidRDefault="003408F3">
      <w:r>
        <w:separator/>
      </w:r>
    </w:p>
  </w:endnote>
  <w:endnote w:type="continuationSeparator" w:id="0">
    <w:p w14:paraId="4D210B48" w14:textId="77777777" w:rsidR="003408F3" w:rsidRDefault="0034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DCD5" w14:textId="77777777" w:rsidR="003408F3" w:rsidRDefault="003408F3">
      <w:r>
        <w:separator/>
      </w:r>
    </w:p>
  </w:footnote>
  <w:footnote w:type="continuationSeparator" w:id="0">
    <w:p w14:paraId="463C5043" w14:textId="77777777" w:rsidR="003408F3" w:rsidRDefault="0034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D3AB5"/>
    <w:multiLevelType w:val="hybridMultilevel"/>
    <w:tmpl w:val="C8A4B40C"/>
    <w:lvl w:ilvl="0" w:tplc="96DAC202">
      <w:start w:val="9"/>
      <w:numFmt w:val="upperRoman"/>
      <w:lvlText w:val="%1."/>
      <w:lvlJc w:val="right"/>
      <w:pPr>
        <w:tabs>
          <w:tab w:val="num" w:pos="720"/>
        </w:tabs>
        <w:ind w:left="720" w:hanging="18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145850">
    <w:abstractNumId w:val="1"/>
  </w:num>
  <w:num w:numId="2" w16cid:durableId="1054088462">
    <w:abstractNumId w:val="0"/>
  </w:num>
  <w:num w:numId="3" w16cid:durableId="1728721541">
    <w:abstractNumId w:val="1"/>
  </w:num>
  <w:num w:numId="4" w16cid:durableId="496573329">
    <w:abstractNumId w:val="2"/>
  </w:num>
  <w:num w:numId="5" w16cid:durableId="3896152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3A8"/>
    <w:rsid w:val="000066E8"/>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439"/>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0A8B"/>
    <w:rsid w:val="00042266"/>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0648"/>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77AA0"/>
    <w:rsid w:val="000803BD"/>
    <w:rsid w:val="000804DD"/>
    <w:rsid w:val="000805DE"/>
    <w:rsid w:val="00080DD7"/>
    <w:rsid w:val="000821D4"/>
    <w:rsid w:val="00082FB1"/>
    <w:rsid w:val="000845BB"/>
    <w:rsid w:val="00084D97"/>
    <w:rsid w:val="00085668"/>
    <w:rsid w:val="00085A35"/>
    <w:rsid w:val="0008736A"/>
    <w:rsid w:val="00087788"/>
    <w:rsid w:val="00087885"/>
    <w:rsid w:val="00090DB0"/>
    <w:rsid w:val="0009154F"/>
    <w:rsid w:val="000924AD"/>
    <w:rsid w:val="00092CED"/>
    <w:rsid w:val="00093B97"/>
    <w:rsid w:val="00094983"/>
    <w:rsid w:val="00094A13"/>
    <w:rsid w:val="000952DC"/>
    <w:rsid w:val="00096A5F"/>
    <w:rsid w:val="00096B48"/>
    <w:rsid w:val="00096DFB"/>
    <w:rsid w:val="0009743B"/>
    <w:rsid w:val="00097FA5"/>
    <w:rsid w:val="000A2B2D"/>
    <w:rsid w:val="000A3CFD"/>
    <w:rsid w:val="000A64DF"/>
    <w:rsid w:val="000A6593"/>
    <w:rsid w:val="000A66F4"/>
    <w:rsid w:val="000B0A8F"/>
    <w:rsid w:val="000B0CD4"/>
    <w:rsid w:val="000B0D08"/>
    <w:rsid w:val="000B0FCF"/>
    <w:rsid w:val="000B10EE"/>
    <w:rsid w:val="000B1A98"/>
    <w:rsid w:val="000B1FF6"/>
    <w:rsid w:val="000B301A"/>
    <w:rsid w:val="000B318A"/>
    <w:rsid w:val="000B412E"/>
    <w:rsid w:val="000B4298"/>
    <w:rsid w:val="000B4C29"/>
    <w:rsid w:val="000B58BB"/>
    <w:rsid w:val="000B5BC6"/>
    <w:rsid w:val="000B5DDC"/>
    <w:rsid w:val="000B61E5"/>
    <w:rsid w:val="000B6FD7"/>
    <w:rsid w:val="000B78CB"/>
    <w:rsid w:val="000B7D02"/>
    <w:rsid w:val="000C0421"/>
    <w:rsid w:val="000C048A"/>
    <w:rsid w:val="000C068C"/>
    <w:rsid w:val="000C0F49"/>
    <w:rsid w:val="000C2021"/>
    <w:rsid w:val="000C2090"/>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3BAD"/>
    <w:rsid w:val="001050A5"/>
    <w:rsid w:val="0010729A"/>
    <w:rsid w:val="00107773"/>
    <w:rsid w:val="00111E16"/>
    <w:rsid w:val="00114407"/>
    <w:rsid w:val="001172AC"/>
    <w:rsid w:val="0011781A"/>
    <w:rsid w:val="001200B0"/>
    <w:rsid w:val="0012158A"/>
    <w:rsid w:val="00122418"/>
    <w:rsid w:val="0012307A"/>
    <w:rsid w:val="00123201"/>
    <w:rsid w:val="0012402B"/>
    <w:rsid w:val="0012414E"/>
    <w:rsid w:val="00124E47"/>
    <w:rsid w:val="00125716"/>
    <w:rsid w:val="00126700"/>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437"/>
    <w:rsid w:val="00141E12"/>
    <w:rsid w:val="00142818"/>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B54"/>
    <w:rsid w:val="00155EBE"/>
    <w:rsid w:val="001565D7"/>
    <w:rsid w:val="00156A32"/>
    <w:rsid w:val="00156B7E"/>
    <w:rsid w:val="001570E9"/>
    <w:rsid w:val="0015784B"/>
    <w:rsid w:val="00160DB7"/>
    <w:rsid w:val="00160DE2"/>
    <w:rsid w:val="001610B0"/>
    <w:rsid w:val="0016213B"/>
    <w:rsid w:val="001622FE"/>
    <w:rsid w:val="001628DB"/>
    <w:rsid w:val="00162973"/>
    <w:rsid w:val="001649D3"/>
    <w:rsid w:val="001651A4"/>
    <w:rsid w:val="00166F49"/>
    <w:rsid w:val="00166F74"/>
    <w:rsid w:val="001676BF"/>
    <w:rsid w:val="0017102C"/>
    <w:rsid w:val="00171047"/>
    <w:rsid w:val="00171FE8"/>
    <w:rsid w:val="00172859"/>
    <w:rsid w:val="00172975"/>
    <w:rsid w:val="0017491A"/>
    <w:rsid w:val="00175261"/>
    <w:rsid w:val="00175AE0"/>
    <w:rsid w:val="00175B57"/>
    <w:rsid w:val="00176D49"/>
    <w:rsid w:val="00177209"/>
    <w:rsid w:val="00180092"/>
    <w:rsid w:val="00182A69"/>
    <w:rsid w:val="00182D23"/>
    <w:rsid w:val="00184E6C"/>
    <w:rsid w:val="00184F5F"/>
    <w:rsid w:val="001852A1"/>
    <w:rsid w:val="001858F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37BB"/>
    <w:rsid w:val="001A3997"/>
    <w:rsid w:val="001A5F23"/>
    <w:rsid w:val="001A5FCA"/>
    <w:rsid w:val="001A6C64"/>
    <w:rsid w:val="001A6D8F"/>
    <w:rsid w:val="001B012B"/>
    <w:rsid w:val="001B08EF"/>
    <w:rsid w:val="001B17B3"/>
    <w:rsid w:val="001B2729"/>
    <w:rsid w:val="001B2981"/>
    <w:rsid w:val="001B420F"/>
    <w:rsid w:val="001B4513"/>
    <w:rsid w:val="001B5757"/>
    <w:rsid w:val="001B5E12"/>
    <w:rsid w:val="001B5FA9"/>
    <w:rsid w:val="001B6973"/>
    <w:rsid w:val="001B6B6E"/>
    <w:rsid w:val="001B7124"/>
    <w:rsid w:val="001B729D"/>
    <w:rsid w:val="001C0989"/>
    <w:rsid w:val="001C23ED"/>
    <w:rsid w:val="001C2CF9"/>
    <w:rsid w:val="001C3289"/>
    <w:rsid w:val="001C380D"/>
    <w:rsid w:val="001C40F1"/>
    <w:rsid w:val="001C4245"/>
    <w:rsid w:val="001D1757"/>
    <w:rsid w:val="001D28B5"/>
    <w:rsid w:val="001D2AB8"/>
    <w:rsid w:val="001D349B"/>
    <w:rsid w:val="001D385F"/>
    <w:rsid w:val="001D3BDE"/>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3D86"/>
    <w:rsid w:val="0022408A"/>
    <w:rsid w:val="002245D2"/>
    <w:rsid w:val="00224D05"/>
    <w:rsid w:val="0022637E"/>
    <w:rsid w:val="002272C9"/>
    <w:rsid w:val="0022735D"/>
    <w:rsid w:val="00227B6E"/>
    <w:rsid w:val="00232363"/>
    <w:rsid w:val="00232885"/>
    <w:rsid w:val="00232DB9"/>
    <w:rsid w:val="002339E7"/>
    <w:rsid w:val="00233E69"/>
    <w:rsid w:val="0023517B"/>
    <w:rsid w:val="002357D1"/>
    <w:rsid w:val="00235B15"/>
    <w:rsid w:val="0023659F"/>
    <w:rsid w:val="00237563"/>
    <w:rsid w:val="00240023"/>
    <w:rsid w:val="00240DE3"/>
    <w:rsid w:val="0024119F"/>
    <w:rsid w:val="002417BB"/>
    <w:rsid w:val="00241982"/>
    <w:rsid w:val="00243B1E"/>
    <w:rsid w:val="002447C6"/>
    <w:rsid w:val="00244C4F"/>
    <w:rsid w:val="00244CAD"/>
    <w:rsid w:val="0024509F"/>
    <w:rsid w:val="00246507"/>
    <w:rsid w:val="0024671C"/>
    <w:rsid w:val="00250194"/>
    <w:rsid w:val="002502FF"/>
    <w:rsid w:val="00250BD8"/>
    <w:rsid w:val="00250E66"/>
    <w:rsid w:val="002516D5"/>
    <w:rsid w:val="002525DD"/>
    <w:rsid w:val="00252DEA"/>
    <w:rsid w:val="0025495B"/>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5C9C"/>
    <w:rsid w:val="00275F3B"/>
    <w:rsid w:val="00276BAD"/>
    <w:rsid w:val="002773A2"/>
    <w:rsid w:val="0028035A"/>
    <w:rsid w:val="002813E4"/>
    <w:rsid w:val="002817FC"/>
    <w:rsid w:val="0028192A"/>
    <w:rsid w:val="00282CF9"/>
    <w:rsid w:val="00283273"/>
    <w:rsid w:val="0028339F"/>
    <w:rsid w:val="00283647"/>
    <w:rsid w:val="00283CB3"/>
    <w:rsid w:val="00284A5E"/>
    <w:rsid w:val="00290557"/>
    <w:rsid w:val="0029117E"/>
    <w:rsid w:val="00291589"/>
    <w:rsid w:val="0029194D"/>
    <w:rsid w:val="0029248F"/>
    <w:rsid w:val="00292C10"/>
    <w:rsid w:val="00293464"/>
    <w:rsid w:val="00293771"/>
    <w:rsid w:val="0029377D"/>
    <w:rsid w:val="0029486F"/>
    <w:rsid w:val="002949D4"/>
    <w:rsid w:val="00294BE4"/>
    <w:rsid w:val="00295B21"/>
    <w:rsid w:val="00295E30"/>
    <w:rsid w:val="002965D9"/>
    <w:rsid w:val="00296B30"/>
    <w:rsid w:val="00297C25"/>
    <w:rsid w:val="00297C26"/>
    <w:rsid w:val="00297E4E"/>
    <w:rsid w:val="002A234B"/>
    <w:rsid w:val="002A380E"/>
    <w:rsid w:val="002A4F73"/>
    <w:rsid w:val="002A5299"/>
    <w:rsid w:val="002A52F2"/>
    <w:rsid w:val="002A74EF"/>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888"/>
    <w:rsid w:val="002C4FCC"/>
    <w:rsid w:val="002C583F"/>
    <w:rsid w:val="002C5A48"/>
    <w:rsid w:val="002C669B"/>
    <w:rsid w:val="002C69F8"/>
    <w:rsid w:val="002C7D3D"/>
    <w:rsid w:val="002C7E15"/>
    <w:rsid w:val="002D1C91"/>
    <w:rsid w:val="002D2B9E"/>
    <w:rsid w:val="002D3424"/>
    <w:rsid w:val="002D3677"/>
    <w:rsid w:val="002D3902"/>
    <w:rsid w:val="002D50FE"/>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690"/>
    <w:rsid w:val="00302A98"/>
    <w:rsid w:val="00302EDE"/>
    <w:rsid w:val="003052E8"/>
    <w:rsid w:val="003069F7"/>
    <w:rsid w:val="00307DB7"/>
    <w:rsid w:val="00307E2D"/>
    <w:rsid w:val="0031158C"/>
    <w:rsid w:val="003119A5"/>
    <w:rsid w:val="00311D9A"/>
    <w:rsid w:val="00312321"/>
    <w:rsid w:val="00312E50"/>
    <w:rsid w:val="0031300C"/>
    <w:rsid w:val="00314745"/>
    <w:rsid w:val="00315365"/>
    <w:rsid w:val="00315682"/>
    <w:rsid w:val="0031630E"/>
    <w:rsid w:val="00316543"/>
    <w:rsid w:val="003210B7"/>
    <w:rsid w:val="00321E9B"/>
    <w:rsid w:val="00322BA7"/>
    <w:rsid w:val="00322F63"/>
    <w:rsid w:val="00323EC7"/>
    <w:rsid w:val="003244FE"/>
    <w:rsid w:val="0032490F"/>
    <w:rsid w:val="00326265"/>
    <w:rsid w:val="00326DD1"/>
    <w:rsid w:val="00330AFB"/>
    <w:rsid w:val="00330EFC"/>
    <w:rsid w:val="00330FD9"/>
    <w:rsid w:val="0033104F"/>
    <w:rsid w:val="003327C5"/>
    <w:rsid w:val="00335E5A"/>
    <w:rsid w:val="00335FDE"/>
    <w:rsid w:val="00336649"/>
    <w:rsid w:val="003408F3"/>
    <w:rsid w:val="0034133C"/>
    <w:rsid w:val="003413E2"/>
    <w:rsid w:val="00342298"/>
    <w:rsid w:val="0034274C"/>
    <w:rsid w:val="00342BE9"/>
    <w:rsid w:val="00342CB9"/>
    <w:rsid w:val="00343606"/>
    <w:rsid w:val="00343D0D"/>
    <w:rsid w:val="003441C3"/>
    <w:rsid w:val="00344304"/>
    <w:rsid w:val="00344D88"/>
    <w:rsid w:val="003450B7"/>
    <w:rsid w:val="003458A1"/>
    <w:rsid w:val="00346547"/>
    <w:rsid w:val="00347211"/>
    <w:rsid w:val="003473B5"/>
    <w:rsid w:val="00347A64"/>
    <w:rsid w:val="00350144"/>
    <w:rsid w:val="00351806"/>
    <w:rsid w:val="00351AC9"/>
    <w:rsid w:val="00352649"/>
    <w:rsid w:val="00352DCC"/>
    <w:rsid w:val="00355B46"/>
    <w:rsid w:val="00356428"/>
    <w:rsid w:val="00356C30"/>
    <w:rsid w:val="0036042C"/>
    <w:rsid w:val="00360CAB"/>
    <w:rsid w:val="00361FD0"/>
    <w:rsid w:val="003625C0"/>
    <w:rsid w:val="00362B85"/>
    <w:rsid w:val="00363288"/>
    <w:rsid w:val="00365E23"/>
    <w:rsid w:val="00367359"/>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AC1"/>
    <w:rsid w:val="00390D74"/>
    <w:rsid w:val="00390E1A"/>
    <w:rsid w:val="00390ED4"/>
    <w:rsid w:val="003911EE"/>
    <w:rsid w:val="00392CEA"/>
    <w:rsid w:val="00392CF2"/>
    <w:rsid w:val="0039450E"/>
    <w:rsid w:val="00394E2B"/>
    <w:rsid w:val="00396B69"/>
    <w:rsid w:val="00396C3A"/>
    <w:rsid w:val="00396FC9"/>
    <w:rsid w:val="00397F9B"/>
    <w:rsid w:val="003A044A"/>
    <w:rsid w:val="003A0E29"/>
    <w:rsid w:val="003A275F"/>
    <w:rsid w:val="003A2FD0"/>
    <w:rsid w:val="003A4299"/>
    <w:rsid w:val="003A4C84"/>
    <w:rsid w:val="003A4F1A"/>
    <w:rsid w:val="003A5F50"/>
    <w:rsid w:val="003A6814"/>
    <w:rsid w:val="003A6958"/>
    <w:rsid w:val="003A6C3B"/>
    <w:rsid w:val="003A7287"/>
    <w:rsid w:val="003A79CE"/>
    <w:rsid w:val="003A7CB7"/>
    <w:rsid w:val="003A7FD3"/>
    <w:rsid w:val="003B046A"/>
    <w:rsid w:val="003B1128"/>
    <w:rsid w:val="003B16B9"/>
    <w:rsid w:val="003B1F26"/>
    <w:rsid w:val="003B27BB"/>
    <w:rsid w:val="003B2BEE"/>
    <w:rsid w:val="003B43E9"/>
    <w:rsid w:val="003B5335"/>
    <w:rsid w:val="003B5AB6"/>
    <w:rsid w:val="003B6E29"/>
    <w:rsid w:val="003C047B"/>
    <w:rsid w:val="003C05A6"/>
    <w:rsid w:val="003C0E89"/>
    <w:rsid w:val="003C1074"/>
    <w:rsid w:val="003C17B7"/>
    <w:rsid w:val="003C45AF"/>
    <w:rsid w:val="003C4FAE"/>
    <w:rsid w:val="003C5921"/>
    <w:rsid w:val="003C6C77"/>
    <w:rsid w:val="003C7732"/>
    <w:rsid w:val="003C7747"/>
    <w:rsid w:val="003D14E5"/>
    <w:rsid w:val="003D3C2F"/>
    <w:rsid w:val="003D5140"/>
    <w:rsid w:val="003D5899"/>
    <w:rsid w:val="003D7C12"/>
    <w:rsid w:val="003E00AA"/>
    <w:rsid w:val="003E2CC3"/>
    <w:rsid w:val="003E2E73"/>
    <w:rsid w:val="003E4659"/>
    <w:rsid w:val="003E4DB6"/>
    <w:rsid w:val="003E529B"/>
    <w:rsid w:val="003E58E6"/>
    <w:rsid w:val="003E62AB"/>
    <w:rsid w:val="003E62BE"/>
    <w:rsid w:val="003F06CE"/>
    <w:rsid w:val="003F102B"/>
    <w:rsid w:val="003F11D3"/>
    <w:rsid w:val="003F1346"/>
    <w:rsid w:val="003F16D4"/>
    <w:rsid w:val="003F3A9E"/>
    <w:rsid w:val="003F3C69"/>
    <w:rsid w:val="003F3E09"/>
    <w:rsid w:val="003F434A"/>
    <w:rsid w:val="003F48EB"/>
    <w:rsid w:val="003F5EE1"/>
    <w:rsid w:val="003F65AE"/>
    <w:rsid w:val="003F7BF7"/>
    <w:rsid w:val="0040001D"/>
    <w:rsid w:val="004002F9"/>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207"/>
    <w:rsid w:val="00407934"/>
    <w:rsid w:val="00412314"/>
    <w:rsid w:val="00413E90"/>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592"/>
    <w:rsid w:val="00425F2C"/>
    <w:rsid w:val="0042667C"/>
    <w:rsid w:val="00426CEA"/>
    <w:rsid w:val="00427CFA"/>
    <w:rsid w:val="00427E06"/>
    <w:rsid w:val="004303A1"/>
    <w:rsid w:val="0043060F"/>
    <w:rsid w:val="00432517"/>
    <w:rsid w:val="00432C3F"/>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2907"/>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4E69"/>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0E3F"/>
    <w:rsid w:val="004A160A"/>
    <w:rsid w:val="004A1E69"/>
    <w:rsid w:val="004A3445"/>
    <w:rsid w:val="004A369C"/>
    <w:rsid w:val="004A37D2"/>
    <w:rsid w:val="004A3C6B"/>
    <w:rsid w:val="004A4E35"/>
    <w:rsid w:val="004A5881"/>
    <w:rsid w:val="004A654D"/>
    <w:rsid w:val="004A725D"/>
    <w:rsid w:val="004A7B1E"/>
    <w:rsid w:val="004B0775"/>
    <w:rsid w:val="004B078D"/>
    <w:rsid w:val="004B1FAD"/>
    <w:rsid w:val="004B379C"/>
    <w:rsid w:val="004B3D20"/>
    <w:rsid w:val="004B443C"/>
    <w:rsid w:val="004B4DA6"/>
    <w:rsid w:val="004B5120"/>
    <w:rsid w:val="004B5802"/>
    <w:rsid w:val="004B7562"/>
    <w:rsid w:val="004B78FE"/>
    <w:rsid w:val="004B7CCB"/>
    <w:rsid w:val="004C060B"/>
    <w:rsid w:val="004C0DBA"/>
    <w:rsid w:val="004C1380"/>
    <w:rsid w:val="004C1E3D"/>
    <w:rsid w:val="004C2C9A"/>
    <w:rsid w:val="004C3B30"/>
    <w:rsid w:val="004C51FB"/>
    <w:rsid w:val="004C565E"/>
    <w:rsid w:val="004C5A5B"/>
    <w:rsid w:val="004C747A"/>
    <w:rsid w:val="004D197C"/>
    <w:rsid w:val="004D224F"/>
    <w:rsid w:val="004D2690"/>
    <w:rsid w:val="004D2870"/>
    <w:rsid w:val="004D29AF"/>
    <w:rsid w:val="004D2A0F"/>
    <w:rsid w:val="004D3406"/>
    <w:rsid w:val="004D35A0"/>
    <w:rsid w:val="004D3DB4"/>
    <w:rsid w:val="004D3FA6"/>
    <w:rsid w:val="004D4551"/>
    <w:rsid w:val="004D46D3"/>
    <w:rsid w:val="004D4CB9"/>
    <w:rsid w:val="004D5F67"/>
    <w:rsid w:val="004D6A06"/>
    <w:rsid w:val="004D6BCA"/>
    <w:rsid w:val="004E1AA9"/>
    <w:rsid w:val="004E1C0E"/>
    <w:rsid w:val="004E26AE"/>
    <w:rsid w:val="004E2935"/>
    <w:rsid w:val="004E4CEB"/>
    <w:rsid w:val="004E4D60"/>
    <w:rsid w:val="004E54FE"/>
    <w:rsid w:val="004E5A38"/>
    <w:rsid w:val="004E602E"/>
    <w:rsid w:val="004F1B94"/>
    <w:rsid w:val="004F1C0F"/>
    <w:rsid w:val="004F2291"/>
    <w:rsid w:val="004F3845"/>
    <w:rsid w:val="004F3C7F"/>
    <w:rsid w:val="004F5DE8"/>
    <w:rsid w:val="004F71F1"/>
    <w:rsid w:val="00500E5E"/>
    <w:rsid w:val="005012FD"/>
    <w:rsid w:val="005031F9"/>
    <w:rsid w:val="0050378F"/>
    <w:rsid w:val="00504534"/>
    <w:rsid w:val="00505273"/>
    <w:rsid w:val="00505872"/>
    <w:rsid w:val="00506463"/>
    <w:rsid w:val="00506719"/>
    <w:rsid w:val="00507437"/>
    <w:rsid w:val="00507888"/>
    <w:rsid w:val="00507899"/>
    <w:rsid w:val="00507EB8"/>
    <w:rsid w:val="00512D2F"/>
    <w:rsid w:val="00513B8F"/>
    <w:rsid w:val="005141C4"/>
    <w:rsid w:val="00515088"/>
    <w:rsid w:val="005154C4"/>
    <w:rsid w:val="00515683"/>
    <w:rsid w:val="0051571A"/>
    <w:rsid w:val="00516BD3"/>
    <w:rsid w:val="00517BAE"/>
    <w:rsid w:val="00517FE4"/>
    <w:rsid w:val="00520137"/>
    <w:rsid w:val="005201C5"/>
    <w:rsid w:val="00520A81"/>
    <w:rsid w:val="00520D96"/>
    <w:rsid w:val="005224A3"/>
    <w:rsid w:val="005234B4"/>
    <w:rsid w:val="0052369C"/>
    <w:rsid w:val="00523C04"/>
    <w:rsid w:val="00525A50"/>
    <w:rsid w:val="00525A6A"/>
    <w:rsid w:val="00525C48"/>
    <w:rsid w:val="00527211"/>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B7F"/>
    <w:rsid w:val="00545C77"/>
    <w:rsid w:val="005462C3"/>
    <w:rsid w:val="00546F80"/>
    <w:rsid w:val="0055084B"/>
    <w:rsid w:val="00551578"/>
    <w:rsid w:val="005532C0"/>
    <w:rsid w:val="00554EBD"/>
    <w:rsid w:val="005568E0"/>
    <w:rsid w:val="00557333"/>
    <w:rsid w:val="00557949"/>
    <w:rsid w:val="00560CA2"/>
    <w:rsid w:val="00560FD9"/>
    <w:rsid w:val="005610C5"/>
    <w:rsid w:val="00561282"/>
    <w:rsid w:val="00561802"/>
    <w:rsid w:val="00561ACC"/>
    <w:rsid w:val="00562175"/>
    <w:rsid w:val="005622F5"/>
    <w:rsid w:val="00563B39"/>
    <w:rsid w:val="00563D4A"/>
    <w:rsid w:val="00565577"/>
    <w:rsid w:val="00566DB9"/>
    <w:rsid w:val="00570CB4"/>
    <w:rsid w:val="00570E9A"/>
    <w:rsid w:val="005712AA"/>
    <w:rsid w:val="00571E9D"/>
    <w:rsid w:val="005727DA"/>
    <w:rsid w:val="00574359"/>
    <w:rsid w:val="0057456E"/>
    <w:rsid w:val="00575509"/>
    <w:rsid w:val="00575C61"/>
    <w:rsid w:val="00576925"/>
    <w:rsid w:val="00577005"/>
    <w:rsid w:val="00580377"/>
    <w:rsid w:val="00580BEB"/>
    <w:rsid w:val="00581539"/>
    <w:rsid w:val="00581EFF"/>
    <w:rsid w:val="00583DD2"/>
    <w:rsid w:val="005845FD"/>
    <w:rsid w:val="005851E8"/>
    <w:rsid w:val="00586AA4"/>
    <w:rsid w:val="005872F3"/>
    <w:rsid w:val="0059026A"/>
    <w:rsid w:val="00590D21"/>
    <w:rsid w:val="00590D9B"/>
    <w:rsid w:val="005912CB"/>
    <w:rsid w:val="00591BC8"/>
    <w:rsid w:val="00592144"/>
    <w:rsid w:val="00592A8E"/>
    <w:rsid w:val="00592C6A"/>
    <w:rsid w:val="00594638"/>
    <w:rsid w:val="00594EE2"/>
    <w:rsid w:val="0059534E"/>
    <w:rsid w:val="00597453"/>
    <w:rsid w:val="005A00C4"/>
    <w:rsid w:val="005A0581"/>
    <w:rsid w:val="005A05DE"/>
    <w:rsid w:val="005A0C3D"/>
    <w:rsid w:val="005A13CE"/>
    <w:rsid w:val="005A1457"/>
    <w:rsid w:val="005A1582"/>
    <w:rsid w:val="005A2471"/>
    <w:rsid w:val="005A470A"/>
    <w:rsid w:val="005A4EE6"/>
    <w:rsid w:val="005A4EED"/>
    <w:rsid w:val="005A6003"/>
    <w:rsid w:val="005A6193"/>
    <w:rsid w:val="005A6A21"/>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6A95"/>
    <w:rsid w:val="005C7837"/>
    <w:rsid w:val="005D0531"/>
    <w:rsid w:val="005D074D"/>
    <w:rsid w:val="005D1013"/>
    <w:rsid w:val="005D1465"/>
    <w:rsid w:val="005D2022"/>
    <w:rsid w:val="005D234B"/>
    <w:rsid w:val="005D2416"/>
    <w:rsid w:val="005D3836"/>
    <w:rsid w:val="005D3D60"/>
    <w:rsid w:val="005D42D0"/>
    <w:rsid w:val="005D468A"/>
    <w:rsid w:val="005D5072"/>
    <w:rsid w:val="005D5470"/>
    <w:rsid w:val="005D565E"/>
    <w:rsid w:val="005D6045"/>
    <w:rsid w:val="005D6260"/>
    <w:rsid w:val="005D7350"/>
    <w:rsid w:val="005E097D"/>
    <w:rsid w:val="005E13A6"/>
    <w:rsid w:val="005E158B"/>
    <w:rsid w:val="005E2D0C"/>
    <w:rsid w:val="005E32CF"/>
    <w:rsid w:val="005E3DF9"/>
    <w:rsid w:val="005E45CE"/>
    <w:rsid w:val="005E49BB"/>
    <w:rsid w:val="005E66F8"/>
    <w:rsid w:val="005E6C16"/>
    <w:rsid w:val="005E7078"/>
    <w:rsid w:val="005F020F"/>
    <w:rsid w:val="005F0FBA"/>
    <w:rsid w:val="005F14DB"/>
    <w:rsid w:val="005F181E"/>
    <w:rsid w:val="005F2924"/>
    <w:rsid w:val="005F2938"/>
    <w:rsid w:val="005F3170"/>
    <w:rsid w:val="005F3C3C"/>
    <w:rsid w:val="005F498D"/>
    <w:rsid w:val="005F4BFB"/>
    <w:rsid w:val="005F5DE9"/>
    <w:rsid w:val="005F6C6D"/>
    <w:rsid w:val="005F74B9"/>
    <w:rsid w:val="0060044A"/>
    <w:rsid w:val="006012ED"/>
    <w:rsid w:val="0060193F"/>
    <w:rsid w:val="00602B7A"/>
    <w:rsid w:val="006037D6"/>
    <w:rsid w:val="00603B98"/>
    <w:rsid w:val="006051FC"/>
    <w:rsid w:val="006054A3"/>
    <w:rsid w:val="00606317"/>
    <w:rsid w:val="0060640F"/>
    <w:rsid w:val="006068CB"/>
    <w:rsid w:val="0060692E"/>
    <w:rsid w:val="006072B0"/>
    <w:rsid w:val="006073FD"/>
    <w:rsid w:val="00607717"/>
    <w:rsid w:val="0061030B"/>
    <w:rsid w:val="0061110A"/>
    <w:rsid w:val="00611328"/>
    <w:rsid w:val="006114B0"/>
    <w:rsid w:val="00611952"/>
    <w:rsid w:val="006151DD"/>
    <w:rsid w:val="00615BEE"/>
    <w:rsid w:val="00616A1A"/>
    <w:rsid w:val="00616FF0"/>
    <w:rsid w:val="006203EA"/>
    <w:rsid w:val="00623627"/>
    <w:rsid w:val="0062394F"/>
    <w:rsid w:val="00623E7A"/>
    <w:rsid w:val="0062469D"/>
    <w:rsid w:val="006246A1"/>
    <w:rsid w:val="00624FF1"/>
    <w:rsid w:val="00625400"/>
    <w:rsid w:val="00625D8F"/>
    <w:rsid w:val="00626F3C"/>
    <w:rsid w:val="00626F77"/>
    <w:rsid w:val="00627489"/>
    <w:rsid w:val="006315DC"/>
    <w:rsid w:val="006324F4"/>
    <w:rsid w:val="00633A72"/>
    <w:rsid w:val="00633ABA"/>
    <w:rsid w:val="006345A3"/>
    <w:rsid w:val="00634BE9"/>
    <w:rsid w:val="0063599A"/>
    <w:rsid w:val="006372C3"/>
    <w:rsid w:val="00640504"/>
    <w:rsid w:val="0064105D"/>
    <w:rsid w:val="00641545"/>
    <w:rsid w:val="00642F69"/>
    <w:rsid w:val="00643E72"/>
    <w:rsid w:val="00644E8A"/>
    <w:rsid w:val="00645DFA"/>
    <w:rsid w:val="00645E73"/>
    <w:rsid w:val="0064606B"/>
    <w:rsid w:val="006468FC"/>
    <w:rsid w:val="006501D0"/>
    <w:rsid w:val="006501FF"/>
    <w:rsid w:val="00651480"/>
    <w:rsid w:val="00651D5E"/>
    <w:rsid w:val="0065463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360E"/>
    <w:rsid w:val="006746B4"/>
    <w:rsid w:val="00674D42"/>
    <w:rsid w:val="00675312"/>
    <w:rsid w:val="00677A07"/>
    <w:rsid w:val="00680504"/>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53AE"/>
    <w:rsid w:val="006B6FC1"/>
    <w:rsid w:val="006B7C2F"/>
    <w:rsid w:val="006C01F5"/>
    <w:rsid w:val="006C0C7E"/>
    <w:rsid w:val="006C1008"/>
    <w:rsid w:val="006C12AF"/>
    <w:rsid w:val="006C12FD"/>
    <w:rsid w:val="006C21D2"/>
    <w:rsid w:val="006C374D"/>
    <w:rsid w:val="006C3965"/>
    <w:rsid w:val="006C57A0"/>
    <w:rsid w:val="006C6566"/>
    <w:rsid w:val="006D08AD"/>
    <w:rsid w:val="006D0D96"/>
    <w:rsid w:val="006D1714"/>
    <w:rsid w:val="006D283D"/>
    <w:rsid w:val="006D2D8A"/>
    <w:rsid w:val="006D38B8"/>
    <w:rsid w:val="006D3C6F"/>
    <w:rsid w:val="006D3F3F"/>
    <w:rsid w:val="006D5D88"/>
    <w:rsid w:val="006D6AF2"/>
    <w:rsid w:val="006D741C"/>
    <w:rsid w:val="006E142E"/>
    <w:rsid w:val="006E1907"/>
    <w:rsid w:val="006E29FE"/>
    <w:rsid w:val="006E2D7F"/>
    <w:rsid w:val="006E3BCB"/>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468F"/>
    <w:rsid w:val="00704C61"/>
    <w:rsid w:val="00706130"/>
    <w:rsid w:val="007069A3"/>
    <w:rsid w:val="0070770F"/>
    <w:rsid w:val="00707740"/>
    <w:rsid w:val="00707875"/>
    <w:rsid w:val="00710800"/>
    <w:rsid w:val="00710C25"/>
    <w:rsid w:val="00711087"/>
    <w:rsid w:val="007112FE"/>
    <w:rsid w:val="0071201B"/>
    <w:rsid w:val="00712467"/>
    <w:rsid w:val="007126B0"/>
    <w:rsid w:val="00712F6E"/>
    <w:rsid w:val="00714370"/>
    <w:rsid w:val="00714B7C"/>
    <w:rsid w:val="00715BC7"/>
    <w:rsid w:val="0071624E"/>
    <w:rsid w:val="00716B4C"/>
    <w:rsid w:val="00717C15"/>
    <w:rsid w:val="00720185"/>
    <w:rsid w:val="0072262E"/>
    <w:rsid w:val="00724B7A"/>
    <w:rsid w:val="007258EE"/>
    <w:rsid w:val="0072617A"/>
    <w:rsid w:val="00726710"/>
    <w:rsid w:val="00726882"/>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5EB"/>
    <w:rsid w:val="00744BB0"/>
    <w:rsid w:val="00744E0E"/>
    <w:rsid w:val="00746133"/>
    <w:rsid w:val="00747DCB"/>
    <w:rsid w:val="00747F94"/>
    <w:rsid w:val="00750338"/>
    <w:rsid w:val="00751DCD"/>
    <w:rsid w:val="00752CA9"/>
    <w:rsid w:val="00753673"/>
    <w:rsid w:val="00754B7C"/>
    <w:rsid w:val="00756D87"/>
    <w:rsid w:val="0075785E"/>
    <w:rsid w:val="00757999"/>
    <w:rsid w:val="007603C8"/>
    <w:rsid w:val="00760733"/>
    <w:rsid w:val="00760C6A"/>
    <w:rsid w:val="00761DD3"/>
    <w:rsid w:val="00761DDE"/>
    <w:rsid w:val="00762922"/>
    <w:rsid w:val="00763EC8"/>
    <w:rsid w:val="00763EFC"/>
    <w:rsid w:val="0076462A"/>
    <w:rsid w:val="00764C67"/>
    <w:rsid w:val="0076539C"/>
    <w:rsid w:val="007655F7"/>
    <w:rsid w:val="007670B6"/>
    <w:rsid w:val="007677E1"/>
    <w:rsid w:val="00770562"/>
    <w:rsid w:val="007711C8"/>
    <w:rsid w:val="0077129D"/>
    <w:rsid w:val="007726CD"/>
    <w:rsid w:val="00772B91"/>
    <w:rsid w:val="00772CB9"/>
    <w:rsid w:val="00772FB6"/>
    <w:rsid w:val="007732B6"/>
    <w:rsid w:val="007739F3"/>
    <w:rsid w:val="007745E7"/>
    <w:rsid w:val="007753AF"/>
    <w:rsid w:val="00776C0F"/>
    <w:rsid w:val="007771FF"/>
    <w:rsid w:val="00780CBE"/>
    <w:rsid w:val="0078145B"/>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26A1"/>
    <w:rsid w:val="0079381F"/>
    <w:rsid w:val="007973DE"/>
    <w:rsid w:val="00797574"/>
    <w:rsid w:val="00797D7B"/>
    <w:rsid w:val="00797EA2"/>
    <w:rsid w:val="007A1CE5"/>
    <w:rsid w:val="007A33A8"/>
    <w:rsid w:val="007A39AC"/>
    <w:rsid w:val="007A3C71"/>
    <w:rsid w:val="007A4558"/>
    <w:rsid w:val="007A59AF"/>
    <w:rsid w:val="007A7E03"/>
    <w:rsid w:val="007B2C46"/>
    <w:rsid w:val="007B479D"/>
    <w:rsid w:val="007B4976"/>
    <w:rsid w:val="007B52B9"/>
    <w:rsid w:val="007B690D"/>
    <w:rsid w:val="007B7931"/>
    <w:rsid w:val="007B7A3A"/>
    <w:rsid w:val="007B7DA6"/>
    <w:rsid w:val="007C0714"/>
    <w:rsid w:val="007C0C2E"/>
    <w:rsid w:val="007C11F7"/>
    <w:rsid w:val="007C15CE"/>
    <w:rsid w:val="007C1ABF"/>
    <w:rsid w:val="007C1B5F"/>
    <w:rsid w:val="007C2027"/>
    <w:rsid w:val="007C3C4A"/>
    <w:rsid w:val="007C695A"/>
    <w:rsid w:val="007C6C9F"/>
    <w:rsid w:val="007C70A4"/>
    <w:rsid w:val="007D0019"/>
    <w:rsid w:val="007D04A6"/>
    <w:rsid w:val="007D087D"/>
    <w:rsid w:val="007D0A0C"/>
    <w:rsid w:val="007D21A4"/>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2008"/>
    <w:rsid w:val="007F38A2"/>
    <w:rsid w:val="007F3EC1"/>
    <w:rsid w:val="007F40DE"/>
    <w:rsid w:val="007F43B4"/>
    <w:rsid w:val="007F49E8"/>
    <w:rsid w:val="007F5A5C"/>
    <w:rsid w:val="007F5EBD"/>
    <w:rsid w:val="00803C8D"/>
    <w:rsid w:val="00804867"/>
    <w:rsid w:val="0080517B"/>
    <w:rsid w:val="00805B1C"/>
    <w:rsid w:val="00806143"/>
    <w:rsid w:val="00806338"/>
    <w:rsid w:val="00811E65"/>
    <w:rsid w:val="00812C43"/>
    <w:rsid w:val="00812DDC"/>
    <w:rsid w:val="00815368"/>
    <w:rsid w:val="00816E5B"/>
    <w:rsid w:val="00820A3A"/>
    <w:rsid w:val="0082176A"/>
    <w:rsid w:val="00821A63"/>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77B"/>
    <w:rsid w:val="00847EE5"/>
    <w:rsid w:val="00850867"/>
    <w:rsid w:val="0085203F"/>
    <w:rsid w:val="00852395"/>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82F"/>
    <w:rsid w:val="00882F83"/>
    <w:rsid w:val="00883F64"/>
    <w:rsid w:val="0088428B"/>
    <w:rsid w:val="0088431C"/>
    <w:rsid w:val="00885227"/>
    <w:rsid w:val="0088556F"/>
    <w:rsid w:val="00885640"/>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A4C27"/>
    <w:rsid w:val="008B09E2"/>
    <w:rsid w:val="008B0B8A"/>
    <w:rsid w:val="008B1593"/>
    <w:rsid w:val="008B16E6"/>
    <w:rsid w:val="008B1974"/>
    <w:rsid w:val="008B1E5A"/>
    <w:rsid w:val="008B2084"/>
    <w:rsid w:val="008B2703"/>
    <w:rsid w:val="008B2B20"/>
    <w:rsid w:val="008B3442"/>
    <w:rsid w:val="008B4714"/>
    <w:rsid w:val="008B4CC6"/>
    <w:rsid w:val="008B4F7B"/>
    <w:rsid w:val="008B5302"/>
    <w:rsid w:val="008B6FCA"/>
    <w:rsid w:val="008B7037"/>
    <w:rsid w:val="008B7645"/>
    <w:rsid w:val="008C0578"/>
    <w:rsid w:val="008C22F7"/>
    <w:rsid w:val="008C4C1B"/>
    <w:rsid w:val="008C6D38"/>
    <w:rsid w:val="008C71F3"/>
    <w:rsid w:val="008D048B"/>
    <w:rsid w:val="008D1157"/>
    <w:rsid w:val="008D1B44"/>
    <w:rsid w:val="008D1D7F"/>
    <w:rsid w:val="008D22CE"/>
    <w:rsid w:val="008D2F50"/>
    <w:rsid w:val="008D3727"/>
    <w:rsid w:val="008D37A1"/>
    <w:rsid w:val="008D3DC7"/>
    <w:rsid w:val="008D42B2"/>
    <w:rsid w:val="008D4FEF"/>
    <w:rsid w:val="008D554E"/>
    <w:rsid w:val="008D64C6"/>
    <w:rsid w:val="008D74E7"/>
    <w:rsid w:val="008D796A"/>
    <w:rsid w:val="008E18CD"/>
    <w:rsid w:val="008E2131"/>
    <w:rsid w:val="008E24A9"/>
    <w:rsid w:val="008E2FEA"/>
    <w:rsid w:val="008E332B"/>
    <w:rsid w:val="008E4939"/>
    <w:rsid w:val="008E5C7B"/>
    <w:rsid w:val="008E642B"/>
    <w:rsid w:val="008E6925"/>
    <w:rsid w:val="008E6C71"/>
    <w:rsid w:val="008E6D62"/>
    <w:rsid w:val="008E77A8"/>
    <w:rsid w:val="008E783F"/>
    <w:rsid w:val="008F06DB"/>
    <w:rsid w:val="008F1506"/>
    <w:rsid w:val="008F1B26"/>
    <w:rsid w:val="008F2002"/>
    <w:rsid w:val="008F2FAE"/>
    <w:rsid w:val="008F3364"/>
    <w:rsid w:val="008F3746"/>
    <w:rsid w:val="008F5298"/>
    <w:rsid w:val="008F6841"/>
    <w:rsid w:val="008F7843"/>
    <w:rsid w:val="009005B0"/>
    <w:rsid w:val="009006B0"/>
    <w:rsid w:val="00901A80"/>
    <w:rsid w:val="00905767"/>
    <w:rsid w:val="00906350"/>
    <w:rsid w:val="00906855"/>
    <w:rsid w:val="00906CCD"/>
    <w:rsid w:val="00906CE8"/>
    <w:rsid w:val="009070A6"/>
    <w:rsid w:val="0090739E"/>
    <w:rsid w:val="00911210"/>
    <w:rsid w:val="009116D1"/>
    <w:rsid w:val="0091184E"/>
    <w:rsid w:val="00911D32"/>
    <w:rsid w:val="009129E4"/>
    <w:rsid w:val="00913AD8"/>
    <w:rsid w:val="00914B3F"/>
    <w:rsid w:val="00915F8E"/>
    <w:rsid w:val="009166DC"/>
    <w:rsid w:val="00917A5D"/>
    <w:rsid w:val="00917AD2"/>
    <w:rsid w:val="00917B83"/>
    <w:rsid w:val="00920889"/>
    <w:rsid w:val="00922573"/>
    <w:rsid w:val="00922E7E"/>
    <w:rsid w:val="00923047"/>
    <w:rsid w:val="00924126"/>
    <w:rsid w:val="00924F62"/>
    <w:rsid w:val="00925A78"/>
    <w:rsid w:val="0092615D"/>
    <w:rsid w:val="009275EB"/>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4E12"/>
    <w:rsid w:val="00955B29"/>
    <w:rsid w:val="0095650C"/>
    <w:rsid w:val="0095715B"/>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109"/>
    <w:rsid w:val="00976AD9"/>
    <w:rsid w:val="00977B36"/>
    <w:rsid w:val="0098011B"/>
    <w:rsid w:val="00981234"/>
    <w:rsid w:val="00982F3B"/>
    <w:rsid w:val="0098338A"/>
    <w:rsid w:val="00983A06"/>
    <w:rsid w:val="009843E2"/>
    <w:rsid w:val="00986967"/>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2C2E"/>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4A2"/>
    <w:rsid w:val="009E1E01"/>
    <w:rsid w:val="009E2CC6"/>
    <w:rsid w:val="009E2F4D"/>
    <w:rsid w:val="009E3676"/>
    <w:rsid w:val="009E377E"/>
    <w:rsid w:val="009E585C"/>
    <w:rsid w:val="009E588D"/>
    <w:rsid w:val="009E5A55"/>
    <w:rsid w:val="009E76A9"/>
    <w:rsid w:val="009F073D"/>
    <w:rsid w:val="009F0A7F"/>
    <w:rsid w:val="009F0D0B"/>
    <w:rsid w:val="009F3149"/>
    <w:rsid w:val="009F3422"/>
    <w:rsid w:val="009F3526"/>
    <w:rsid w:val="009F3A35"/>
    <w:rsid w:val="009F3DE8"/>
    <w:rsid w:val="009F4D87"/>
    <w:rsid w:val="009F541E"/>
    <w:rsid w:val="009F63D9"/>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5C8E"/>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422"/>
    <w:rsid w:val="00A41DB8"/>
    <w:rsid w:val="00A42456"/>
    <w:rsid w:val="00A435BF"/>
    <w:rsid w:val="00A4422F"/>
    <w:rsid w:val="00A443C3"/>
    <w:rsid w:val="00A45500"/>
    <w:rsid w:val="00A46588"/>
    <w:rsid w:val="00A465C3"/>
    <w:rsid w:val="00A46CFB"/>
    <w:rsid w:val="00A4702B"/>
    <w:rsid w:val="00A5113A"/>
    <w:rsid w:val="00A518E7"/>
    <w:rsid w:val="00A5223C"/>
    <w:rsid w:val="00A5293B"/>
    <w:rsid w:val="00A52E8E"/>
    <w:rsid w:val="00A53679"/>
    <w:rsid w:val="00A53CD4"/>
    <w:rsid w:val="00A55122"/>
    <w:rsid w:val="00A55A67"/>
    <w:rsid w:val="00A55D94"/>
    <w:rsid w:val="00A56C6C"/>
    <w:rsid w:val="00A60A20"/>
    <w:rsid w:val="00A60E2E"/>
    <w:rsid w:val="00A61F41"/>
    <w:rsid w:val="00A62E4C"/>
    <w:rsid w:val="00A633A4"/>
    <w:rsid w:val="00A65E9D"/>
    <w:rsid w:val="00A7106E"/>
    <w:rsid w:val="00A717F0"/>
    <w:rsid w:val="00A722C8"/>
    <w:rsid w:val="00A74528"/>
    <w:rsid w:val="00A7467C"/>
    <w:rsid w:val="00A75C57"/>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582"/>
    <w:rsid w:val="00A87943"/>
    <w:rsid w:val="00A879CB"/>
    <w:rsid w:val="00A87B96"/>
    <w:rsid w:val="00A903E6"/>
    <w:rsid w:val="00A904BC"/>
    <w:rsid w:val="00A9050E"/>
    <w:rsid w:val="00A92636"/>
    <w:rsid w:val="00A942F4"/>
    <w:rsid w:val="00A95329"/>
    <w:rsid w:val="00A95ABE"/>
    <w:rsid w:val="00A96176"/>
    <w:rsid w:val="00A977D4"/>
    <w:rsid w:val="00A97A80"/>
    <w:rsid w:val="00A97C8F"/>
    <w:rsid w:val="00AA029A"/>
    <w:rsid w:val="00AA05E9"/>
    <w:rsid w:val="00AA0BAF"/>
    <w:rsid w:val="00AA0F07"/>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1FC"/>
    <w:rsid w:val="00AB4476"/>
    <w:rsid w:val="00AB466D"/>
    <w:rsid w:val="00AC05E5"/>
    <w:rsid w:val="00AC11DF"/>
    <w:rsid w:val="00AC18E3"/>
    <w:rsid w:val="00AC299B"/>
    <w:rsid w:val="00AC3134"/>
    <w:rsid w:val="00AC352B"/>
    <w:rsid w:val="00AC3EB5"/>
    <w:rsid w:val="00AC4C72"/>
    <w:rsid w:val="00AC4E5B"/>
    <w:rsid w:val="00AC6E1F"/>
    <w:rsid w:val="00AC75F4"/>
    <w:rsid w:val="00AD1A94"/>
    <w:rsid w:val="00AD1FDB"/>
    <w:rsid w:val="00AD2499"/>
    <w:rsid w:val="00AD2695"/>
    <w:rsid w:val="00AD280E"/>
    <w:rsid w:val="00AD2987"/>
    <w:rsid w:val="00AD3AEB"/>
    <w:rsid w:val="00AD4337"/>
    <w:rsid w:val="00AD47F4"/>
    <w:rsid w:val="00AD4D87"/>
    <w:rsid w:val="00AD5560"/>
    <w:rsid w:val="00AD60AE"/>
    <w:rsid w:val="00AD6137"/>
    <w:rsid w:val="00AD6156"/>
    <w:rsid w:val="00AD6355"/>
    <w:rsid w:val="00AD6C86"/>
    <w:rsid w:val="00AE057A"/>
    <w:rsid w:val="00AE26A6"/>
    <w:rsid w:val="00AE46A6"/>
    <w:rsid w:val="00AE4C3E"/>
    <w:rsid w:val="00AE5578"/>
    <w:rsid w:val="00AE557D"/>
    <w:rsid w:val="00AE61E8"/>
    <w:rsid w:val="00AE6D27"/>
    <w:rsid w:val="00AE6E19"/>
    <w:rsid w:val="00AE71A9"/>
    <w:rsid w:val="00AF0557"/>
    <w:rsid w:val="00AF12E2"/>
    <w:rsid w:val="00AF14D0"/>
    <w:rsid w:val="00AF218F"/>
    <w:rsid w:val="00AF34A1"/>
    <w:rsid w:val="00AF3755"/>
    <w:rsid w:val="00AF40CD"/>
    <w:rsid w:val="00AF4D1C"/>
    <w:rsid w:val="00AF5256"/>
    <w:rsid w:val="00AF5A0E"/>
    <w:rsid w:val="00AF6399"/>
    <w:rsid w:val="00AF6761"/>
    <w:rsid w:val="00AF79CD"/>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16863"/>
    <w:rsid w:val="00B20395"/>
    <w:rsid w:val="00B20CAF"/>
    <w:rsid w:val="00B20D87"/>
    <w:rsid w:val="00B21157"/>
    <w:rsid w:val="00B21C50"/>
    <w:rsid w:val="00B21C6B"/>
    <w:rsid w:val="00B230B2"/>
    <w:rsid w:val="00B2574B"/>
    <w:rsid w:val="00B25DFC"/>
    <w:rsid w:val="00B269E5"/>
    <w:rsid w:val="00B26B34"/>
    <w:rsid w:val="00B26D3A"/>
    <w:rsid w:val="00B2727D"/>
    <w:rsid w:val="00B3198A"/>
    <w:rsid w:val="00B31DB4"/>
    <w:rsid w:val="00B3355A"/>
    <w:rsid w:val="00B33E04"/>
    <w:rsid w:val="00B34194"/>
    <w:rsid w:val="00B4054C"/>
    <w:rsid w:val="00B405DB"/>
    <w:rsid w:val="00B40639"/>
    <w:rsid w:val="00B40C25"/>
    <w:rsid w:val="00B40FFC"/>
    <w:rsid w:val="00B4239B"/>
    <w:rsid w:val="00B43BAD"/>
    <w:rsid w:val="00B44CA3"/>
    <w:rsid w:val="00B4517C"/>
    <w:rsid w:val="00B46550"/>
    <w:rsid w:val="00B466FE"/>
    <w:rsid w:val="00B46807"/>
    <w:rsid w:val="00B46BAA"/>
    <w:rsid w:val="00B46DB0"/>
    <w:rsid w:val="00B470A2"/>
    <w:rsid w:val="00B4720F"/>
    <w:rsid w:val="00B47489"/>
    <w:rsid w:val="00B50484"/>
    <w:rsid w:val="00B52F42"/>
    <w:rsid w:val="00B53BC3"/>
    <w:rsid w:val="00B53C14"/>
    <w:rsid w:val="00B5568C"/>
    <w:rsid w:val="00B57392"/>
    <w:rsid w:val="00B602FA"/>
    <w:rsid w:val="00B60A2A"/>
    <w:rsid w:val="00B6102A"/>
    <w:rsid w:val="00B61BB2"/>
    <w:rsid w:val="00B639C2"/>
    <w:rsid w:val="00B6492D"/>
    <w:rsid w:val="00B64966"/>
    <w:rsid w:val="00B64A78"/>
    <w:rsid w:val="00B64FB0"/>
    <w:rsid w:val="00B65294"/>
    <w:rsid w:val="00B66B3C"/>
    <w:rsid w:val="00B67673"/>
    <w:rsid w:val="00B676C0"/>
    <w:rsid w:val="00B70366"/>
    <w:rsid w:val="00B70C51"/>
    <w:rsid w:val="00B72A58"/>
    <w:rsid w:val="00B732B2"/>
    <w:rsid w:val="00B738F3"/>
    <w:rsid w:val="00B75D42"/>
    <w:rsid w:val="00B76A6D"/>
    <w:rsid w:val="00B80DF9"/>
    <w:rsid w:val="00B818FD"/>
    <w:rsid w:val="00B8270A"/>
    <w:rsid w:val="00B83F06"/>
    <w:rsid w:val="00B84698"/>
    <w:rsid w:val="00B858EB"/>
    <w:rsid w:val="00B86233"/>
    <w:rsid w:val="00B905F3"/>
    <w:rsid w:val="00B93352"/>
    <w:rsid w:val="00B93CF9"/>
    <w:rsid w:val="00B94B2A"/>
    <w:rsid w:val="00B94EE8"/>
    <w:rsid w:val="00B95082"/>
    <w:rsid w:val="00B955E8"/>
    <w:rsid w:val="00B957FD"/>
    <w:rsid w:val="00B96519"/>
    <w:rsid w:val="00BA0B41"/>
    <w:rsid w:val="00BA10CA"/>
    <w:rsid w:val="00BA17D2"/>
    <w:rsid w:val="00BA2B7D"/>
    <w:rsid w:val="00BA3709"/>
    <w:rsid w:val="00BA4A4D"/>
    <w:rsid w:val="00BA5CDA"/>
    <w:rsid w:val="00BA7C16"/>
    <w:rsid w:val="00BA7DFF"/>
    <w:rsid w:val="00BB1355"/>
    <w:rsid w:val="00BB20E9"/>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C73C5"/>
    <w:rsid w:val="00BD0DAA"/>
    <w:rsid w:val="00BD1B2E"/>
    <w:rsid w:val="00BD20C6"/>
    <w:rsid w:val="00BD32B9"/>
    <w:rsid w:val="00BD3506"/>
    <w:rsid w:val="00BD3B10"/>
    <w:rsid w:val="00BD3C27"/>
    <w:rsid w:val="00BD5DD3"/>
    <w:rsid w:val="00BD6794"/>
    <w:rsid w:val="00BD6937"/>
    <w:rsid w:val="00BD6E3F"/>
    <w:rsid w:val="00BD750C"/>
    <w:rsid w:val="00BE0C2A"/>
    <w:rsid w:val="00BE15B1"/>
    <w:rsid w:val="00BE1A00"/>
    <w:rsid w:val="00BE1F7D"/>
    <w:rsid w:val="00BE2384"/>
    <w:rsid w:val="00BE2AF7"/>
    <w:rsid w:val="00BE2C09"/>
    <w:rsid w:val="00BE2FC6"/>
    <w:rsid w:val="00BE37BF"/>
    <w:rsid w:val="00BE4F45"/>
    <w:rsid w:val="00BE6604"/>
    <w:rsid w:val="00BE6DC2"/>
    <w:rsid w:val="00BE7550"/>
    <w:rsid w:val="00BF0AB9"/>
    <w:rsid w:val="00BF0D0F"/>
    <w:rsid w:val="00BF10E8"/>
    <w:rsid w:val="00BF1922"/>
    <w:rsid w:val="00BF1B56"/>
    <w:rsid w:val="00BF272A"/>
    <w:rsid w:val="00BF30B8"/>
    <w:rsid w:val="00BF3B97"/>
    <w:rsid w:val="00BF4562"/>
    <w:rsid w:val="00BF5857"/>
    <w:rsid w:val="00BF680C"/>
    <w:rsid w:val="00C008B7"/>
    <w:rsid w:val="00C01B06"/>
    <w:rsid w:val="00C01CAB"/>
    <w:rsid w:val="00C01DE9"/>
    <w:rsid w:val="00C028F9"/>
    <w:rsid w:val="00C0311D"/>
    <w:rsid w:val="00C03DEF"/>
    <w:rsid w:val="00C03ED4"/>
    <w:rsid w:val="00C041CD"/>
    <w:rsid w:val="00C0581C"/>
    <w:rsid w:val="00C079BD"/>
    <w:rsid w:val="00C11024"/>
    <w:rsid w:val="00C1143A"/>
    <w:rsid w:val="00C11477"/>
    <w:rsid w:val="00C1215D"/>
    <w:rsid w:val="00C12BB0"/>
    <w:rsid w:val="00C13488"/>
    <w:rsid w:val="00C14A12"/>
    <w:rsid w:val="00C14BD5"/>
    <w:rsid w:val="00C16412"/>
    <w:rsid w:val="00C16784"/>
    <w:rsid w:val="00C1714D"/>
    <w:rsid w:val="00C20E4A"/>
    <w:rsid w:val="00C2154E"/>
    <w:rsid w:val="00C21DA8"/>
    <w:rsid w:val="00C21FD7"/>
    <w:rsid w:val="00C221F4"/>
    <w:rsid w:val="00C2301D"/>
    <w:rsid w:val="00C24F99"/>
    <w:rsid w:val="00C25485"/>
    <w:rsid w:val="00C27386"/>
    <w:rsid w:val="00C27CDE"/>
    <w:rsid w:val="00C30760"/>
    <w:rsid w:val="00C309E2"/>
    <w:rsid w:val="00C32AAA"/>
    <w:rsid w:val="00C32C82"/>
    <w:rsid w:val="00C32FAA"/>
    <w:rsid w:val="00C33984"/>
    <w:rsid w:val="00C33D8F"/>
    <w:rsid w:val="00C33FCC"/>
    <w:rsid w:val="00C340A6"/>
    <w:rsid w:val="00C34E25"/>
    <w:rsid w:val="00C35398"/>
    <w:rsid w:val="00C35A6A"/>
    <w:rsid w:val="00C35A8D"/>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455"/>
    <w:rsid w:val="00C72BBF"/>
    <w:rsid w:val="00C72EBB"/>
    <w:rsid w:val="00C72EDF"/>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608"/>
    <w:rsid w:val="00C83A31"/>
    <w:rsid w:val="00C83AD0"/>
    <w:rsid w:val="00C84C13"/>
    <w:rsid w:val="00C84FA8"/>
    <w:rsid w:val="00C85228"/>
    <w:rsid w:val="00C85ED9"/>
    <w:rsid w:val="00C871BA"/>
    <w:rsid w:val="00C8789F"/>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5801"/>
    <w:rsid w:val="00C965F2"/>
    <w:rsid w:val="00C97127"/>
    <w:rsid w:val="00CA0221"/>
    <w:rsid w:val="00CA0BD5"/>
    <w:rsid w:val="00CA164D"/>
    <w:rsid w:val="00CA182E"/>
    <w:rsid w:val="00CA1C87"/>
    <w:rsid w:val="00CA284C"/>
    <w:rsid w:val="00CA2872"/>
    <w:rsid w:val="00CA43FF"/>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9C"/>
    <w:rsid w:val="00CC0FF5"/>
    <w:rsid w:val="00CC2427"/>
    <w:rsid w:val="00CC2B07"/>
    <w:rsid w:val="00CC2DEE"/>
    <w:rsid w:val="00CC479B"/>
    <w:rsid w:val="00CC47BA"/>
    <w:rsid w:val="00CC4E8D"/>
    <w:rsid w:val="00CC540C"/>
    <w:rsid w:val="00CC652F"/>
    <w:rsid w:val="00CD15FB"/>
    <w:rsid w:val="00CD1736"/>
    <w:rsid w:val="00CD27FE"/>
    <w:rsid w:val="00CD3AC3"/>
    <w:rsid w:val="00CD3F20"/>
    <w:rsid w:val="00CD4335"/>
    <w:rsid w:val="00CD5D49"/>
    <w:rsid w:val="00CD702C"/>
    <w:rsid w:val="00CD799A"/>
    <w:rsid w:val="00CD7BE4"/>
    <w:rsid w:val="00CE0010"/>
    <w:rsid w:val="00CE19DC"/>
    <w:rsid w:val="00CE1EDF"/>
    <w:rsid w:val="00CE263B"/>
    <w:rsid w:val="00CE3952"/>
    <w:rsid w:val="00CE39A8"/>
    <w:rsid w:val="00CE6389"/>
    <w:rsid w:val="00CE72D9"/>
    <w:rsid w:val="00CF1949"/>
    <w:rsid w:val="00CF3C24"/>
    <w:rsid w:val="00CF3C30"/>
    <w:rsid w:val="00CF4601"/>
    <w:rsid w:val="00CF46F1"/>
    <w:rsid w:val="00CF4701"/>
    <w:rsid w:val="00CF4986"/>
    <w:rsid w:val="00CF6164"/>
    <w:rsid w:val="00CF7EE9"/>
    <w:rsid w:val="00D00129"/>
    <w:rsid w:val="00D00872"/>
    <w:rsid w:val="00D00D68"/>
    <w:rsid w:val="00D013E9"/>
    <w:rsid w:val="00D0192D"/>
    <w:rsid w:val="00D03B6C"/>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0952"/>
    <w:rsid w:val="00D22247"/>
    <w:rsid w:val="00D2244E"/>
    <w:rsid w:val="00D25077"/>
    <w:rsid w:val="00D252BD"/>
    <w:rsid w:val="00D27533"/>
    <w:rsid w:val="00D27E19"/>
    <w:rsid w:val="00D30BB8"/>
    <w:rsid w:val="00D32811"/>
    <w:rsid w:val="00D331C5"/>
    <w:rsid w:val="00D336A0"/>
    <w:rsid w:val="00D36176"/>
    <w:rsid w:val="00D36976"/>
    <w:rsid w:val="00D370F1"/>
    <w:rsid w:val="00D37150"/>
    <w:rsid w:val="00D4116D"/>
    <w:rsid w:val="00D41A89"/>
    <w:rsid w:val="00D42107"/>
    <w:rsid w:val="00D422AE"/>
    <w:rsid w:val="00D42A77"/>
    <w:rsid w:val="00D42FCF"/>
    <w:rsid w:val="00D44969"/>
    <w:rsid w:val="00D45BB3"/>
    <w:rsid w:val="00D461D9"/>
    <w:rsid w:val="00D46B72"/>
    <w:rsid w:val="00D4772B"/>
    <w:rsid w:val="00D518B9"/>
    <w:rsid w:val="00D5217E"/>
    <w:rsid w:val="00D527B4"/>
    <w:rsid w:val="00D52A16"/>
    <w:rsid w:val="00D535DB"/>
    <w:rsid w:val="00D544DE"/>
    <w:rsid w:val="00D54DB7"/>
    <w:rsid w:val="00D561AC"/>
    <w:rsid w:val="00D61836"/>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6DB6"/>
    <w:rsid w:val="00D7741F"/>
    <w:rsid w:val="00D801D9"/>
    <w:rsid w:val="00D806A1"/>
    <w:rsid w:val="00D80CE0"/>
    <w:rsid w:val="00D81332"/>
    <w:rsid w:val="00D8179A"/>
    <w:rsid w:val="00D82318"/>
    <w:rsid w:val="00D82846"/>
    <w:rsid w:val="00D83B0D"/>
    <w:rsid w:val="00D849A8"/>
    <w:rsid w:val="00D855D6"/>
    <w:rsid w:val="00D856F8"/>
    <w:rsid w:val="00D8778F"/>
    <w:rsid w:val="00D9360D"/>
    <w:rsid w:val="00D93693"/>
    <w:rsid w:val="00D93772"/>
    <w:rsid w:val="00D93A0D"/>
    <w:rsid w:val="00D94B45"/>
    <w:rsid w:val="00D955ED"/>
    <w:rsid w:val="00D968D9"/>
    <w:rsid w:val="00DA04D8"/>
    <w:rsid w:val="00DA21A8"/>
    <w:rsid w:val="00DA2681"/>
    <w:rsid w:val="00DA27E2"/>
    <w:rsid w:val="00DA2DE7"/>
    <w:rsid w:val="00DA3E19"/>
    <w:rsid w:val="00DA4324"/>
    <w:rsid w:val="00DA55CB"/>
    <w:rsid w:val="00DA6B7B"/>
    <w:rsid w:val="00DA6EC8"/>
    <w:rsid w:val="00DA716F"/>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06A"/>
    <w:rsid w:val="00DD51AC"/>
    <w:rsid w:val="00DD5A6C"/>
    <w:rsid w:val="00DD6188"/>
    <w:rsid w:val="00DE06B0"/>
    <w:rsid w:val="00DE1333"/>
    <w:rsid w:val="00DE1985"/>
    <w:rsid w:val="00DE200D"/>
    <w:rsid w:val="00DE216B"/>
    <w:rsid w:val="00DE2191"/>
    <w:rsid w:val="00DE2FA4"/>
    <w:rsid w:val="00DE33C0"/>
    <w:rsid w:val="00DE39B7"/>
    <w:rsid w:val="00DE5CCD"/>
    <w:rsid w:val="00DE5CFA"/>
    <w:rsid w:val="00DE619A"/>
    <w:rsid w:val="00DE6481"/>
    <w:rsid w:val="00DE6A64"/>
    <w:rsid w:val="00DF082F"/>
    <w:rsid w:val="00DF093D"/>
    <w:rsid w:val="00DF1884"/>
    <w:rsid w:val="00DF1947"/>
    <w:rsid w:val="00DF2F17"/>
    <w:rsid w:val="00DF3138"/>
    <w:rsid w:val="00DF3BBC"/>
    <w:rsid w:val="00DF4216"/>
    <w:rsid w:val="00DF4823"/>
    <w:rsid w:val="00DF5218"/>
    <w:rsid w:val="00DF5536"/>
    <w:rsid w:val="00DF7449"/>
    <w:rsid w:val="00DF7B74"/>
    <w:rsid w:val="00E00ADF"/>
    <w:rsid w:val="00E00BEC"/>
    <w:rsid w:val="00E0180B"/>
    <w:rsid w:val="00E01913"/>
    <w:rsid w:val="00E0298C"/>
    <w:rsid w:val="00E02F60"/>
    <w:rsid w:val="00E02F8B"/>
    <w:rsid w:val="00E03DEB"/>
    <w:rsid w:val="00E04527"/>
    <w:rsid w:val="00E05D73"/>
    <w:rsid w:val="00E072A6"/>
    <w:rsid w:val="00E073AC"/>
    <w:rsid w:val="00E102EE"/>
    <w:rsid w:val="00E107F8"/>
    <w:rsid w:val="00E10D66"/>
    <w:rsid w:val="00E11B75"/>
    <w:rsid w:val="00E132FB"/>
    <w:rsid w:val="00E1334F"/>
    <w:rsid w:val="00E14466"/>
    <w:rsid w:val="00E15422"/>
    <w:rsid w:val="00E16263"/>
    <w:rsid w:val="00E165B0"/>
    <w:rsid w:val="00E16B10"/>
    <w:rsid w:val="00E16FA3"/>
    <w:rsid w:val="00E1780A"/>
    <w:rsid w:val="00E2107C"/>
    <w:rsid w:val="00E217FE"/>
    <w:rsid w:val="00E2185C"/>
    <w:rsid w:val="00E21AD3"/>
    <w:rsid w:val="00E22185"/>
    <w:rsid w:val="00E22572"/>
    <w:rsid w:val="00E23321"/>
    <w:rsid w:val="00E23989"/>
    <w:rsid w:val="00E241C9"/>
    <w:rsid w:val="00E24D90"/>
    <w:rsid w:val="00E25B7C"/>
    <w:rsid w:val="00E26F75"/>
    <w:rsid w:val="00E272B8"/>
    <w:rsid w:val="00E27C8E"/>
    <w:rsid w:val="00E301BB"/>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21B"/>
    <w:rsid w:val="00E40572"/>
    <w:rsid w:val="00E4139B"/>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1B4A"/>
    <w:rsid w:val="00E52331"/>
    <w:rsid w:val="00E529D4"/>
    <w:rsid w:val="00E53770"/>
    <w:rsid w:val="00E54AF3"/>
    <w:rsid w:val="00E54BA3"/>
    <w:rsid w:val="00E5511D"/>
    <w:rsid w:val="00E56C8E"/>
    <w:rsid w:val="00E607C8"/>
    <w:rsid w:val="00E6106F"/>
    <w:rsid w:val="00E61643"/>
    <w:rsid w:val="00E616E3"/>
    <w:rsid w:val="00E63EFF"/>
    <w:rsid w:val="00E64337"/>
    <w:rsid w:val="00E6508B"/>
    <w:rsid w:val="00E6529F"/>
    <w:rsid w:val="00E658A7"/>
    <w:rsid w:val="00E65A2D"/>
    <w:rsid w:val="00E67393"/>
    <w:rsid w:val="00E7048A"/>
    <w:rsid w:val="00E71D59"/>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37EF"/>
    <w:rsid w:val="00E9572B"/>
    <w:rsid w:val="00E95831"/>
    <w:rsid w:val="00E95916"/>
    <w:rsid w:val="00E96361"/>
    <w:rsid w:val="00E97326"/>
    <w:rsid w:val="00E97920"/>
    <w:rsid w:val="00EA1A06"/>
    <w:rsid w:val="00EA1A40"/>
    <w:rsid w:val="00EA1ECF"/>
    <w:rsid w:val="00EA2C21"/>
    <w:rsid w:val="00EA2C98"/>
    <w:rsid w:val="00EA3E78"/>
    <w:rsid w:val="00EA4316"/>
    <w:rsid w:val="00EA528E"/>
    <w:rsid w:val="00EA645A"/>
    <w:rsid w:val="00EA66D0"/>
    <w:rsid w:val="00EA688F"/>
    <w:rsid w:val="00EA71E1"/>
    <w:rsid w:val="00EA7518"/>
    <w:rsid w:val="00EA7608"/>
    <w:rsid w:val="00EB00DB"/>
    <w:rsid w:val="00EB0121"/>
    <w:rsid w:val="00EB0D98"/>
    <w:rsid w:val="00EB27F6"/>
    <w:rsid w:val="00EB2844"/>
    <w:rsid w:val="00EB3160"/>
    <w:rsid w:val="00EB38F3"/>
    <w:rsid w:val="00EB5062"/>
    <w:rsid w:val="00EB52EE"/>
    <w:rsid w:val="00EB54AB"/>
    <w:rsid w:val="00EB607F"/>
    <w:rsid w:val="00EB67EC"/>
    <w:rsid w:val="00EB6EAC"/>
    <w:rsid w:val="00EB6ED1"/>
    <w:rsid w:val="00EB75C3"/>
    <w:rsid w:val="00EC0988"/>
    <w:rsid w:val="00EC13CF"/>
    <w:rsid w:val="00EC3ED8"/>
    <w:rsid w:val="00EC4DB0"/>
    <w:rsid w:val="00EC4F53"/>
    <w:rsid w:val="00ED01AA"/>
    <w:rsid w:val="00ED0E7C"/>
    <w:rsid w:val="00ED2B34"/>
    <w:rsid w:val="00ED398C"/>
    <w:rsid w:val="00ED449A"/>
    <w:rsid w:val="00ED52C4"/>
    <w:rsid w:val="00ED71CF"/>
    <w:rsid w:val="00ED7B34"/>
    <w:rsid w:val="00ED7B91"/>
    <w:rsid w:val="00EE0D29"/>
    <w:rsid w:val="00EE271C"/>
    <w:rsid w:val="00EE2C06"/>
    <w:rsid w:val="00EE2EA6"/>
    <w:rsid w:val="00EE3020"/>
    <w:rsid w:val="00EE3370"/>
    <w:rsid w:val="00EE5449"/>
    <w:rsid w:val="00EE5853"/>
    <w:rsid w:val="00EE5FE8"/>
    <w:rsid w:val="00EE64C1"/>
    <w:rsid w:val="00EE76BD"/>
    <w:rsid w:val="00EF0017"/>
    <w:rsid w:val="00EF1FA2"/>
    <w:rsid w:val="00EF2147"/>
    <w:rsid w:val="00EF21DF"/>
    <w:rsid w:val="00EF26FE"/>
    <w:rsid w:val="00EF31B4"/>
    <w:rsid w:val="00EF3BD0"/>
    <w:rsid w:val="00EF3E1E"/>
    <w:rsid w:val="00EF50D8"/>
    <w:rsid w:val="00EF53EC"/>
    <w:rsid w:val="00EF58D0"/>
    <w:rsid w:val="00F006C6"/>
    <w:rsid w:val="00F02B9C"/>
    <w:rsid w:val="00F03D02"/>
    <w:rsid w:val="00F050C1"/>
    <w:rsid w:val="00F05480"/>
    <w:rsid w:val="00F057F2"/>
    <w:rsid w:val="00F065BB"/>
    <w:rsid w:val="00F06655"/>
    <w:rsid w:val="00F073B4"/>
    <w:rsid w:val="00F07DE3"/>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455C"/>
    <w:rsid w:val="00F37A04"/>
    <w:rsid w:val="00F40968"/>
    <w:rsid w:val="00F40B93"/>
    <w:rsid w:val="00F410C0"/>
    <w:rsid w:val="00F4125B"/>
    <w:rsid w:val="00F42581"/>
    <w:rsid w:val="00F42FD8"/>
    <w:rsid w:val="00F44A2A"/>
    <w:rsid w:val="00F44F4C"/>
    <w:rsid w:val="00F45D93"/>
    <w:rsid w:val="00F466DD"/>
    <w:rsid w:val="00F47DF1"/>
    <w:rsid w:val="00F50430"/>
    <w:rsid w:val="00F5062E"/>
    <w:rsid w:val="00F5193C"/>
    <w:rsid w:val="00F51D90"/>
    <w:rsid w:val="00F542C8"/>
    <w:rsid w:val="00F54C5B"/>
    <w:rsid w:val="00F54CDA"/>
    <w:rsid w:val="00F54D62"/>
    <w:rsid w:val="00F54DE1"/>
    <w:rsid w:val="00F5511D"/>
    <w:rsid w:val="00F574F4"/>
    <w:rsid w:val="00F577D7"/>
    <w:rsid w:val="00F57A14"/>
    <w:rsid w:val="00F602A2"/>
    <w:rsid w:val="00F608AE"/>
    <w:rsid w:val="00F61927"/>
    <w:rsid w:val="00F619A6"/>
    <w:rsid w:val="00F627BF"/>
    <w:rsid w:val="00F6325C"/>
    <w:rsid w:val="00F6471D"/>
    <w:rsid w:val="00F654C5"/>
    <w:rsid w:val="00F66718"/>
    <w:rsid w:val="00F66798"/>
    <w:rsid w:val="00F66D10"/>
    <w:rsid w:val="00F677EF"/>
    <w:rsid w:val="00F70501"/>
    <w:rsid w:val="00F70A8D"/>
    <w:rsid w:val="00F71CB9"/>
    <w:rsid w:val="00F73666"/>
    <w:rsid w:val="00F7389F"/>
    <w:rsid w:val="00F741D8"/>
    <w:rsid w:val="00F75335"/>
    <w:rsid w:val="00F75A37"/>
    <w:rsid w:val="00F7633D"/>
    <w:rsid w:val="00F76C27"/>
    <w:rsid w:val="00F76D88"/>
    <w:rsid w:val="00F80290"/>
    <w:rsid w:val="00F80300"/>
    <w:rsid w:val="00F805F0"/>
    <w:rsid w:val="00F8064E"/>
    <w:rsid w:val="00F8149A"/>
    <w:rsid w:val="00F815BD"/>
    <w:rsid w:val="00F81FA2"/>
    <w:rsid w:val="00F821EC"/>
    <w:rsid w:val="00F82340"/>
    <w:rsid w:val="00F833C4"/>
    <w:rsid w:val="00F837A9"/>
    <w:rsid w:val="00F840BA"/>
    <w:rsid w:val="00F84EC2"/>
    <w:rsid w:val="00F85036"/>
    <w:rsid w:val="00F86702"/>
    <w:rsid w:val="00F86AB3"/>
    <w:rsid w:val="00F86D0C"/>
    <w:rsid w:val="00F87785"/>
    <w:rsid w:val="00F87AF0"/>
    <w:rsid w:val="00F90327"/>
    <w:rsid w:val="00F9100C"/>
    <w:rsid w:val="00F93599"/>
    <w:rsid w:val="00F936AB"/>
    <w:rsid w:val="00F9396F"/>
    <w:rsid w:val="00F93B33"/>
    <w:rsid w:val="00F95E73"/>
    <w:rsid w:val="00F96D2A"/>
    <w:rsid w:val="00F97982"/>
    <w:rsid w:val="00FA0FD2"/>
    <w:rsid w:val="00FA2AF9"/>
    <w:rsid w:val="00FA3C76"/>
    <w:rsid w:val="00FA4E46"/>
    <w:rsid w:val="00FA51CE"/>
    <w:rsid w:val="00FA588B"/>
    <w:rsid w:val="00FA60B3"/>
    <w:rsid w:val="00FA63B6"/>
    <w:rsid w:val="00FA711B"/>
    <w:rsid w:val="00FA7900"/>
    <w:rsid w:val="00FA7BC1"/>
    <w:rsid w:val="00FB0A9F"/>
    <w:rsid w:val="00FB1BAA"/>
    <w:rsid w:val="00FB25D9"/>
    <w:rsid w:val="00FB2757"/>
    <w:rsid w:val="00FB2B15"/>
    <w:rsid w:val="00FB2D02"/>
    <w:rsid w:val="00FB40FA"/>
    <w:rsid w:val="00FB4615"/>
    <w:rsid w:val="00FB5079"/>
    <w:rsid w:val="00FB50AF"/>
    <w:rsid w:val="00FB547E"/>
    <w:rsid w:val="00FB56C3"/>
    <w:rsid w:val="00FB5E19"/>
    <w:rsid w:val="00FB7C51"/>
    <w:rsid w:val="00FC16CE"/>
    <w:rsid w:val="00FC28F2"/>
    <w:rsid w:val="00FC30F0"/>
    <w:rsid w:val="00FC317A"/>
    <w:rsid w:val="00FC335A"/>
    <w:rsid w:val="00FC5A1E"/>
    <w:rsid w:val="00FC6B59"/>
    <w:rsid w:val="00FC7282"/>
    <w:rsid w:val="00FD05BA"/>
    <w:rsid w:val="00FD11F3"/>
    <w:rsid w:val="00FD1463"/>
    <w:rsid w:val="00FD1D1A"/>
    <w:rsid w:val="00FD1D26"/>
    <w:rsid w:val="00FD2682"/>
    <w:rsid w:val="00FD2EB6"/>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E7FB3"/>
    <w:rsid w:val="00FF1018"/>
    <w:rsid w:val="00FF1307"/>
    <w:rsid w:val="00FF1A7C"/>
    <w:rsid w:val="00FF2104"/>
    <w:rsid w:val="00FF227E"/>
    <w:rsid w:val="00FF33C6"/>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63">
      <w:bodyDiv w:val="1"/>
      <w:marLeft w:val="0"/>
      <w:marRight w:val="0"/>
      <w:marTop w:val="0"/>
      <w:marBottom w:val="0"/>
      <w:divBdr>
        <w:top w:val="none" w:sz="0" w:space="0" w:color="auto"/>
        <w:left w:val="none" w:sz="0" w:space="0" w:color="auto"/>
        <w:bottom w:val="none" w:sz="0" w:space="0" w:color="auto"/>
        <w:right w:val="none" w:sz="0" w:space="0" w:color="auto"/>
      </w:divBdr>
    </w:div>
    <w:div w:id="74981328">
      <w:bodyDiv w:val="1"/>
      <w:marLeft w:val="0"/>
      <w:marRight w:val="0"/>
      <w:marTop w:val="0"/>
      <w:marBottom w:val="0"/>
      <w:divBdr>
        <w:top w:val="none" w:sz="0" w:space="0" w:color="auto"/>
        <w:left w:val="none" w:sz="0" w:space="0" w:color="auto"/>
        <w:bottom w:val="none" w:sz="0" w:space="0" w:color="auto"/>
        <w:right w:val="none" w:sz="0" w:space="0" w:color="auto"/>
      </w:divBdr>
    </w:div>
    <w:div w:id="82193333">
      <w:bodyDiv w:val="1"/>
      <w:marLeft w:val="0"/>
      <w:marRight w:val="0"/>
      <w:marTop w:val="0"/>
      <w:marBottom w:val="0"/>
      <w:divBdr>
        <w:top w:val="none" w:sz="0" w:space="0" w:color="auto"/>
        <w:left w:val="none" w:sz="0" w:space="0" w:color="auto"/>
        <w:bottom w:val="none" w:sz="0" w:space="0" w:color="auto"/>
        <w:right w:val="none" w:sz="0" w:space="0" w:color="auto"/>
      </w:divBdr>
    </w:div>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198202499">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231308045">
      <w:bodyDiv w:val="1"/>
      <w:marLeft w:val="0"/>
      <w:marRight w:val="0"/>
      <w:marTop w:val="0"/>
      <w:marBottom w:val="0"/>
      <w:divBdr>
        <w:top w:val="none" w:sz="0" w:space="0" w:color="auto"/>
        <w:left w:val="none" w:sz="0" w:space="0" w:color="auto"/>
        <w:bottom w:val="none" w:sz="0" w:space="0" w:color="auto"/>
        <w:right w:val="none" w:sz="0" w:space="0" w:color="auto"/>
      </w:divBdr>
    </w:div>
    <w:div w:id="240336574">
      <w:bodyDiv w:val="1"/>
      <w:marLeft w:val="0"/>
      <w:marRight w:val="0"/>
      <w:marTop w:val="0"/>
      <w:marBottom w:val="0"/>
      <w:divBdr>
        <w:top w:val="none" w:sz="0" w:space="0" w:color="auto"/>
        <w:left w:val="none" w:sz="0" w:space="0" w:color="auto"/>
        <w:bottom w:val="none" w:sz="0" w:space="0" w:color="auto"/>
        <w:right w:val="none" w:sz="0" w:space="0" w:color="auto"/>
      </w:divBdr>
    </w:div>
    <w:div w:id="241641433">
      <w:bodyDiv w:val="1"/>
      <w:marLeft w:val="0"/>
      <w:marRight w:val="0"/>
      <w:marTop w:val="0"/>
      <w:marBottom w:val="0"/>
      <w:divBdr>
        <w:top w:val="none" w:sz="0" w:space="0" w:color="auto"/>
        <w:left w:val="none" w:sz="0" w:space="0" w:color="auto"/>
        <w:bottom w:val="none" w:sz="0" w:space="0" w:color="auto"/>
        <w:right w:val="none" w:sz="0" w:space="0" w:color="auto"/>
      </w:divBdr>
    </w:div>
    <w:div w:id="247421136">
      <w:bodyDiv w:val="1"/>
      <w:marLeft w:val="0"/>
      <w:marRight w:val="0"/>
      <w:marTop w:val="0"/>
      <w:marBottom w:val="0"/>
      <w:divBdr>
        <w:top w:val="none" w:sz="0" w:space="0" w:color="auto"/>
        <w:left w:val="none" w:sz="0" w:space="0" w:color="auto"/>
        <w:bottom w:val="none" w:sz="0" w:space="0" w:color="auto"/>
        <w:right w:val="none" w:sz="0" w:space="0" w:color="auto"/>
      </w:divBdr>
    </w:div>
    <w:div w:id="25902736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97940719">
      <w:bodyDiv w:val="1"/>
      <w:marLeft w:val="0"/>
      <w:marRight w:val="0"/>
      <w:marTop w:val="0"/>
      <w:marBottom w:val="0"/>
      <w:divBdr>
        <w:top w:val="none" w:sz="0" w:space="0" w:color="auto"/>
        <w:left w:val="none" w:sz="0" w:space="0" w:color="auto"/>
        <w:bottom w:val="none" w:sz="0" w:space="0" w:color="auto"/>
        <w:right w:val="none" w:sz="0" w:space="0" w:color="auto"/>
      </w:divBdr>
    </w:div>
    <w:div w:id="438183256">
      <w:bodyDiv w:val="1"/>
      <w:marLeft w:val="0"/>
      <w:marRight w:val="0"/>
      <w:marTop w:val="0"/>
      <w:marBottom w:val="0"/>
      <w:divBdr>
        <w:top w:val="none" w:sz="0" w:space="0" w:color="auto"/>
        <w:left w:val="none" w:sz="0" w:space="0" w:color="auto"/>
        <w:bottom w:val="none" w:sz="0" w:space="0" w:color="auto"/>
        <w:right w:val="none" w:sz="0" w:space="0" w:color="auto"/>
      </w:divBdr>
    </w:div>
    <w:div w:id="471291515">
      <w:bodyDiv w:val="1"/>
      <w:marLeft w:val="0"/>
      <w:marRight w:val="0"/>
      <w:marTop w:val="0"/>
      <w:marBottom w:val="0"/>
      <w:divBdr>
        <w:top w:val="none" w:sz="0" w:space="0" w:color="auto"/>
        <w:left w:val="none" w:sz="0" w:space="0" w:color="auto"/>
        <w:bottom w:val="none" w:sz="0" w:space="0" w:color="auto"/>
        <w:right w:val="none" w:sz="0" w:space="0" w:color="auto"/>
      </w:divBdr>
    </w:div>
    <w:div w:id="564609780">
      <w:bodyDiv w:val="1"/>
      <w:marLeft w:val="0"/>
      <w:marRight w:val="0"/>
      <w:marTop w:val="0"/>
      <w:marBottom w:val="0"/>
      <w:divBdr>
        <w:top w:val="none" w:sz="0" w:space="0" w:color="auto"/>
        <w:left w:val="none" w:sz="0" w:space="0" w:color="auto"/>
        <w:bottom w:val="none" w:sz="0" w:space="0" w:color="auto"/>
        <w:right w:val="none" w:sz="0" w:space="0" w:color="auto"/>
      </w:divBdr>
    </w:div>
    <w:div w:id="67275972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98397086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3773770">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079205964">
      <w:bodyDiv w:val="1"/>
      <w:marLeft w:val="0"/>
      <w:marRight w:val="0"/>
      <w:marTop w:val="0"/>
      <w:marBottom w:val="0"/>
      <w:divBdr>
        <w:top w:val="none" w:sz="0" w:space="0" w:color="auto"/>
        <w:left w:val="none" w:sz="0" w:space="0" w:color="auto"/>
        <w:bottom w:val="none" w:sz="0" w:space="0" w:color="auto"/>
        <w:right w:val="none" w:sz="0" w:space="0" w:color="auto"/>
      </w:divBdr>
    </w:div>
    <w:div w:id="1085690752">
      <w:bodyDiv w:val="1"/>
      <w:marLeft w:val="0"/>
      <w:marRight w:val="0"/>
      <w:marTop w:val="0"/>
      <w:marBottom w:val="0"/>
      <w:divBdr>
        <w:top w:val="none" w:sz="0" w:space="0" w:color="auto"/>
        <w:left w:val="none" w:sz="0" w:space="0" w:color="auto"/>
        <w:bottom w:val="none" w:sz="0" w:space="0" w:color="auto"/>
        <w:right w:val="none" w:sz="0" w:space="0" w:color="auto"/>
      </w:divBdr>
    </w:div>
    <w:div w:id="1128359722">
      <w:bodyDiv w:val="1"/>
      <w:marLeft w:val="0"/>
      <w:marRight w:val="0"/>
      <w:marTop w:val="0"/>
      <w:marBottom w:val="0"/>
      <w:divBdr>
        <w:top w:val="none" w:sz="0" w:space="0" w:color="auto"/>
        <w:left w:val="none" w:sz="0" w:space="0" w:color="auto"/>
        <w:bottom w:val="none" w:sz="0" w:space="0" w:color="auto"/>
        <w:right w:val="none" w:sz="0" w:space="0" w:color="auto"/>
      </w:divBdr>
    </w:div>
    <w:div w:id="1152410139">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182814693">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02270092">
      <w:bodyDiv w:val="1"/>
      <w:marLeft w:val="0"/>
      <w:marRight w:val="0"/>
      <w:marTop w:val="0"/>
      <w:marBottom w:val="0"/>
      <w:divBdr>
        <w:top w:val="none" w:sz="0" w:space="0" w:color="auto"/>
        <w:left w:val="none" w:sz="0" w:space="0" w:color="auto"/>
        <w:bottom w:val="none" w:sz="0" w:space="0" w:color="auto"/>
        <w:right w:val="none" w:sz="0" w:space="0" w:color="auto"/>
      </w:divBdr>
    </w:div>
    <w:div w:id="1331328066">
      <w:bodyDiv w:val="1"/>
      <w:marLeft w:val="0"/>
      <w:marRight w:val="0"/>
      <w:marTop w:val="0"/>
      <w:marBottom w:val="0"/>
      <w:divBdr>
        <w:top w:val="none" w:sz="0" w:space="0" w:color="auto"/>
        <w:left w:val="none" w:sz="0" w:space="0" w:color="auto"/>
        <w:bottom w:val="none" w:sz="0" w:space="0" w:color="auto"/>
        <w:right w:val="none" w:sz="0" w:space="0" w:color="auto"/>
      </w:divBdr>
    </w:div>
    <w:div w:id="1427077425">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1915427529">
      <w:bodyDiv w:val="1"/>
      <w:marLeft w:val="0"/>
      <w:marRight w:val="0"/>
      <w:marTop w:val="0"/>
      <w:marBottom w:val="0"/>
      <w:divBdr>
        <w:top w:val="none" w:sz="0" w:space="0" w:color="auto"/>
        <w:left w:val="none" w:sz="0" w:space="0" w:color="auto"/>
        <w:bottom w:val="none" w:sz="0" w:space="0" w:color="auto"/>
        <w:right w:val="none" w:sz="0" w:space="0" w:color="auto"/>
      </w:divBdr>
    </w:div>
    <w:div w:id="1995138445">
      <w:bodyDiv w:val="1"/>
      <w:marLeft w:val="0"/>
      <w:marRight w:val="0"/>
      <w:marTop w:val="0"/>
      <w:marBottom w:val="0"/>
      <w:divBdr>
        <w:top w:val="none" w:sz="0" w:space="0" w:color="auto"/>
        <w:left w:val="none" w:sz="0" w:space="0" w:color="auto"/>
        <w:bottom w:val="none" w:sz="0" w:space="0" w:color="auto"/>
        <w:right w:val="none" w:sz="0" w:space="0" w:color="auto"/>
      </w:divBdr>
    </w:div>
    <w:div w:id="2007053001">
      <w:bodyDiv w:val="1"/>
      <w:marLeft w:val="0"/>
      <w:marRight w:val="0"/>
      <w:marTop w:val="0"/>
      <w:marBottom w:val="0"/>
      <w:divBdr>
        <w:top w:val="none" w:sz="0" w:space="0" w:color="auto"/>
        <w:left w:val="none" w:sz="0" w:space="0" w:color="auto"/>
        <w:bottom w:val="none" w:sz="0" w:space="0" w:color="auto"/>
        <w:right w:val="none" w:sz="0" w:space="0" w:color="auto"/>
      </w:divBdr>
    </w:div>
    <w:div w:id="2035837935">
      <w:bodyDiv w:val="1"/>
      <w:marLeft w:val="0"/>
      <w:marRight w:val="0"/>
      <w:marTop w:val="0"/>
      <w:marBottom w:val="0"/>
      <w:divBdr>
        <w:top w:val="none" w:sz="0" w:space="0" w:color="auto"/>
        <w:left w:val="none" w:sz="0" w:space="0" w:color="auto"/>
        <w:bottom w:val="none" w:sz="0" w:space="0" w:color="auto"/>
        <w:right w:val="none" w:sz="0" w:space="0" w:color="auto"/>
      </w:divBdr>
    </w:div>
    <w:div w:id="21123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Pages>
  <Words>658</Words>
  <Characters>3522</Characters>
  <Application>Microsoft Office Word</Application>
  <DocSecurity>0</DocSecurity>
  <Lines>140</Lines>
  <Paragraphs>94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Rob Latsha</cp:lastModifiedBy>
  <cp:revision>123</cp:revision>
  <cp:lastPrinted>2024-09-19T19:00:00Z</cp:lastPrinted>
  <dcterms:created xsi:type="dcterms:W3CDTF">2025-09-24T13:32:00Z</dcterms:created>
  <dcterms:modified xsi:type="dcterms:W3CDTF">2026-01-09T21:31:00Z</dcterms:modified>
</cp:coreProperties>
</file>